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9"/>
        <w:overflowPunct w:val="0"/>
        <w:spacing w:line="240" w:lineRule="auto"/>
        <w:ind w:firstLine="0" w:firstLineChars="0"/>
        <w:jc w:val="center"/>
        <w:rPr>
          <w:rFonts w:ascii="黑体" w:hAnsi="黑体" w:eastAsia="黑体" w:cs="Times New Roman"/>
          <w:bCs/>
          <w:sz w:val="32"/>
          <w:szCs w:val="32"/>
        </w:rPr>
      </w:pPr>
    </w:p>
    <w:p>
      <w:pPr>
        <w:pStyle w:val="69"/>
        <w:overflowPunct w:val="0"/>
        <w:spacing w:line="240" w:lineRule="auto"/>
        <w:ind w:firstLine="0" w:firstLineChars="0"/>
        <w:jc w:val="center"/>
        <w:rPr>
          <w:rFonts w:ascii="黑体" w:hAnsi="黑体" w:eastAsia="黑体" w:cs="Times New Roman"/>
          <w:bCs/>
          <w:sz w:val="32"/>
          <w:szCs w:val="32"/>
        </w:rPr>
      </w:pPr>
    </w:p>
    <w:p>
      <w:pPr>
        <w:pStyle w:val="69"/>
        <w:overflowPunct w:val="0"/>
        <w:spacing w:line="240" w:lineRule="auto"/>
        <w:ind w:firstLine="0" w:firstLineChars="0"/>
        <w:jc w:val="center"/>
        <w:rPr>
          <w:rFonts w:ascii="黑体" w:hAnsi="黑体" w:eastAsia="黑体" w:cs="Times New Roman"/>
          <w:bCs/>
          <w:sz w:val="32"/>
          <w:szCs w:val="32"/>
        </w:rPr>
      </w:pPr>
    </w:p>
    <w:p>
      <w:pPr>
        <w:pStyle w:val="69"/>
        <w:overflowPunct w:val="0"/>
        <w:spacing w:line="240" w:lineRule="auto"/>
        <w:ind w:firstLine="0" w:firstLineChars="0"/>
        <w:jc w:val="center"/>
        <w:rPr>
          <w:rFonts w:ascii="黑体" w:hAnsi="黑体" w:eastAsia="黑体" w:cs="Times New Roman"/>
          <w:bCs/>
          <w:sz w:val="32"/>
          <w:szCs w:val="32"/>
        </w:rPr>
      </w:pPr>
    </w:p>
    <w:p>
      <w:pPr>
        <w:pStyle w:val="69"/>
        <w:overflowPunct w:val="0"/>
        <w:spacing w:line="240" w:lineRule="auto"/>
        <w:ind w:firstLine="0" w:firstLineChars="0"/>
        <w:jc w:val="center"/>
        <w:rPr>
          <w:rFonts w:hint="eastAsia" w:ascii="黑体" w:hAnsi="黑体" w:eastAsia="黑体" w:cs="Times New Roman"/>
          <w:bCs/>
          <w:sz w:val="84"/>
          <w:szCs w:val="84"/>
          <w:lang w:val="en-US" w:eastAsia="zh-CN"/>
        </w:rPr>
      </w:pPr>
      <w:r>
        <w:rPr>
          <w:rFonts w:hint="eastAsia" w:ascii="黑体" w:hAnsi="黑体" w:eastAsia="黑体" w:cs="Times New Roman"/>
          <w:bCs/>
          <w:sz w:val="84"/>
          <w:szCs w:val="84"/>
          <w:lang w:val="en-US" w:eastAsia="zh-CN"/>
        </w:rPr>
        <w:t>人才培养方案</w:t>
      </w:r>
    </w:p>
    <w:p>
      <w:pPr>
        <w:pStyle w:val="69"/>
        <w:overflowPunct w:val="0"/>
        <w:spacing w:line="240" w:lineRule="auto"/>
        <w:ind w:firstLine="0" w:firstLineChars="0"/>
        <w:jc w:val="center"/>
        <w:rPr>
          <w:rFonts w:hint="eastAsia" w:ascii="黑体" w:hAnsi="黑体" w:eastAsia="黑体" w:cs="Times New Roman"/>
          <w:bCs/>
          <w:sz w:val="84"/>
          <w:szCs w:val="84"/>
          <w:lang w:val="en-US" w:eastAsia="zh-CN"/>
        </w:rPr>
      </w:pPr>
    </w:p>
    <w:p>
      <w:pPr>
        <w:pStyle w:val="69"/>
        <w:overflowPunct w:val="0"/>
        <w:spacing w:line="240" w:lineRule="auto"/>
        <w:ind w:firstLine="0" w:firstLineChars="0"/>
        <w:jc w:val="center"/>
        <w:rPr>
          <w:rFonts w:hint="eastAsia" w:ascii="黑体" w:hAnsi="黑体" w:eastAsia="黑体" w:cs="Times New Roman"/>
          <w:bCs/>
          <w:sz w:val="84"/>
          <w:szCs w:val="84"/>
          <w:lang w:val="en-US" w:eastAsia="zh-CN"/>
        </w:rPr>
      </w:pPr>
    </w:p>
    <w:p>
      <w:pPr>
        <w:pStyle w:val="69"/>
        <w:overflowPunct w:val="0"/>
        <w:spacing w:line="240" w:lineRule="auto"/>
        <w:ind w:firstLine="0" w:firstLineChars="0"/>
        <w:jc w:val="center"/>
        <w:rPr>
          <w:rFonts w:hint="eastAsia" w:ascii="黑体" w:hAnsi="黑体" w:eastAsia="黑体" w:cs="Times New Roman"/>
          <w:bCs/>
          <w:sz w:val="84"/>
          <w:szCs w:val="84"/>
          <w:lang w:val="en-US" w:eastAsia="zh-CN"/>
        </w:rPr>
      </w:pPr>
    </w:p>
    <w:p>
      <w:pPr>
        <w:pStyle w:val="69"/>
        <w:overflowPunct w:val="0"/>
        <w:spacing w:line="240" w:lineRule="auto"/>
        <w:ind w:firstLine="0" w:firstLineChars="0"/>
        <w:jc w:val="center"/>
        <w:rPr>
          <w:rFonts w:hint="eastAsia" w:ascii="黑体" w:hAnsi="黑体" w:eastAsia="黑体" w:cs="Times New Roman"/>
          <w:bCs/>
          <w:sz w:val="84"/>
          <w:szCs w:val="84"/>
          <w:lang w:val="en-US" w:eastAsia="zh-CN"/>
        </w:rPr>
      </w:pPr>
    </w:p>
    <w:p>
      <w:pPr>
        <w:pStyle w:val="69"/>
        <w:overflowPunct w:val="0"/>
        <w:spacing w:line="240" w:lineRule="auto"/>
        <w:ind w:firstLine="1920" w:firstLineChars="600"/>
        <w:jc w:val="both"/>
        <w:rPr>
          <w:rFonts w:hint="eastAsia" w:ascii="黑体" w:hAnsi="黑体" w:eastAsia="黑体" w:cs="Times New Roman"/>
          <w:bCs/>
          <w:sz w:val="32"/>
          <w:szCs w:val="32"/>
          <w:lang w:val="en-US" w:eastAsia="zh-CN"/>
        </w:rPr>
      </w:pPr>
      <w:r>
        <w:rPr>
          <w:rFonts w:hint="eastAsia" w:ascii="黑体" w:hAnsi="黑体" w:eastAsia="黑体" w:cs="Times New Roman"/>
          <w:bCs/>
          <w:sz w:val="32"/>
          <w:szCs w:val="32"/>
          <w:lang w:val="en-US" w:eastAsia="zh-CN"/>
        </w:rPr>
        <w:t>专业大类：财经商贸大类</w:t>
      </w:r>
    </w:p>
    <w:p>
      <w:pPr>
        <w:pStyle w:val="69"/>
        <w:overflowPunct w:val="0"/>
        <w:spacing w:line="240" w:lineRule="auto"/>
        <w:ind w:firstLine="0" w:firstLineChars="0"/>
        <w:jc w:val="center"/>
        <w:rPr>
          <w:rFonts w:hint="eastAsia" w:ascii="黑体" w:hAnsi="黑体" w:eastAsia="黑体" w:cs="Times New Roman"/>
          <w:bCs/>
          <w:sz w:val="32"/>
          <w:szCs w:val="32"/>
          <w:lang w:val="en-US" w:eastAsia="zh-CN"/>
        </w:rPr>
      </w:pPr>
      <w:r>
        <w:rPr>
          <w:rFonts w:hint="eastAsia" w:ascii="黑体" w:hAnsi="黑体" w:eastAsia="黑体" w:cs="Times New Roman"/>
          <w:bCs/>
          <w:sz w:val="32"/>
          <w:szCs w:val="32"/>
          <w:lang w:val="en-US" w:eastAsia="zh-CN"/>
        </w:rPr>
        <w:t>专业名称：大数据与会计（530302）</w:t>
      </w:r>
    </w:p>
    <w:p>
      <w:pPr>
        <w:pStyle w:val="69"/>
        <w:overflowPunct w:val="0"/>
        <w:spacing w:line="240" w:lineRule="auto"/>
        <w:ind w:left="0" w:leftChars="0" w:firstLine="1920" w:firstLineChars="600"/>
        <w:jc w:val="both"/>
        <w:rPr>
          <w:rFonts w:hint="eastAsia" w:ascii="黑体" w:hAnsi="黑体" w:eastAsia="黑体" w:cs="Times New Roman"/>
          <w:bCs/>
          <w:sz w:val="32"/>
          <w:szCs w:val="32"/>
          <w:lang w:val="en-US" w:eastAsia="zh-CN"/>
        </w:rPr>
      </w:pPr>
      <w:r>
        <w:rPr>
          <w:rFonts w:hint="eastAsia" w:ascii="黑体" w:hAnsi="黑体" w:eastAsia="黑体" w:cs="Times New Roman"/>
          <w:bCs/>
          <w:sz w:val="32"/>
          <w:szCs w:val="32"/>
          <w:lang w:val="en-US" w:eastAsia="zh-CN"/>
        </w:rPr>
        <w:t>适用对象：2021级2班</w:t>
      </w:r>
    </w:p>
    <w:p>
      <w:pPr>
        <w:pStyle w:val="69"/>
        <w:overflowPunct w:val="0"/>
        <w:spacing w:line="240" w:lineRule="auto"/>
        <w:ind w:left="0" w:leftChars="0" w:firstLine="0" w:firstLineChars="0"/>
        <w:jc w:val="both"/>
        <w:rPr>
          <w:rFonts w:hint="default" w:ascii="黑体" w:hAnsi="黑体" w:eastAsia="黑体" w:cs="Times New Roman"/>
          <w:bCs/>
          <w:sz w:val="32"/>
          <w:szCs w:val="32"/>
          <w:lang w:val="en-US" w:eastAsia="zh-CN"/>
        </w:rPr>
      </w:pPr>
    </w:p>
    <w:p>
      <w:pPr>
        <w:pStyle w:val="69"/>
        <w:keepNext w:val="0"/>
        <w:keepLines w:val="0"/>
        <w:pageBreakBefore w:val="0"/>
        <w:widowControl w:val="0"/>
        <w:kinsoku/>
        <w:wordWrap/>
        <w:overflowPunct w:val="0"/>
        <w:topLinePunct w:val="0"/>
        <w:autoSpaceDE/>
        <w:autoSpaceDN/>
        <w:bidi w:val="0"/>
        <w:adjustRightInd/>
        <w:snapToGrid/>
        <w:spacing w:line="360" w:lineRule="auto"/>
        <w:ind w:left="0" w:leftChars="0" w:firstLine="0" w:firstLineChars="0"/>
        <w:jc w:val="center"/>
        <w:textAlignment w:val="auto"/>
        <w:rPr>
          <w:rFonts w:hint="default" w:ascii="黑体" w:hAnsi="黑体" w:eastAsia="黑体" w:cs="Times New Roman"/>
          <w:bCs/>
          <w:sz w:val="24"/>
          <w:szCs w:val="24"/>
          <w:lang w:val="en-US" w:eastAsia="zh-CN"/>
        </w:rPr>
      </w:pPr>
      <w:r>
        <w:rPr>
          <w:rFonts w:hint="default" w:ascii="黑体" w:hAnsi="黑体" w:eastAsia="黑体" w:cs="Times New Roman"/>
          <w:bCs/>
          <w:sz w:val="24"/>
          <w:szCs w:val="24"/>
          <w:lang w:val="en-US" w:eastAsia="zh-CN"/>
        </w:rPr>
        <w:t>XX 职业学院</w:t>
      </w:r>
    </w:p>
    <w:p>
      <w:pPr>
        <w:pStyle w:val="69"/>
        <w:keepNext w:val="0"/>
        <w:keepLines w:val="0"/>
        <w:pageBreakBefore w:val="0"/>
        <w:widowControl w:val="0"/>
        <w:kinsoku/>
        <w:wordWrap/>
        <w:overflowPunct w:val="0"/>
        <w:topLinePunct w:val="0"/>
        <w:autoSpaceDE/>
        <w:autoSpaceDN/>
        <w:bidi w:val="0"/>
        <w:adjustRightInd/>
        <w:snapToGrid/>
        <w:spacing w:line="360" w:lineRule="auto"/>
        <w:ind w:left="0" w:leftChars="0" w:firstLine="0" w:firstLineChars="0"/>
        <w:jc w:val="center"/>
        <w:textAlignment w:val="auto"/>
        <w:rPr>
          <w:rFonts w:hint="default" w:ascii="黑体" w:hAnsi="黑体" w:eastAsia="黑体" w:cs="Times New Roman"/>
          <w:bCs/>
          <w:sz w:val="32"/>
          <w:szCs w:val="32"/>
          <w:lang w:val="en-US" w:eastAsia="zh-CN"/>
        </w:rPr>
      </w:pPr>
      <w:r>
        <w:rPr>
          <w:rFonts w:hint="default" w:ascii="黑体" w:hAnsi="黑体" w:eastAsia="黑体" w:cs="Times New Roman"/>
          <w:bCs/>
          <w:sz w:val="24"/>
          <w:szCs w:val="24"/>
          <w:lang w:val="en-US" w:eastAsia="zh-CN"/>
        </w:rPr>
        <w:t>二〇二</w:t>
      </w:r>
      <w:r>
        <w:rPr>
          <w:rFonts w:hint="eastAsia" w:ascii="黑体" w:hAnsi="黑体" w:eastAsia="黑体" w:cs="Times New Roman"/>
          <w:bCs/>
          <w:sz w:val="24"/>
          <w:szCs w:val="24"/>
          <w:lang w:val="en-US" w:eastAsia="zh-CN"/>
        </w:rPr>
        <w:t xml:space="preserve">一 </w:t>
      </w:r>
      <w:r>
        <w:rPr>
          <w:rFonts w:hint="default" w:ascii="黑体" w:hAnsi="黑体" w:eastAsia="黑体" w:cs="Times New Roman"/>
          <w:bCs/>
          <w:sz w:val="24"/>
          <w:szCs w:val="24"/>
          <w:lang w:val="en-US" w:eastAsia="zh-CN"/>
        </w:rPr>
        <w:t xml:space="preserve">年 </w:t>
      </w:r>
      <w:r>
        <w:rPr>
          <w:rFonts w:hint="eastAsia" w:ascii="黑体" w:hAnsi="黑体" w:eastAsia="黑体" w:cs="Times New Roman"/>
          <w:bCs/>
          <w:sz w:val="24"/>
          <w:szCs w:val="24"/>
          <w:lang w:val="en-US" w:eastAsia="zh-CN"/>
        </w:rPr>
        <w:t xml:space="preserve">七 </w:t>
      </w:r>
      <w:r>
        <w:rPr>
          <w:rFonts w:hint="default" w:ascii="黑体" w:hAnsi="黑体" w:eastAsia="黑体" w:cs="Times New Roman"/>
          <w:bCs/>
          <w:sz w:val="24"/>
          <w:szCs w:val="24"/>
          <w:lang w:val="en-US" w:eastAsia="zh-CN"/>
        </w:rPr>
        <w:t>月</w:t>
      </w:r>
    </w:p>
    <w:p>
      <w:pPr>
        <w:pStyle w:val="69"/>
        <w:overflowPunct w:val="0"/>
        <w:spacing w:line="240" w:lineRule="auto"/>
        <w:ind w:left="0" w:leftChars="0" w:firstLine="0" w:firstLineChars="0"/>
        <w:jc w:val="center"/>
        <w:rPr>
          <w:rFonts w:hint="default" w:ascii="黑体" w:hAnsi="黑体" w:eastAsia="黑体" w:cs="Times New Roman"/>
          <w:bCs/>
          <w:sz w:val="32"/>
          <w:szCs w:val="32"/>
          <w:lang w:val="en-US" w:eastAsia="zh-CN"/>
        </w:rPr>
      </w:pPr>
    </w:p>
    <w:p>
      <w:pPr>
        <w:pStyle w:val="69"/>
        <w:overflowPunct w:val="0"/>
        <w:spacing w:line="240" w:lineRule="auto"/>
        <w:ind w:left="0" w:leftChars="0" w:firstLine="0" w:firstLineChars="0"/>
        <w:jc w:val="left"/>
        <w:rPr>
          <w:rFonts w:hint="default" w:ascii="黑体" w:hAnsi="黑体" w:eastAsia="黑体" w:cs="Times New Roman"/>
          <w:bCs/>
          <w:sz w:val="32"/>
          <w:szCs w:val="32"/>
          <w:lang w:val="en-US" w:eastAsia="zh-CN"/>
        </w:rPr>
        <w:sectPr>
          <w:footerReference r:id="rId3" w:type="default"/>
          <w:pgSz w:w="11906" w:h="16838"/>
          <w:pgMar w:top="1418" w:right="1474" w:bottom="1418" w:left="1474" w:header="851" w:footer="992" w:gutter="0"/>
          <w:pgBorders>
            <w:top w:val="none" w:sz="0" w:space="0"/>
            <w:left w:val="none" w:sz="0" w:space="0"/>
            <w:bottom w:val="none" w:sz="0" w:space="0"/>
            <w:right w:val="none" w:sz="0" w:space="0"/>
          </w:pgBorders>
          <w:pgNumType w:start="0"/>
          <w:cols w:space="425" w:num="1"/>
          <w:docGrid w:type="lines" w:linePitch="333" w:charSpace="0"/>
        </w:sectPr>
      </w:pPr>
    </w:p>
    <w:p>
      <w:pPr>
        <w:pStyle w:val="69"/>
        <w:overflowPunct w:val="0"/>
        <w:spacing w:line="240" w:lineRule="auto"/>
        <w:ind w:firstLine="0" w:firstLineChars="0"/>
        <w:jc w:val="center"/>
        <w:rPr>
          <w:rFonts w:ascii="黑体" w:hAnsi="黑体" w:eastAsia="黑体" w:cs="Times New Roman"/>
          <w:bCs/>
          <w:sz w:val="32"/>
          <w:szCs w:val="32"/>
        </w:rPr>
      </w:pPr>
      <w:r>
        <w:rPr>
          <w:rFonts w:hint="eastAsia" w:ascii="黑体" w:hAnsi="黑体" w:eastAsia="黑体" w:cs="Times New Roman"/>
          <w:bCs/>
          <w:sz w:val="32"/>
          <w:szCs w:val="32"/>
        </w:rPr>
        <w:t>大数据与会计专业人才培养方案（专业标准）</w:t>
      </w:r>
    </w:p>
    <w:p>
      <w:pPr>
        <w:overflowPunct w:val="0"/>
        <w:adjustRightInd w:val="0"/>
        <w:snapToGrid w:val="0"/>
        <w:spacing w:line="360" w:lineRule="auto"/>
        <w:jc w:val="center"/>
        <w:rPr>
          <w:rFonts w:eastAsia="方正小标宋简体"/>
          <w:sz w:val="44"/>
          <w:szCs w:val="44"/>
        </w:rPr>
      </w:pPr>
      <w:r>
        <w:rPr>
          <w:rFonts w:eastAsia="方正小标宋简体"/>
          <w:sz w:val="44"/>
          <w:szCs w:val="44"/>
        </w:rPr>
        <w:t xml:space="preserve"> </w:t>
      </w:r>
    </w:p>
    <w:p>
      <w:pPr>
        <w:overflowPunct w:val="0"/>
        <w:adjustRightInd w:val="0"/>
        <w:spacing w:line="300" w:lineRule="auto"/>
        <w:ind w:firstLine="422" w:firstLineChars="200"/>
        <w:outlineLvl w:val="0"/>
        <w:rPr>
          <w:rFonts w:ascii="宋体"/>
          <w:b/>
        </w:rPr>
      </w:pPr>
      <w:r>
        <w:rPr>
          <w:rFonts w:hint="eastAsia" w:ascii="宋体" w:hAnsi="宋体" w:cs="黑体"/>
          <w:b/>
        </w:rPr>
        <w:t>一、专业名称及代码</w:t>
      </w:r>
    </w:p>
    <w:p>
      <w:pPr>
        <w:overflowPunct w:val="0"/>
        <w:adjustRightInd w:val="0"/>
        <w:spacing w:line="300" w:lineRule="auto"/>
        <w:ind w:firstLine="420" w:firstLineChars="200"/>
        <w:outlineLvl w:val="0"/>
        <w:rPr>
          <w:rFonts w:ascii="黑体" w:eastAsia="黑体"/>
          <w:sz w:val="24"/>
          <w:szCs w:val="24"/>
        </w:rPr>
      </w:pPr>
      <w:r>
        <w:rPr>
          <w:rFonts w:hint="eastAsia" w:ascii="宋体" w:hAnsi="宋体" w:cs="宋体"/>
        </w:rPr>
        <w:t>大数据与会计（</w:t>
      </w:r>
      <w:r>
        <w:rPr>
          <w:rFonts w:ascii="宋体" w:hAnsi="宋体" w:cs="宋体"/>
        </w:rPr>
        <w:t>530302</w:t>
      </w:r>
      <w:r>
        <w:rPr>
          <w:rFonts w:hint="eastAsia" w:ascii="宋体" w:hAnsi="宋体" w:cs="宋体"/>
        </w:rPr>
        <w:t>）</w:t>
      </w:r>
    </w:p>
    <w:p>
      <w:pPr>
        <w:overflowPunct w:val="0"/>
        <w:adjustRightInd w:val="0"/>
        <w:spacing w:line="300" w:lineRule="auto"/>
        <w:ind w:firstLine="422" w:firstLineChars="200"/>
        <w:outlineLvl w:val="0"/>
        <w:rPr>
          <w:rFonts w:ascii="宋体" w:cs="黑体"/>
          <w:b/>
        </w:rPr>
      </w:pPr>
      <w:r>
        <w:rPr>
          <w:rFonts w:hint="eastAsia" w:ascii="宋体" w:hAnsi="宋体" w:cs="黑体"/>
          <w:b/>
        </w:rPr>
        <w:t>二、入学要求</w:t>
      </w:r>
    </w:p>
    <w:p>
      <w:pPr>
        <w:overflowPunct w:val="0"/>
        <w:adjustRightInd w:val="0"/>
        <w:spacing w:line="300" w:lineRule="auto"/>
        <w:ind w:firstLine="420" w:firstLineChars="200"/>
        <w:outlineLvl w:val="0"/>
        <w:rPr>
          <w:rFonts w:ascii="宋体" w:cs="宋体"/>
        </w:rPr>
      </w:pPr>
      <w:r>
        <w:rPr>
          <w:rFonts w:hint="eastAsia" w:ascii="宋体" w:hAnsi="宋体" w:cs="宋体"/>
        </w:rPr>
        <w:t>高中阶段教育毕业生或具有同等学力者。</w:t>
      </w:r>
    </w:p>
    <w:p>
      <w:pPr>
        <w:overflowPunct w:val="0"/>
        <w:adjustRightInd w:val="0"/>
        <w:spacing w:line="300" w:lineRule="auto"/>
        <w:ind w:firstLine="422" w:firstLineChars="200"/>
        <w:outlineLvl w:val="0"/>
        <w:rPr>
          <w:rFonts w:ascii="宋体" w:cs="黑体"/>
          <w:b/>
        </w:rPr>
      </w:pPr>
      <w:r>
        <w:rPr>
          <w:rFonts w:hint="eastAsia" w:ascii="宋体" w:hAnsi="宋体" w:cs="黑体"/>
          <w:b/>
        </w:rPr>
        <w:t>三、修业年限</w:t>
      </w:r>
    </w:p>
    <w:p>
      <w:pPr>
        <w:overflowPunct w:val="0"/>
        <w:adjustRightInd w:val="0"/>
        <w:spacing w:line="300" w:lineRule="auto"/>
        <w:ind w:firstLine="420" w:firstLineChars="200"/>
        <w:outlineLvl w:val="0"/>
        <w:rPr>
          <w:rFonts w:ascii="宋体" w:cs="宋体"/>
        </w:rPr>
      </w:pPr>
      <w:r>
        <w:rPr>
          <w:rFonts w:hint="eastAsia" w:ascii="宋体" w:hAnsi="宋体" w:cs="宋体"/>
        </w:rPr>
        <w:t>三年。</w:t>
      </w:r>
    </w:p>
    <w:p>
      <w:pPr>
        <w:overflowPunct w:val="0"/>
        <w:adjustRightInd w:val="0"/>
        <w:spacing w:line="300" w:lineRule="auto"/>
        <w:ind w:firstLine="422" w:firstLineChars="200"/>
        <w:outlineLvl w:val="0"/>
        <w:rPr>
          <w:rFonts w:ascii="宋体" w:cs="黑体"/>
          <w:b/>
        </w:rPr>
      </w:pPr>
      <w:r>
        <w:rPr>
          <w:rFonts w:hint="eastAsia" w:ascii="宋体" w:hAnsi="宋体" w:cs="黑体"/>
          <w:b/>
        </w:rPr>
        <w:t>四、职业面向</w:t>
      </w:r>
    </w:p>
    <w:p>
      <w:pPr>
        <w:overflowPunct w:val="0"/>
        <w:adjustRightInd w:val="0"/>
        <w:ind w:firstLine="420" w:firstLineChars="200"/>
        <w:jc w:val="center"/>
        <w:rPr>
          <w:rFonts w:ascii="宋体" w:cs="宋体"/>
        </w:rPr>
      </w:pPr>
      <w:r>
        <w:rPr>
          <w:rFonts w:hint="eastAsia" w:ascii="宋体" w:hAnsi="宋体" w:cs="宋体"/>
        </w:rPr>
        <w:t>表</w:t>
      </w:r>
      <w:r>
        <w:rPr>
          <w:rFonts w:ascii="宋体" w:hAnsi="宋体" w:cs="宋体"/>
        </w:rPr>
        <w:t xml:space="preserve">1 </w:t>
      </w:r>
      <w:r>
        <w:rPr>
          <w:rFonts w:hint="eastAsia" w:ascii="宋体" w:hAnsi="宋体" w:cs="宋体"/>
        </w:rPr>
        <w:t>大数据与会计专业职业面向情况表</w:t>
      </w:r>
    </w:p>
    <w:tbl>
      <w:tblPr>
        <w:tblStyle w:val="28"/>
        <w:tblW w:w="1020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651"/>
        <w:gridCol w:w="1639"/>
        <w:gridCol w:w="2000"/>
        <w:gridCol w:w="1819"/>
        <w:gridCol w:w="1458"/>
        <w:gridCol w:w="163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blHeader/>
          <w:jc w:val="center"/>
        </w:trPr>
        <w:tc>
          <w:tcPr>
            <w:tcW w:w="1559" w:type="dxa"/>
            <w:vAlign w:val="center"/>
          </w:tcPr>
          <w:p>
            <w:pPr>
              <w:overflowPunct w:val="0"/>
              <w:adjustRightInd w:val="0"/>
              <w:snapToGrid w:val="0"/>
              <w:spacing w:line="240" w:lineRule="exact"/>
              <w:jc w:val="center"/>
              <w:rPr>
                <w:rFonts w:ascii="宋体"/>
                <w:b/>
                <w:bCs/>
                <w:w w:val="90"/>
              </w:rPr>
            </w:pPr>
            <w:r>
              <w:rPr>
                <w:rFonts w:hint="eastAsia" w:ascii="宋体" w:hAnsi="宋体" w:cs="宋体"/>
                <w:b/>
                <w:bCs/>
                <w:w w:val="90"/>
              </w:rPr>
              <w:t>所属专业大类</w:t>
            </w:r>
          </w:p>
          <w:p>
            <w:pPr>
              <w:overflowPunct w:val="0"/>
              <w:adjustRightInd w:val="0"/>
              <w:snapToGrid w:val="0"/>
              <w:spacing w:line="240" w:lineRule="exact"/>
              <w:jc w:val="center"/>
              <w:rPr>
                <w:rFonts w:ascii="宋体"/>
                <w:b/>
                <w:bCs/>
                <w:w w:val="90"/>
              </w:rPr>
            </w:pPr>
            <w:r>
              <w:rPr>
                <w:rFonts w:hint="eastAsia" w:ascii="宋体" w:hAnsi="宋体" w:cs="宋体"/>
                <w:b/>
                <w:bCs/>
                <w:w w:val="90"/>
              </w:rPr>
              <w:t>（代码）</w:t>
            </w:r>
          </w:p>
        </w:tc>
        <w:tc>
          <w:tcPr>
            <w:tcW w:w="1548" w:type="dxa"/>
            <w:vAlign w:val="center"/>
          </w:tcPr>
          <w:p>
            <w:pPr>
              <w:overflowPunct w:val="0"/>
              <w:adjustRightInd w:val="0"/>
              <w:snapToGrid w:val="0"/>
              <w:spacing w:line="240" w:lineRule="exact"/>
              <w:jc w:val="center"/>
              <w:rPr>
                <w:rFonts w:ascii="宋体"/>
                <w:b/>
                <w:bCs/>
                <w:w w:val="90"/>
              </w:rPr>
            </w:pPr>
            <w:r>
              <w:rPr>
                <w:rFonts w:hint="eastAsia" w:ascii="宋体" w:hAnsi="宋体" w:cs="宋体"/>
                <w:b/>
                <w:bCs/>
                <w:w w:val="90"/>
              </w:rPr>
              <w:t>所属专业类</w:t>
            </w:r>
          </w:p>
          <w:p>
            <w:pPr>
              <w:overflowPunct w:val="0"/>
              <w:adjustRightInd w:val="0"/>
              <w:snapToGrid w:val="0"/>
              <w:spacing w:line="240" w:lineRule="exact"/>
              <w:jc w:val="center"/>
              <w:rPr>
                <w:rFonts w:ascii="宋体"/>
                <w:b/>
                <w:bCs/>
                <w:w w:val="90"/>
              </w:rPr>
            </w:pPr>
            <w:r>
              <w:rPr>
                <w:rFonts w:hint="eastAsia" w:ascii="宋体" w:hAnsi="宋体" w:cs="宋体"/>
                <w:b/>
                <w:bCs/>
                <w:w w:val="90"/>
              </w:rPr>
              <w:t>（代码）</w:t>
            </w:r>
          </w:p>
        </w:tc>
        <w:tc>
          <w:tcPr>
            <w:tcW w:w="1889" w:type="dxa"/>
            <w:vAlign w:val="center"/>
          </w:tcPr>
          <w:p>
            <w:pPr>
              <w:overflowPunct w:val="0"/>
              <w:adjustRightInd w:val="0"/>
              <w:snapToGrid w:val="0"/>
              <w:spacing w:line="240" w:lineRule="exact"/>
              <w:jc w:val="center"/>
              <w:rPr>
                <w:rFonts w:ascii="宋体"/>
                <w:b/>
                <w:bCs/>
                <w:w w:val="90"/>
              </w:rPr>
            </w:pPr>
            <w:r>
              <w:rPr>
                <w:rFonts w:hint="eastAsia" w:ascii="宋体" w:hAnsi="宋体" w:cs="宋体"/>
                <w:b/>
                <w:bCs/>
                <w:w w:val="90"/>
              </w:rPr>
              <w:t>对应行业</w:t>
            </w:r>
          </w:p>
          <w:p>
            <w:pPr>
              <w:overflowPunct w:val="0"/>
              <w:adjustRightInd w:val="0"/>
              <w:snapToGrid w:val="0"/>
              <w:spacing w:line="240" w:lineRule="exact"/>
              <w:jc w:val="center"/>
              <w:rPr>
                <w:rFonts w:ascii="宋体"/>
                <w:b/>
                <w:bCs/>
                <w:w w:val="90"/>
              </w:rPr>
            </w:pPr>
            <w:r>
              <w:rPr>
                <w:rFonts w:hint="eastAsia" w:ascii="宋体" w:hAnsi="宋体" w:cs="宋体"/>
                <w:b/>
                <w:bCs/>
                <w:w w:val="90"/>
              </w:rPr>
              <w:t>（代码）</w:t>
            </w:r>
          </w:p>
        </w:tc>
        <w:tc>
          <w:tcPr>
            <w:tcW w:w="1718" w:type="dxa"/>
            <w:vAlign w:val="center"/>
          </w:tcPr>
          <w:p>
            <w:pPr>
              <w:overflowPunct w:val="0"/>
              <w:adjustRightInd w:val="0"/>
              <w:snapToGrid w:val="0"/>
              <w:spacing w:line="240" w:lineRule="exact"/>
              <w:jc w:val="center"/>
              <w:rPr>
                <w:rFonts w:ascii="宋体"/>
                <w:b/>
                <w:bCs/>
                <w:w w:val="90"/>
              </w:rPr>
            </w:pPr>
            <w:r>
              <w:rPr>
                <w:rFonts w:hint="eastAsia" w:ascii="宋体" w:hAnsi="宋体" w:cs="宋体"/>
                <w:b/>
                <w:bCs/>
                <w:w w:val="90"/>
              </w:rPr>
              <w:t>主要职业类别</w:t>
            </w:r>
          </w:p>
          <w:p>
            <w:pPr>
              <w:overflowPunct w:val="0"/>
              <w:adjustRightInd w:val="0"/>
              <w:snapToGrid w:val="0"/>
              <w:spacing w:line="240" w:lineRule="exact"/>
              <w:jc w:val="center"/>
              <w:rPr>
                <w:rFonts w:ascii="宋体"/>
                <w:b/>
                <w:bCs/>
                <w:w w:val="90"/>
              </w:rPr>
            </w:pPr>
            <w:r>
              <w:rPr>
                <w:rFonts w:hint="eastAsia" w:ascii="宋体" w:hAnsi="宋体" w:cs="宋体"/>
                <w:b/>
                <w:bCs/>
                <w:w w:val="90"/>
              </w:rPr>
              <w:t>（代码）</w:t>
            </w:r>
          </w:p>
        </w:tc>
        <w:tc>
          <w:tcPr>
            <w:tcW w:w="1377" w:type="dxa"/>
            <w:vAlign w:val="center"/>
          </w:tcPr>
          <w:p>
            <w:pPr>
              <w:overflowPunct w:val="0"/>
              <w:adjustRightInd w:val="0"/>
              <w:snapToGrid w:val="0"/>
              <w:spacing w:line="240" w:lineRule="exact"/>
              <w:jc w:val="center"/>
              <w:rPr>
                <w:rFonts w:ascii="宋体"/>
                <w:b/>
                <w:bCs/>
                <w:w w:val="90"/>
              </w:rPr>
            </w:pPr>
            <w:r>
              <w:rPr>
                <w:rFonts w:hint="eastAsia" w:ascii="宋体" w:hAnsi="宋体" w:cs="宋体"/>
                <w:b/>
                <w:bCs/>
                <w:w w:val="90"/>
              </w:rPr>
              <w:t>主要岗位群或技术领域举例</w:t>
            </w:r>
          </w:p>
        </w:tc>
        <w:tc>
          <w:tcPr>
            <w:tcW w:w="1548" w:type="dxa"/>
            <w:vAlign w:val="center"/>
          </w:tcPr>
          <w:p>
            <w:pPr>
              <w:overflowPunct w:val="0"/>
              <w:adjustRightInd w:val="0"/>
              <w:snapToGrid w:val="0"/>
              <w:spacing w:line="240" w:lineRule="exact"/>
              <w:jc w:val="center"/>
              <w:rPr>
                <w:rFonts w:ascii="宋体"/>
                <w:b/>
                <w:bCs/>
                <w:w w:val="90"/>
              </w:rPr>
            </w:pPr>
            <w:r>
              <w:rPr>
                <w:rFonts w:hint="eastAsia" w:ascii="宋体" w:hAnsi="宋体" w:cs="宋体"/>
                <w:b/>
                <w:bCs/>
                <w:w w:val="90"/>
              </w:rPr>
              <w:t>职业技能证书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559" w:type="dxa"/>
            <w:vAlign w:val="center"/>
          </w:tcPr>
          <w:p>
            <w:pPr>
              <w:overflowPunct w:val="0"/>
              <w:snapToGrid w:val="0"/>
              <w:spacing w:line="240" w:lineRule="exact"/>
              <w:rPr>
                <w:rFonts w:ascii="宋体"/>
              </w:rPr>
            </w:pPr>
            <w:r>
              <w:rPr>
                <w:rFonts w:hint="eastAsia" w:ascii="宋体" w:hAnsi="宋体" w:cs="宋体"/>
              </w:rPr>
              <w:t>财经商贸大类（</w:t>
            </w:r>
            <w:r>
              <w:rPr>
                <w:rFonts w:ascii="宋体" w:hAnsi="宋体" w:cs="宋体"/>
              </w:rPr>
              <w:t>53</w:t>
            </w:r>
            <w:r>
              <w:rPr>
                <w:rFonts w:hint="eastAsia" w:ascii="宋体" w:hAnsi="宋体" w:cs="宋体"/>
              </w:rPr>
              <w:t>）</w:t>
            </w:r>
          </w:p>
        </w:tc>
        <w:tc>
          <w:tcPr>
            <w:tcW w:w="1548" w:type="dxa"/>
            <w:vAlign w:val="center"/>
          </w:tcPr>
          <w:p>
            <w:pPr>
              <w:overflowPunct w:val="0"/>
              <w:snapToGrid w:val="0"/>
              <w:spacing w:line="240" w:lineRule="exact"/>
              <w:rPr>
                <w:rFonts w:ascii="宋体"/>
              </w:rPr>
            </w:pPr>
            <w:r>
              <w:rPr>
                <w:rFonts w:hint="eastAsia" w:ascii="宋体" w:hAnsi="宋体" w:cs="宋体"/>
              </w:rPr>
              <w:t>财务会计类（</w:t>
            </w:r>
            <w:r>
              <w:rPr>
                <w:rFonts w:ascii="宋体" w:hAnsi="宋体" w:cs="宋体"/>
              </w:rPr>
              <w:t>5303</w:t>
            </w:r>
            <w:r>
              <w:rPr>
                <w:rFonts w:hint="eastAsia" w:ascii="宋体" w:hAnsi="宋体" w:cs="宋体"/>
              </w:rPr>
              <w:t>）</w:t>
            </w:r>
          </w:p>
        </w:tc>
        <w:tc>
          <w:tcPr>
            <w:tcW w:w="1889" w:type="dxa"/>
            <w:vAlign w:val="center"/>
          </w:tcPr>
          <w:p>
            <w:pPr>
              <w:overflowPunct w:val="0"/>
              <w:snapToGrid w:val="0"/>
              <w:spacing w:line="240" w:lineRule="exact"/>
              <w:rPr>
                <w:rFonts w:ascii="宋体"/>
              </w:rPr>
            </w:pPr>
            <w:r>
              <w:rPr>
                <w:rFonts w:hint="eastAsia" w:ascii="宋体" w:hAnsi="宋体" w:cs="宋体"/>
              </w:rPr>
              <w:t>会计、审计及税务服务（</w:t>
            </w:r>
            <w:r>
              <w:rPr>
                <w:rFonts w:ascii="宋体" w:hAnsi="宋体" w:cs="宋体"/>
              </w:rPr>
              <w:t>7241</w:t>
            </w:r>
            <w:r>
              <w:rPr>
                <w:rFonts w:hint="eastAsia" w:ascii="宋体" w:hAnsi="宋体" w:cs="宋体"/>
              </w:rPr>
              <w:t>）</w:t>
            </w:r>
          </w:p>
        </w:tc>
        <w:tc>
          <w:tcPr>
            <w:tcW w:w="1718" w:type="dxa"/>
            <w:vAlign w:val="center"/>
          </w:tcPr>
          <w:p>
            <w:pPr>
              <w:overflowPunct w:val="0"/>
              <w:snapToGrid w:val="0"/>
              <w:spacing w:line="240" w:lineRule="exact"/>
              <w:rPr>
                <w:rFonts w:ascii="宋体" w:cs="宋体"/>
              </w:rPr>
            </w:pPr>
            <w:r>
              <w:rPr>
                <w:rFonts w:hint="eastAsia" w:ascii="宋体" w:hAnsi="宋体" w:cs="宋体"/>
              </w:rPr>
              <w:t>（</w:t>
            </w:r>
            <w:r>
              <w:rPr>
                <w:rFonts w:ascii="宋体" w:hAnsi="宋体" w:cs="宋体"/>
              </w:rPr>
              <w:t>1</w:t>
            </w:r>
            <w:r>
              <w:rPr>
                <w:rFonts w:hint="eastAsia" w:ascii="宋体" w:hAnsi="宋体" w:cs="宋体"/>
              </w:rPr>
              <w:t>）大数据与会计专业人员（</w:t>
            </w:r>
            <w:r>
              <w:rPr>
                <w:rFonts w:ascii="宋体" w:hAnsi="宋体" w:cs="宋体"/>
              </w:rPr>
              <w:t>2-06-03</w:t>
            </w:r>
            <w:r>
              <w:rPr>
                <w:rFonts w:hint="eastAsia" w:ascii="宋体" w:hAnsi="宋体" w:cs="宋体"/>
              </w:rPr>
              <w:t>）</w:t>
            </w:r>
          </w:p>
          <w:p>
            <w:pPr>
              <w:overflowPunct w:val="0"/>
              <w:snapToGrid w:val="0"/>
              <w:spacing w:line="240" w:lineRule="exact"/>
              <w:rPr>
                <w:rFonts w:ascii="宋体" w:cs="宋体"/>
              </w:rPr>
            </w:pPr>
            <w:r>
              <w:rPr>
                <w:rFonts w:hint="eastAsia" w:ascii="宋体" w:hAnsi="宋体" w:cs="宋体"/>
              </w:rPr>
              <w:t>（</w:t>
            </w:r>
            <w:r>
              <w:rPr>
                <w:rFonts w:ascii="宋体" w:hAnsi="宋体" w:cs="宋体"/>
              </w:rPr>
              <w:t>2</w:t>
            </w:r>
            <w:r>
              <w:rPr>
                <w:rFonts w:hint="eastAsia" w:ascii="宋体" w:hAnsi="宋体" w:cs="宋体"/>
              </w:rPr>
              <w:t>）税务专业人员（</w:t>
            </w:r>
            <w:r>
              <w:rPr>
                <w:rFonts w:ascii="宋体" w:hAnsi="宋体" w:cs="宋体"/>
              </w:rPr>
              <w:t>2-06-05-00</w:t>
            </w:r>
            <w:r>
              <w:rPr>
                <w:rFonts w:hint="eastAsia" w:ascii="宋体" w:hAnsi="宋体" w:cs="宋体"/>
              </w:rPr>
              <w:t>）</w:t>
            </w:r>
          </w:p>
          <w:p>
            <w:pPr>
              <w:overflowPunct w:val="0"/>
              <w:snapToGrid w:val="0"/>
              <w:spacing w:line="240" w:lineRule="exact"/>
              <w:rPr>
                <w:rFonts w:ascii="宋体"/>
              </w:rPr>
            </w:pPr>
            <w:r>
              <w:rPr>
                <w:rFonts w:hint="eastAsia" w:ascii="宋体" w:hAnsi="宋体" w:cs="宋体"/>
              </w:rPr>
              <w:t>（</w:t>
            </w:r>
            <w:r>
              <w:rPr>
                <w:rFonts w:ascii="宋体" w:hAnsi="宋体" w:cs="宋体"/>
              </w:rPr>
              <w:t>3</w:t>
            </w:r>
            <w:r>
              <w:rPr>
                <w:rFonts w:hint="eastAsia" w:ascii="宋体" w:hAnsi="宋体" w:cs="宋体"/>
              </w:rPr>
              <w:t>）其他会计人员（</w:t>
            </w:r>
            <w:r>
              <w:rPr>
                <w:rFonts w:ascii="宋体" w:hAnsi="宋体" w:cs="宋体"/>
              </w:rPr>
              <w:t>2-06-03-99</w:t>
            </w:r>
            <w:r>
              <w:rPr>
                <w:rFonts w:hint="eastAsia" w:ascii="宋体" w:hAnsi="宋体" w:cs="宋体"/>
              </w:rPr>
              <w:t>）。</w:t>
            </w:r>
          </w:p>
        </w:tc>
        <w:tc>
          <w:tcPr>
            <w:tcW w:w="1377" w:type="dxa"/>
            <w:vAlign w:val="center"/>
          </w:tcPr>
          <w:p>
            <w:pPr>
              <w:overflowPunct w:val="0"/>
              <w:snapToGrid w:val="0"/>
              <w:spacing w:line="240" w:lineRule="exact"/>
              <w:rPr>
                <w:rFonts w:ascii="宋体" w:cs="宋体"/>
              </w:rPr>
            </w:pPr>
            <w:r>
              <w:rPr>
                <w:rFonts w:hint="eastAsia" w:ascii="宋体" w:hAnsi="宋体" w:cs="宋体"/>
              </w:rPr>
              <w:t>（</w:t>
            </w:r>
            <w:r>
              <w:rPr>
                <w:rFonts w:ascii="宋体" w:hAnsi="宋体" w:cs="宋体"/>
              </w:rPr>
              <w:t>1</w:t>
            </w:r>
            <w:r>
              <w:rPr>
                <w:rFonts w:hint="eastAsia" w:ascii="宋体" w:hAnsi="宋体" w:cs="宋体"/>
              </w:rPr>
              <w:t>）会计核算</w:t>
            </w:r>
          </w:p>
          <w:p>
            <w:pPr>
              <w:overflowPunct w:val="0"/>
              <w:snapToGrid w:val="0"/>
              <w:spacing w:line="240" w:lineRule="exact"/>
              <w:rPr>
                <w:rFonts w:ascii="宋体" w:cs="宋体"/>
              </w:rPr>
            </w:pPr>
            <w:r>
              <w:rPr>
                <w:rFonts w:hint="eastAsia" w:ascii="宋体" w:hAnsi="宋体" w:cs="宋体"/>
              </w:rPr>
              <w:t>（</w:t>
            </w:r>
            <w:r>
              <w:rPr>
                <w:rFonts w:ascii="宋体" w:hAnsi="宋体" w:cs="宋体"/>
              </w:rPr>
              <w:t>2</w:t>
            </w:r>
            <w:r>
              <w:rPr>
                <w:rFonts w:hint="eastAsia" w:ascii="宋体" w:hAnsi="宋体" w:cs="宋体"/>
              </w:rPr>
              <w:t>）涉税事务处理</w:t>
            </w:r>
          </w:p>
          <w:p>
            <w:pPr>
              <w:overflowPunct w:val="0"/>
              <w:snapToGrid w:val="0"/>
              <w:spacing w:line="240" w:lineRule="exact"/>
              <w:rPr>
                <w:rFonts w:ascii="宋体" w:cs="宋体"/>
              </w:rPr>
            </w:pPr>
            <w:r>
              <w:rPr>
                <w:rFonts w:hint="eastAsia" w:ascii="宋体" w:hAnsi="宋体" w:cs="宋体"/>
              </w:rPr>
              <w:t>（</w:t>
            </w:r>
            <w:r>
              <w:rPr>
                <w:rFonts w:ascii="宋体" w:hAnsi="宋体" w:cs="宋体"/>
              </w:rPr>
              <w:t>3</w:t>
            </w:r>
            <w:r>
              <w:rPr>
                <w:rFonts w:hint="eastAsia" w:ascii="宋体" w:hAnsi="宋体" w:cs="宋体"/>
              </w:rPr>
              <w:t>）成本核算与管理</w:t>
            </w:r>
          </w:p>
          <w:p>
            <w:pPr>
              <w:overflowPunct w:val="0"/>
              <w:snapToGrid w:val="0"/>
              <w:spacing w:line="240" w:lineRule="exact"/>
              <w:rPr>
                <w:rFonts w:ascii="宋体" w:cs="宋体"/>
              </w:rPr>
            </w:pPr>
            <w:r>
              <w:rPr>
                <w:rFonts w:hint="eastAsia" w:ascii="宋体" w:hAnsi="宋体" w:cs="宋体"/>
              </w:rPr>
              <w:t>（</w:t>
            </w:r>
            <w:r>
              <w:rPr>
                <w:rFonts w:ascii="宋体" w:hAnsi="宋体" w:cs="宋体"/>
              </w:rPr>
              <w:t>4</w:t>
            </w:r>
            <w:r>
              <w:rPr>
                <w:rFonts w:hint="eastAsia" w:ascii="宋体" w:hAnsi="宋体" w:cs="宋体"/>
              </w:rPr>
              <w:t>）大数据财务分析</w:t>
            </w:r>
          </w:p>
          <w:p>
            <w:pPr>
              <w:overflowPunct w:val="0"/>
              <w:snapToGrid w:val="0"/>
              <w:spacing w:line="240" w:lineRule="exact"/>
              <w:rPr>
                <w:rFonts w:ascii="宋体" w:cs="宋体"/>
              </w:rPr>
            </w:pPr>
            <w:r>
              <w:rPr>
                <w:rFonts w:hint="eastAsia" w:ascii="宋体" w:hAnsi="宋体" w:cs="宋体"/>
              </w:rPr>
              <w:t>（</w:t>
            </w:r>
            <w:r>
              <w:rPr>
                <w:rFonts w:ascii="宋体" w:hAnsi="宋体" w:cs="宋体"/>
              </w:rPr>
              <w:t>5</w:t>
            </w:r>
            <w:r>
              <w:rPr>
                <w:rFonts w:hint="eastAsia" w:ascii="宋体" w:hAnsi="宋体" w:cs="宋体"/>
              </w:rPr>
              <w:t>）预算管理</w:t>
            </w:r>
          </w:p>
          <w:p>
            <w:pPr>
              <w:overflowPunct w:val="0"/>
              <w:snapToGrid w:val="0"/>
              <w:spacing w:line="240" w:lineRule="exact"/>
              <w:rPr>
                <w:rFonts w:ascii="宋体" w:cs="宋体"/>
              </w:rPr>
            </w:pPr>
            <w:r>
              <w:rPr>
                <w:rFonts w:hint="eastAsia" w:ascii="宋体" w:hAnsi="宋体" w:cs="宋体"/>
              </w:rPr>
              <w:t>（</w:t>
            </w:r>
            <w:r>
              <w:rPr>
                <w:rFonts w:ascii="宋体" w:hAnsi="宋体" w:cs="宋体"/>
              </w:rPr>
              <w:t>6</w:t>
            </w:r>
            <w:r>
              <w:rPr>
                <w:rFonts w:hint="eastAsia" w:ascii="宋体" w:hAnsi="宋体" w:cs="宋体"/>
              </w:rPr>
              <w:t>）数据采集</w:t>
            </w:r>
          </w:p>
          <w:p>
            <w:pPr>
              <w:overflowPunct w:val="0"/>
              <w:snapToGrid w:val="0"/>
              <w:spacing w:line="240" w:lineRule="exact"/>
              <w:rPr>
                <w:rFonts w:ascii="宋体" w:cs="宋体"/>
              </w:rPr>
            </w:pPr>
            <w:r>
              <w:rPr>
                <w:rFonts w:hint="eastAsia" w:ascii="宋体" w:hAnsi="宋体" w:cs="宋体"/>
              </w:rPr>
              <w:t>（</w:t>
            </w:r>
            <w:r>
              <w:rPr>
                <w:rFonts w:ascii="宋体" w:hAnsi="宋体" w:cs="宋体"/>
              </w:rPr>
              <w:t>8</w:t>
            </w:r>
            <w:r>
              <w:rPr>
                <w:rFonts w:hint="eastAsia" w:ascii="宋体" w:hAnsi="宋体" w:cs="宋体"/>
              </w:rPr>
              <w:t>）数据统计与分析</w:t>
            </w:r>
          </w:p>
          <w:p>
            <w:pPr>
              <w:overflowPunct w:val="0"/>
              <w:snapToGrid w:val="0"/>
              <w:spacing w:line="240" w:lineRule="exact"/>
              <w:rPr>
                <w:rFonts w:ascii="宋体"/>
              </w:rPr>
            </w:pPr>
            <w:r>
              <w:rPr>
                <w:rFonts w:hint="eastAsia" w:ascii="宋体" w:hAnsi="宋体" w:cs="宋体"/>
              </w:rPr>
              <w:t>（</w:t>
            </w:r>
            <w:r>
              <w:rPr>
                <w:rFonts w:ascii="宋体" w:hAnsi="宋体" w:cs="宋体"/>
              </w:rPr>
              <w:t>9</w:t>
            </w:r>
            <w:r>
              <w:rPr>
                <w:rFonts w:hint="eastAsia" w:ascii="宋体" w:hAnsi="宋体" w:cs="宋体"/>
              </w:rPr>
              <w:t>）审计助理</w:t>
            </w:r>
          </w:p>
        </w:tc>
        <w:tc>
          <w:tcPr>
            <w:tcW w:w="1548" w:type="dxa"/>
            <w:vAlign w:val="center"/>
          </w:tcPr>
          <w:p>
            <w:pPr>
              <w:overflowPunct w:val="0"/>
              <w:snapToGrid w:val="0"/>
              <w:spacing w:line="240" w:lineRule="exact"/>
              <w:rPr>
                <w:rFonts w:ascii="宋体"/>
              </w:rPr>
            </w:pPr>
            <w:r>
              <w:rPr>
                <w:rFonts w:hint="eastAsia" w:ascii="宋体" w:hAnsi="宋体" w:cs="宋体"/>
              </w:rPr>
              <w:t>初级会计师、</w:t>
            </w:r>
          </w:p>
          <w:p>
            <w:pPr>
              <w:overflowPunct w:val="0"/>
              <w:snapToGrid w:val="0"/>
              <w:spacing w:line="240" w:lineRule="exact"/>
              <w:rPr>
                <w:rFonts w:hint="eastAsia" w:ascii="宋体" w:eastAsia="宋体"/>
                <w:lang w:eastAsia="zh-CN"/>
              </w:rPr>
            </w:pPr>
            <w:r>
              <w:rPr>
                <w:rFonts w:hint="eastAsia" w:ascii="宋体" w:hAnsi="宋体" w:cs="宋体"/>
              </w:rPr>
              <w:t>信息化工程师、智能财税、业财一体信息化、财务共享服务、财务数字化、个税计算</w:t>
            </w:r>
            <w:r>
              <w:rPr>
                <w:rFonts w:hint="eastAsia" w:ascii="宋体" w:hAnsi="宋体" w:cs="宋体"/>
                <w:lang w:eastAsia="zh-CN"/>
              </w:rPr>
              <w:t>、</w:t>
            </w:r>
            <w:r>
              <w:rPr>
                <w:rFonts w:hint="eastAsia" w:ascii="宋体" w:hAnsi="宋体" w:cs="宋体"/>
                <w:highlight w:val="yellow"/>
                <w:lang w:eastAsia="zh-CN"/>
              </w:rPr>
              <w:t>数字化管理会计</w:t>
            </w:r>
          </w:p>
        </w:tc>
      </w:tr>
    </w:tbl>
    <w:p>
      <w:pPr>
        <w:overflowPunct w:val="0"/>
        <w:adjustRightInd w:val="0"/>
        <w:spacing w:line="300" w:lineRule="auto"/>
        <w:ind w:firstLine="422" w:firstLineChars="200"/>
        <w:outlineLvl w:val="0"/>
        <w:rPr>
          <w:rFonts w:ascii="宋体" w:cs="黑体"/>
          <w:b/>
        </w:rPr>
      </w:pPr>
      <w:r>
        <w:rPr>
          <w:rFonts w:hint="eastAsia" w:ascii="宋体" w:hAnsi="宋体" w:cs="黑体"/>
          <w:b/>
        </w:rPr>
        <w:t>五、培养目标与培养规格</w:t>
      </w:r>
    </w:p>
    <w:p>
      <w:pPr>
        <w:overflowPunct w:val="0"/>
        <w:adjustRightInd w:val="0"/>
        <w:spacing w:line="300" w:lineRule="auto"/>
        <w:ind w:firstLine="422" w:firstLineChars="200"/>
        <w:outlineLvl w:val="0"/>
        <w:rPr>
          <w:rFonts w:ascii="宋体" w:cs="黑体"/>
          <w:b/>
        </w:rPr>
      </w:pPr>
      <w:r>
        <w:rPr>
          <w:rFonts w:hint="eastAsia" w:ascii="宋体" w:hAnsi="宋体" w:cs="黑体"/>
          <w:b/>
        </w:rPr>
        <w:t>（一）培养目标</w:t>
      </w:r>
    </w:p>
    <w:p>
      <w:pPr>
        <w:spacing w:line="300" w:lineRule="auto"/>
        <w:ind w:firstLine="420" w:firstLineChars="200"/>
        <w:rPr>
          <w:rFonts w:ascii="宋体"/>
        </w:rPr>
      </w:pPr>
      <w:r>
        <w:rPr>
          <w:rFonts w:hint="eastAsia" w:ascii="宋体" w:hAnsi="宋体" w:cs="宋体"/>
        </w:rPr>
        <w:t>本专业培养理想信念坚定，德、智、体、美、劳全面发展，具有一定的科学文化水平，良好的人文素养、职业道德和创新意识，精益求精的工匠精神，较强的就业能力和可持续发展的能力；基于大数据技术等，掌握本专业知识和技术技能，面向</w:t>
      </w:r>
      <w:r>
        <w:rPr>
          <w:rFonts w:hint="eastAsia" w:cs="宋体"/>
        </w:rPr>
        <w:t>各类中小微型企业和非营利组织</w:t>
      </w:r>
      <w:r>
        <w:rPr>
          <w:rFonts w:hint="eastAsia" w:ascii="宋体" w:hAnsi="宋体" w:cs="宋体"/>
        </w:rPr>
        <w:t>等的大数据与会计专业人员、税务专业人员等职业群，能够从事会计核算、税务管理、成本管理、财务分析、预算管理、企业管理咨询、数据采集、数据统计与分析、审计助理等企业管理工作的高素质技术技能人才。</w:t>
      </w:r>
    </w:p>
    <w:p>
      <w:pPr>
        <w:overflowPunct w:val="0"/>
        <w:adjustRightInd w:val="0"/>
        <w:spacing w:line="300" w:lineRule="auto"/>
        <w:ind w:firstLine="422" w:firstLineChars="200"/>
        <w:outlineLvl w:val="0"/>
        <w:rPr>
          <w:rFonts w:ascii="宋体" w:cs="黑体"/>
          <w:b/>
        </w:rPr>
      </w:pPr>
      <w:r>
        <w:rPr>
          <w:rFonts w:hint="eastAsia" w:ascii="宋体" w:hAnsi="宋体" w:cs="黑体"/>
          <w:b/>
        </w:rPr>
        <w:t>（二）培养规格</w:t>
      </w:r>
    </w:p>
    <w:p>
      <w:pPr>
        <w:overflowPunct w:val="0"/>
        <w:adjustRightInd w:val="0"/>
        <w:spacing w:line="300" w:lineRule="auto"/>
        <w:ind w:firstLine="420" w:firstLineChars="200"/>
        <w:rPr>
          <w:rFonts w:ascii="宋体"/>
        </w:rPr>
      </w:pPr>
      <w:r>
        <w:rPr>
          <w:rFonts w:hint="eastAsia" w:ascii="宋体" w:hAnsi="宋体" w:cs="宋体"/>
        </w:rPr>
        <w:t>本专业毕业生应在素质、知识和能力等方面达到以下要求。</w:t>
      </w:r>
    </w:p>
    <w:p>
      <w:pPr>
        <w:overflowPunct w:val="0"/>
        <w:adjustRightInd w:val="0"/>
        <w:spacing w:line="300" w:lineRule="auto"/>
        <w:ind w:firstLine="420" w:firstLineChars="200"/>
        <w:rPr>
          <w:rFonts w:ascii="宋体"/>
        </w:rPr>
      </w:pPr>
      <w:r>
        <w:rPr>
          <w:rFonts w:ascii="宋体" w:hAnsi="宋体" w:cs="宋体"/>
        </w:rPr>
        <w:t>1</w:t>
      </w:r>
      <w:r>
        <w:rPr>
          <w:rFonts w:hint="eastAsia" w:ascii="宋体" w:hAnsi="宋体" w:cs="宋体"/>
        </w:rPr>
        <w:t>、素质要求</w:t>
      </w:r>
    </w:p>
    <w:p>
      <w:pPr>
        <w:spacing w:line="300" w:lineRule="auto"/>
        <w:ind w:firstLine="420" w:firstLineChars="200"/>
        <w:rPr>
          <w:rFonts w:ascii="宋体"/>
        </w:rPr>
      </w:pPr>
      <w:r>
        <w:rPr>
          <w:rFonts w:hint="eastAsia" w:ascii="宋体" w:hAnsi="宋体"/>
        </w:rPr>
        <w:t>（</w:t>
      </w:r>
      <w:r>
        <w:rPr>
          <w:rFonts w:ascii="宋体" w:hAnsi="宋体"/>
        </w:rPr>
        <w:t>1</w:t>
      </w:r>
      <w:r>
        <w:rPr>
          <w:rFonts w:hint="eastAsia" w:ascii="宋体" w:hAnsi="宋体"/>
        </w:rPr>
        <w:t>）坚定拥护中国共产党领导和我国社会主义制度，在习近平新时代中国特色社会主义思想指引下，践行社会主义核心价值观，具有深厚的爱国情感和中华民族自豪感；</w:t>
      </w:r>
    </w:p>
    <w:p>
      <w:pPr>
        <w:spacing w:line="300" w:lineRule="auto"/>
        <w:ind w:firstLine="420" w:firstLineChars="200"/>
        <w:rPr>
          <w:rFonts w:ascii="宋体"/>
        </w:rPr>
      </w:pPr>
      <w:r>
        <w:rPr>
          <w:rFonts w:hint="eastAsia" w:ascii="宋体" w:hAnsi="宋体"/>
        </w:rPr>
        <w:t>（</w:t>
      </w:r>
      <w:r>
        <w:rPr>
          <w:rFonts w:ascii="宋体" w:hAnsi="宋体"/>
        </w:rPr>
        <w:t>2</w:t>
      </w:r>
      <w:r>
        <w:rPr>
          <w:rFonts w:hint="eastAsia" w:ascii="宋体" w:hAnsi="宋体"/>
        </w:rPr>
        <w:t>）崇尚宪法、遵法守纪、崇德向善、诚实守信、尊重生命、热爱劳动，履行道德准则和行为规范，具有社会责任感和社会参与意识；</w:t>
      </w:r>
    </w:p>
    <w:p>
      <w:pPr>
        <w:spacing w:line="300" w:lineRule="auto"/>
        <w:ind w:firstLine="420" w:firstLineChars="200"/>
        <w:rPr>
          <w:rFonts w:ascii="宋体"/>
        </w:rPr>
      </w:pPr>
      <w:r>
        <w:rPr>
          <w:rFonts w:hint="eastAsia" w:ascii="宋体" w:hAnsi="宋体"/>
        </w:rPr>
        <w:t>（</w:t>
      </w:r>
      <w:r>
        <w:rPr>
          <w:rFonts w:ascii="宋体" w:hAnsi="宋体"/>
        </w:rPr>
        <w:t>3</w:t>
      </w:r>
      <w:r>
        <w:rPr>
          <w:rFonts w:hint="eastAsia" w:ascii="宋体" w:hAnsi="宋体"/>
        </w:rPr>
        <w:t>）具有质量意识、环保意识、安全意识、信息素养、工匠精神、创新思维、全球视野和市场洞察力；</w:t>
      </w:r>
    </w:p>
    <w:p>
      <w:pPr>
        <w:spacing w:line="300" w:lineRule="auto"/>
        <w:ind w:firstLine="420" w:firstLineChars="200"/>
        <w:rPr>
          <w:rFonts w:ascii="宋体"/>
        </w:rPr>
      </w:pPr>
      <w:r>
        <w:rPr>
          <w:rFonts w:hint="eastAsia" w:ascii="宋体" w:hAnsi="宋体"/>
        </w:rPr>
        <w:t>（</w:t>
      </w:r>
      <w:r>
        <w:rPr>
          <w:rFonts w:ascii="宋体" w:hAnsi="宋体"/>
        </w:rPr>
        <w:t>4</w:t>
      </w:r>
      <w:r>
        <w:rPr>
          <w:rFonts w:hint="eastAsia" w:ascii="宋体" w:hAnsi="宋体"/>
        </w:rPr>
        <w:t>）勇于奋斗、乐观向上，具有自我管理能力、职业生涯规划的意识，有较强的集体意识和团队合作精神；</w:t>
      </w:r>
    </w:p>
    <w:p>
      <w:pPr>
        <w:spacing w:line="300" w:lineRule="auto"/>
        <w:ind w:firstLine="420" w:firstLineChars="200"/>
        <w:rPr>
          <w:rFonts w:ascii="宋体"/>
        </w:rPr>
      </w:pPr>
      <w:r>
        <w:rPr>
          <w:rFonts w:hint="eastAsia" w:ascii="宋体" w:hAnsi="宋体"/>
        </w:rPr>
        <w:t>（</w:t>
      </w:r>
      <w:r>
        <w:rPr>
          <w:rFonts w:ascii="宋体" w:hAnsi="宋体"/>
        </w:rPr>
        <w:t>5</w:t>
      </w:r>
      <w:r>
        <w:rPr>
          <w:rFonts w:hint="eastAsia" w:ascii="宋体" w:hAnsi="宋体"/>
        </w:rPr>
        <w:t>）具有健康的体魄、心理和健全的人格，掌握基本运动知识和</w:t>
      </w:r>
      <w:r>
        <w:rPr>
          <w:rFonts w:ascii="宋体" w:hAnsi="宋体"/>
        </w:rPr>
        <w:t>1-2</w:t>
      </w:r>
      <w:r>
        <w:rPr>
          <w:rFonts w:hint="eastAsia" w:ascii="宋体" w:hAnsi="宋体"/>
        </w:rPr>
        <w:t>项运动技能，养成良好的健身与卫生习惯，良好的行为习惯；</w:t>
      </w:r>
    </w:p>
    <w:p>
      <w:pPr>
        <w:overflowPunct w:val="0"/>
        <w:adjustRightInd w:val="0"/>
        <w:spacing w:line="300" w:lineRule="auto"/>
        <w:ind w:firstLine="420" w:firstLineChars="200"/>
        <w:rPr>
          <w:rFonts w:ascii="宋体"/>
        </w:rPr>
      </w:pPr>
      <w:r>
        <w:rPr>
          <w:rFonts w:hint="eastAsia" w:ascii="宋体" w:hAnsi="宋体"/>
        </w:rPr>
        <w:t>（</w:t>
      </w:r>
      <w:r>
        <w:rPr>
          <w:rFonts w:ascii="宋体" w:hAnsi="宋体"/>
        </w:rPr>
        <w:t>6</w:t>
      </w:r>
      <w:r>
        <w:rPr>
          <w:rFonts w:hint="eastAsia" w:ascii="宋体" w:hAnsi="宋体"/>
        </w:rPr>
        <w:t>）具有一定的审美和人文素养，能够形成</w:t>
      </w:r>
      <w:r>
        <w:rPr>
          <w:rFonts w:ascii="宋体" w:hAnsi="宋体"/>
        </w:rPr>
        <w:t xml:space="preserve"> 1—2 </w:t>
      </w:r>
      <w:r>
        <w:rPr>
          <w:rFonts w:hint="eastAsia" w:ascii="宋体" w:hAnsi="宋体"/>
        </w:rPr>
        <w:t>项艺术特长或爱好；</w:t>
      </w:r>
    </w:p>
    <w:p>
      <w:pPr>
        <w:overflowPunct w:val="0"/>
        <w:adjustRightInd w:val="0"/>
        <w:spacing w:line="300" w:lineRule="auto"/>
        <w:ind w:firstLine="420" w:firstLineChars="200"/>
        <w:rPr>
          <w:rFonts w:ascii="宋体"/>
        </w:rPr>
      </w:pPr>
      <w:r>
        <w:rPr>
          <w:rFonts w:hint="eastAsia" w:ascii="宋体" w:hAnsi="宋体"/>
        </w:rPr>
        <w:t>（</w:t>
      </w:r>
      <w:r>
        <w:rPr>
          <w:rFonts w:ascii="宋体" w:hAnsi="宋体"/>
        </w:rPr>
        <w:t>7</w:t>
      </w:r>
      <w:r>
        <w:rPr>
          <w:rFonts w:hint="eastAsia" w:ascii="宋体" w:hAnsi="宋体"/>
        </w:rPr>
        <w:t>）热爱中国优秀传统文化，了解中国会计文化，树立会计职业观。</w:t>
      </w:r>
    </w:p>
    <w:p>
      <w:pPr>
        <w:overflowPunct w:val="0"/>
        <w:adjustRightInd w:val="0"/>
        <w:spacing w:line="300" w:lineRule="auto"/>
        <w:ind w:firstLine="420" w:firstLineChars="200"/>
        <w:rPr>
          <w:rFonts w:ascii="宋体"/>
        </w:rPr>
      </w:pPr>
      <w:r>
        <w:rPr>
          <w:rFonts w:ascii="宋体" w:hAnsi="宋体" w:cs="宋体"/>
        </w:rPr>
        <w:t>2</w:t>
      </w:r>
      <w:r>
        <w:rPr>
          <w:rFonts w:hint="eastAsia" w:ascii="宋体" w:hAnsi="宋体" w:cs="宋体"/>
        </w:rPr>
        <w:t>、知识要求</w:t>
      </w:r>
    </w:p>
    <w:p>
      <w:pPr>
        <w:overflowPunct w:val="0"/>
        <w:adjustRightInd w:val="0"/>
        <w:spacing w:line="300" w:lineRule="auto"/>
        <w:ind w:firstLine="420" w:firstLineChars="200"/>
        <w:rPr>
          <w:rFonts w:ascii="宋体"/>
        </w:rPr>
      </w:pPr>
      <w:r>
        <w:rPr>
          <w:rFonts w:hint="eastAsia" w:ascii="宋体" w:hAnsi="宋体"/>
        </w:rPr>
        <w:t>（</w:t>
      </w:r>
      <w:r>
        <w:rPr>
          <w:rFonts w:ascii="宋体" w:hAnsi="宋体"/>
        </w:rPr>
        <w:t>1</w:t>
      </w:r>
      <w:r>
        <w:rPr>
          <w:rFonts w:hint="eastAsia" w:ascii="宋体" w:hAnsi="宋体"/>
        </w:rPr>
        <w:t>）掌握必备的思想政治理论、科学文化基础知识和中华优秀传统文化知识；</w:t>
      </w:r>
    </w:p>
    <w:p>
      <w:pPr>
        <w:overflowPunct w:val="0"/>
        <w:adjustRightInd w:val="0"/>
        <w:spacing w:line="300" w:lineRule="auto"/>
        <w:ind w:firstLine="420" w:firstLineChars="200"/>
        <w:rPr>
          <w:rFonts w:ascii="宋体"/>
        </w:rPr>
      </w:pPr>
      <w:r>
        <w:rPr>
          <w:rFonts w:hint="eastAsia" w:ascii="宋体" w:hAnsi="宋体"/>
        </w:rPr>
        <w:t>（</w:t>
      </w:r>
      <w:r>
        <w:rPr>
          <w:rFonts w:ascii="宋体" w:hAnsi="宋体"/>
        </w:rPr>
        <w:t>2</w:t>
      </w:r>
      <w:r>
        <w:rPr>
          <w:rFonts w:hint="eastAsia" w:ascii="宋体" w:hAnsi="宋体"/>
        </w:rPr>
        <w:t>）熟悉与本专业相关的法律法规以及环境保护、安全消防、文明生产、支付与安全等相关知识；</w:t>
      </w:r>
    </w:p>
    <w:p>
      <w:pPr>
        <w:overflowPunct w:val="0"/>
        <w:adjustRightInd w:val="0"/>
        <w:spacing w:line="300" w:lineRule="auto"/>
        <w:ind w:firstLine="420" w:firstLineChars="200"/>
        <w:rPr>
          <w:rFonts w:ascii="宋体"/>
        </w:rPr>
      </w:pPr>
      <w:r>
        <w:rPr>
          <w:rFonts w:hint="eastAsia" w:ascii="宋体" w:hAnsi="宋体"/>
        </w:rPr>
        <w:t>（</w:t>
      </w:r>
      <w:r>
        <w:rPr>
          <w:rFonts w:ascii="宋体" w:hAnsi="宋体"/>
        </w:rPr>
        <w:t>3</w:t>
      </w:r>
      <w:r>
        <w:rPr>
          <w:rFonts w:hint="eastAsia" w:ascii="宋体" w:hAnsi="宋体"/>
        </w:rPr>
        <w:t>）掌握经济、财政、税务、金融、企业管理、市场营销等基础知识；</w:t>
      </w:r>
    </w:p>
    <w:p>
      <w:pPr>
        <w:overflowPunct w:val="0"/>
        <w:adjustRightInd w:val="0"/>
        <w:spacing w:line="300" w:lineRule="auto"/>
        <w:ind w:firstLine="420" w:firstLineChars="200"/>
        <w:rPr>
          <w:rFonts w:ascii="宋体"/>
        </w:rPr>
      </w:pPr>
      <w:r>
        <w:rPr>
          <w:rFonts w:hint="eastAsia" w:ascii="宋体" w:hAnsi="宋体"/>
        </w:rPr>
        <w:t>（</w:t>
      </w:r>
      <w:r>
        <w:rPr>
          <w:rFonts w:ascii="宋体" w:hAnsi="宋体"/>
        </w:rPr>
        <w:t>4</w:t>
      </w:r>
      <w:r>
        <w:rPr>
          <w:rFonts w:hint="eastAsia" w:ascii="宋体" w:hAnsi="宋体"/>
        </w:rPr>
        <w:t>）掌握财务会计、成本核算与管理、财务管理、大数据财务分析、</w:t>
      </w:r>
      <w:r>
        <w:rPr>
          <w:rFonts w:hint="eastAsia" w:ascii="宋体" w:hAnsi="宋体"/>
          <w:highlight w:val="yellow"/>
        </w:rPr>
        <w:t>管理会计</w:t>
      </w:r>
      <w:r>
        <w:rPr>
          <w:rFonts w:hint="eastAsia" w:ascii="宋体" w:hAnsi="宋体"/>
        </w:rPr>
        <w:t>、企业内部控制的理论知识；</w:t>
      </w:r>
    </w:p>
    <w:p>
      <w:pPr>
        <w:overflowPunct w:val="0"/>
        <w:adjustRightInd w:val="0"/>
        <w:spacing w:line="300" w:lineRule="auto"/>
        <w:ind w:firstLine="420" w:firstLineChars="200"/>
        <w:rPr>
          <w:rFonts w:ascii="宋体"/>
        </w:rPr>
      </w:pPr>
      <w:r>
        <w:rPr>
          <w:rFonts w:hint="eastAsia" w:ascii="宋体" w:hAnsi="宋体"/>
        </w:rPr>
        <w:t>（</w:t>
      </w:r>
      <w:r>
        <w:rPr>
          <w:rFonts w:ascii="宋体" w:hAnsi="宋体"/>
        </w:rPr>
        <w:t>5</w:t>
      </w:r>
      <w:r>
        <w:rPr>
          <w:rFonts w:hint="eastAsia" w:ascii="宋体" w:hAnsi="宋体"/>
        </w:rPr>
        <w:t>）掌握社会审计、内部审计的相关知识；</w:t>
      </w:r>
    </w:p>
    <w:p>
      <w:pPr>
        <w:overflowPunct w:val="0"/>
        <w:adjustRightInd w:val="0"/>
        <w:spacing w:line="300" w:lineRule="auto"/>
        <w:ind w:firstLine="420" w:firstLineChars="200"/>
        <w:rPr>
          <w:rFonts w:ascii="宋体"/>
        </w:rPr>
      </w:pPr>
      <w:r>
        <w:rPr>
          <w:rFonts w:hint="eastAsia" w:ascii="宋体" w:hAnsi="宋体"/>
        </w:rPr>
        <w:t>（</w:t>
      </w:r>
      <w:r>
        <w:rPr>
          <w:rFonts w:ascii="宋体" w:hAnsi="宋体"/>
        </w:rPr>
        <w:t>6</w:t>
      </w:r>
      <w:r>
        <w:rPr>
          <w:rFonts w:hint="eastAsia" w:ascii="宋体" w:hAnsi="宋体"/>
        </w:rPr>
        <w:t>）了解国内外会计与大数据交叉行业发展情况以及相关前沿理论。</w:t>
      </w:r>
    </w:p>
    <w:p>
      <w:pPr>
        <w:overflowPunct w:val="0"/>
        <w:adjustRightInd w:val="0"/>
        <w:spacing w:line="300" w:lineRule="auto"/>
        <w:ind w:firstLine="420" w:firstLineChars="200"/>
        <w:rPr>
          <w:rFonts w:ascii="宋体"/>
        </w:rPr>
      </w:pPr>
      <w:r>
        <w:rPr>
          <w:rFonts w:ascii="宋体" w:hAnsi="宋体" w:cs="宋体"/>
        </w:rPr>
        <w:t>3</w:t>
      </w:r>
      <w:r>
        <w:rPr>
          <w:rFonts w:hint="eastAsia" w:ascii="宋体" w:hAnsi="宋体" w:cs="宋体"/>
        </w:rPr>
        <w:t>、能力要求</w:t>
      </w:r>
    </w:p>
    <w:p>
      <w:pPr>
        <w:overflowPunct w:val="0"/>
        <w:adjustRightInd w:val="0"/>
        <w:spacing w:line="300" w:lineRule="auto"/>
        <w:ind w:firstLine="420" w:firstLineChars="200"/>
        <w:rPr>
          <w:rFonts w:ascii="宋体"/>
        </w:rPr>
      </w:pPr>
      <w:r>
        <w:rPr>
          <w:rFonts w:hint="eastAsia" w:ascii="宋体" w:hAnsi="宋体"/>
        </w:rPr>
        <w:t>（</w:t>
      </w:r>
      <w:r>
        <w:rPr>
          <w:rFonts w:ascii="宋体" w:hAnsi="宋体"/>
        </w:rPr>
        <w:t>1</w:t>
      </w:r>
      <w:r>
        <w:rPr>
          <w:rFonts w:hint="eastAsia" w:ascii="宋体" w:hAnsi="宋体"/>
        </w:rPr>
        <w:t>）具有探究学习、终身学习、分析问题和解决问题的能力；</w:t>
      </w:r>
    </w:p>
    <w:p>
      <w:pPr>
        <w:overflowPunct w:val="0"/>
        <w:adjustRightInd w:val="0"/>
        <w:spacing w:line="300" w:lineRule="auto"/>
        <w:ind w:firstLine="420" w:firstLineChars="200"/>
        <w:rPr>
          <w:rFonts w:ascii="宋体"/>
        </w:rPr>
      </w:pPr>
      <w:r>
        <w:rPr>
          <w:rFonts w:hint="eastAsia" w:ascii="宋体" w:hAnsi="宋体"/>
        </w:rPr>
        <w:t>（</w:t>
      </w:r>
      <w:r>
        <w:rPr>
          <w:rFonts w:ascii="宋体" w:hAnsi="宋体"/>
        </w:rPr>
        <w:t>2</w:t>
      </w:r>
      <w:r>
        <w:rPr>
          <w:rFonts w:hint="eastAsia" w:ascii="宋体" w:hAnsi="宋体"/>
        </w:rPr>
        <w:t>）具有良好的语言、文字表达能力和沟通能力，初步具备撰写财务会计报告、财务与成本分析报告和其他管理会计报告的能力。</w:t>
      </w:r>
    </w:p>
    <w:p>
      <w:pPr>
        <w:overflowPunct w:val="0"/>
        <w:adjustRightInd w:val="0"/>
        <w:spacing w:line="300" w:lineRule="auto"/>
        <w:ind w:firstLine="420" w:firstLineChars="200"/>
        <w:rPr>
          <w:rFonts w:ascii="宋体"/>
        </w:rPr>
      </w:pPr>
      <w:r>
        <w:rPr>
          <w:rFonts w:hint="eastAsia" w:ascii="宋体" w:hAnsi="宋体"/>
        </w:rPr>
        <w:t>（</w:t>
      </w:r>
      <w:r>
        <w:rPr>
          <w:rFonts w:ascii="宋体" w:hAnsi="宋体"/>
        </w:rPr>
        <w:t>3</w:t>
      </w:r>
      <w:r>
        <w:rPr>
          <w:rFonts w:hint="eastAsia" w:ascii="宋体" w:hAnsi="宋体"/>
        </w:rPr>
        <w:t>）具有文字、表格、图像的计算机处理能力，本专业必需的信息技术应用能力，具备会计信息的数据挖掘、数据分析和数据应用能力。</w:t>
      </w:r>
    </w:p>
    <w:p>
      <w:pPr>
        <w:overflowPunct w:val="0"/>
        <w:adjustRightInd w:val="0"/>
        <w:spacing w:line="300" w:lineRule="auto"/>
        <w:ind w:firstLine="420" w:firstLineChars="200"/>
        <w:rPr>
          <w:rFonts w:ascii="宋体"/>
        </w:rPr>
      </w:pPr>
      <w:r>
        <w:rPr>
          <w:rFonts w:hint="eastAsia" w:ascii="宋体" w:hAnsi="宋体"/>
        </w:rPr>
        <w:t>（</w:t>
      </w:r>
      <w:r>
        <w:rPr>
          <w:rFonts w:ascii="宋体" w:hAnsi="宋体"/>
        </w:rPr>
        <w:t>4</w:t>
      </w:r>
      <w:r>
        <w:rPr>
          <w:rFonts w:hint="eastAsia" w:ascii="宋体" w:hAnsi="宋体"/>
        </w:rPr>
        <w:t>）具备出纳岗位工作能力，能够选择合理的结算方式，完成资金收付结算。</w:t>
      </w:r>
    </w:p>
    <w:p>
      <w:pPr>
        <w:overflowPunct w:val="0"/>
        <w:adjustRightInd w:val="0"/>
        <w:spacing w:line="300" w:lineRule="auto"/>
        <w:ind w:firstLine="420" w:firstLineChars="200"/>
        <w:rPr>
          <w:rFonts w:ascii="宋体"/>
        </w:rPr>
      </w:pPr>
      <w:r>
        <w:rPr>
          <w:rFonts w:hint="eastAsia" w:ascii="宋体" w:hAnsi="宋体"/>
        </w:rPr>
        <w:t>（</w:t>
      </w:r>
      <w:r>
        <w:rPr>
          <w:rFonts w:ascii="宋体" w:hAnsi="宋体"/>
        </w:rPr>
        <w:t>5</w:t>
      </w:r>
      <w:r>
        <w:rPr>
          <w:rFonts w:hint="eastAsia" w:ascii="宋体" w:hAnsi="宋体"/>
        </w:rPr>
        <w:t>）具备会计核算能力，能够准确进行会计要素的确认、计量和报告，熟练进行会计凭证审核与编制、账簿登记以及报表编制。</w:t>
      </w:r>
    </w:p>
    <w:p>
      <w:pPr>
        <w:overflowPunct w:val="0"/>
        <w:adjustRightInd w:val="0"/>
        <w:spacing w:line="300" w:lineRule="auto"/>
        <w:ind w:firstLine="420" w:firstLineChars="200"/>
        <w:rPr>
          <w:rFonts w:ascii="宋体"/>
        </w:rPr>
      </w:pPr>
      <w:r>
        <w:rPr>
          <w:rFonts w:hint="eastAsia" w:ascii="宋体" w:hAnsi="宋体"/>
        </w:rPr>
        <w:t>（</w:t>
      </w:r>
      <w:r>
        <w:rPr>
          <w:rFonts w:ascii="宋体" w:hAnsi="宋体"/>
        </w:rPr>
        <w:t>6</w:t>
      </w:r>
      <w:r>
        <w:rPr>
          <w:rFonts w:hint="eastAsia" w:ascii="宋体" w:hAnsi="宋体"/>
        </w:rPr>
        <w:t>）具备成本核算与管理能力，能够合理选择产品成本计算的方法，正确计算产品成本，科学进行成本分析与管理。</w:t>
      </w:r>
    </w:p>
    <w:p>
      <w:pPr>
        <w:overflowPunct w:val="0"/>
        <w:adjustRightInd w:val="0"/>
        <w:spacing w:line="300" w:lineRule="auto"/>
        <w:ind w:firstLine="420" w:firstLineChars="200"/>
        <w:rPr>
          <w:rFonts w:ascii="宋体"/>
        </w:rPr>
      </w:pPr>
      <w:r>
        <w:rPr>
          <w:rFonts w:hint="eastAsia" w:ascii="宋体" w:hAnsi="宋体"/>
        </w:rPr>
        <w:t>（</w:t>
      </w:r>
      <w:r>
        <w:rPr>
          <w:rFonts w:ascii="宋体" w:hAnsi="宋体"/>
        </w:rPr>
        <w:t>7</w:t>
      </w:r>
      <w:r>
        <w:rPr>
          <w:rFonts w:hint="eastAsia" w:ascii="宋体" w:hAnsi="宋体"/>
        </w:rPr>
        <w:t>）具备涉税事务处理能力，能够正确计算各种税费，并进行规范申报，能够进行基本的纳税筹划和纳税风险控制。</w:t>
      </w:r>
    </w:p>
    <w:p>
      <w:pPr>
        <w:overflowPunct w:val="0"/>
        <w:adjustRightInd w:val="0"/>
        <w:spacing w:line="300" w:lineRule="auto"/>
        <w:ind w:firstLine="420" w:firstLineChars="200"/>
        <w:rPr>
          <w:rFonts w:ascii="宋体"/>
        </w:rPr>
      </w:pPr>
      <w:r>
        <w:rPr>
          <w:rFonts w:hint="eastAsia" w:ascii="宋体" w:hAnsi="宋体"/>
          <w:highlight w:val="yellow"/>
        </w:rPr>
        <w:t>（</w:t>
      </w:r>
      <w:r>
        <w:rPr>
          <w:rFonts w:ascii="宋体" w:hAnsi="宋体"/>
          <w:highlight w:val="yellow"/>
        </w:rPr>
        <w:t>8</w:t>
      </w:r>
      <w:r>
        <w:rPr>
          <w:rFonts w:hint="eastAsia" w:ascii="宋体" w:hAnsi="宋体"/>
          <w:highlight w:val="yellow"/>
        </w:rPr>
        <w:t>）具备一定的管理会计能力，能够进行财务、业务信息的处理、分类、分析、输出，提供企业决策所需的信息</w:t>
      </w:r>
      <w:r>
        <w:rPr>
          <w:rFonts w:hint="eastAsia" w:ascii="宋体" w:hAnsi="宋体"/>
        </w:rPr>
        <w:t>。</w:t>
      </w:r>
    </w:p>
    <w:p>
      <w:pPr>
        <w:overflowPunct w:val="0"/>
        <w:adjustRightInd w:val="0"/>
        <w:spacing w:line="300" w:lineRule="auto"/>
        <w:ind w:firstLine="420" w:firstLineChars="200"/>
        <w:rPr>
          <w:rFonts w:ascii="宋体"/>
        </w:rPr>
      </w:pPr>
      <w:r>
        <w:rPr>
          <w:rFonts w:hint="eastAsia" w:ascii="宋体" w:hAnsi="宋体"/>
        </w:rPr>
        <w:t>（</w:t>
      </w:r>
      <w:r>
        <w:rPr>
          <w:rFonts w:ascii="宋体" w:hAnsi="宋体"/>
        </w:rPr>
        <w:t>9</w:t>
      </w:r>
      <w:r>
        <w:rPr>
          <w:rFonts w:hint="eastAsia" w:ascii="宋体" w:hAnsi="宋体"/>
        </w:rPr>
        <w:t>）具备企业内部管理与控制的基本能力，能进行中小微企业和非营利组织会计核算制度的设计，并能合理应用内部控制的基本原理和方法进行内部会计控制。</w:t>
      </w:r>
    </w:p>
    <w:p>
      <w:pPr>
        <w:overflowPunct w:val="0"/>
        <w:adjustRightInd w:val="0"/>
        <w:spacing w:line="300" w:lineRule="auto"/>
        <w:ind w:firstLine="420" w:firstLineChars="200"/>
        <w:rPr>
          <w:rFonts w:ascii="宋体"/>
        </w:rPr>
      </w:pPr>
      <w:r>
        <w:rPr>
          <w:rFonts w:hint="eastAsia" w:ascii="宋体" w:hAnsi="宋体"/>
        </w:rPr>
        <w:t>（</w:t>
      </w:r>
      <w:r>
        <w:rPr>
          <w:rFonts w:ascii="宋体" w:hAnsi="宋体"/>
        </w:rPr>
        <w:t>10</w:t>
      </w:r>
      <w:r>
        <w:rPr>
          <w:rFonts w:hint="eastAsia" w:ascii="宋体" w:hAnsi="宋体"/>
        </w:rPr>
        <w:t>）具备一定的审计工作能力，能够收集整理审计证据和有关审计信息，编制审计工作底稿，协助审计人员编制审计报告。</w:t>
      </w:r>
    </w:p>
    <w:p>
      <w:pPr>
        <w:overflowPunct w:val="0"/>
        <w:adjustRightInd w:val="0"/>
        <w:spacing w:line="300" w:lineRule="auto"/>
        <w:ind w:firstLine="420" w:firstLineChars="200"/>
        <w:rPr>
          <w:rFonts w:ascii="宋体"/>
        </w:rPr>
      </w:pPr>
      <w:r>
        <w:rPr>
          <w:rFonts w:hint="eastAsia" w:ascii="宋体" w:hAnsi="宋体"/>
        </w:rPr>
        <w:t>（</w:t>
      </w:r>
      <w:r>
        <w:rPr>
          <w:rFonts w:ascii="宋体" w:hAnsi="宋体"/>
        </w:rPr>
        <w:t>11</w:t>
      </w:r>
      <w:r>
        <w:rPr>
          <w:rFonts w:hint="eastAsia" w:ascii="宋体" w:hAnsi="宋体"/>
        </w:rPr>
        <w:t>）具备一定的财务管理能力，能够运用财务管理的基本原理和方法进行中小微企业筹资、投资及营运方案的分析，能够运用预算编制的基本方法编制企业收入、成本费用以及项目预算。</w:t>
      </w:r>
    </w:p>
    <w:p>
      <w:pPr>
        <w:overflowPunct w:val="0"/>
        <w:adjustRightInd w:val="0"/>
        <w:spacing w:line="300" w:lineRule="auto"/>
        <w:ind w:firstLine="420" w:firstLineChars="200"/>
        <w:rPr>
          <w:rFonts w:ascii="宋体"/>
        </w:rPr>
      </w:pPr>
      <w:r>
        <w:rPr>
          <w:rFonts w:hint="eastAsia" w:ascii="宋体" w:hAnsi="宋体"/>
        </w:rPr>
        <w:t>（</w:t>
      </w:r>
      <w:r>
        <w:rPr>
          <w:rFonts w:ascii="宋体" w:hAnsi="宋体"/>
        </w:rPr>
        <w:t>12</w:t>
      </w:r>
      <w:r>
        <w:rPr>
          <w:rFonts w:hint="eastAsia" w:ascii="宋体" w:hAnsi="宋体"/>
        </w:rPr>
        <w:t>）关注和了解会计与大数据的理论前沿的最新发展动态，并掌握相关文献检索方法，具有基本的专业资料分析与综合的能力；</w:t>
      </w:r>
    </w:p>
    <w:p>
      <w:pPr>
        <w:overflowPunct w:val="0"/>
        <w:adjustRightInd w:val="0"/>
        <w:spacing w:line="300" w:lineRule="auto"/>
        <w:ind w:firstLine="420" w:firstLineChars="200"/>
        <w:rPr>
          <w:rFonts w:ascii="宋体"/>
        </w:rPr>
      </w:pPr>
      <w:r>
        <w:rPr>
          <w:rFonts w:hint="eastAsia" w:ascii="宋体" w:hAnsi="宋体"/>
        </w:rPr>
        <w:t>（</w:t>
      </w:r>
      <w:r>
        <w:rPr>
          <w:rFonts w:ascii="宋体" w:hAnsi="宋体"/>
        </w:rPr>
        <w:t>13</w:t>
      </w:r>
      <w:r>
        <w:rPr>
          <w:rFonts w:hint="eastAsia" w:ascii="宋体" w:hAnsi="宋体"/>
        </w:rPr>
        <w:t>）具备一定的创业潜力和能力，具有对于大数据财务市场的判断分析能力，从而形成相对理性的创业决策。</w:t>
      </w:r>
    </w:p>
    <w:p>
      <w:pPr>
        <w:overflowPunct w:val="0"/>
        <w:adjustRightInd w:val="0"/>
        <w:spacing w:line="300" w:lineRule="auto"/>
        <w:ind w:firstLine="422" w:firstLineChars="200"/>
        <w:outlineLvl w:val="0"/>
        <w:rPr>
          <w:rFonts w:ascii="宋体" w:cs="黑体"/>
          <w:b/>
        </w:rPr>
      </w:pPr>
      <w:r>
        <w:rPr>
          <w:rFonts w:hint="eastAsia" w:ascii="宋体" w:hAnsi="宋体" w:cs="黑体"/>
          <w:b/>
        </w:rPr>
        <w:t>六、课程设置及要求</w:t>
      </w:r>
    </w:p>
    <w:p>
      <w:pPr>
        <w:overflowPunct w:val="0"/>
        <w:adjustRightInd w:val="0"/>
        <w:spacing w:line="300" w:lineRule="auto"/>
        <w:ind w:firstLine="420" w:firstLineChars="200"/>
        <w:rPr>
          <w:rFonts w:ascii="宋体" w:cs="宋体"/>
        </w:rPr>
      </w:pPr>
      <w:r>
        <w:rPr>
          <w:rFonts w:hint="eastAsia" w:ascii="宋体" w:hAnsi="宋体" w:cs="宋体"/>
        </w:rPr>
        <w:t>主要包括公共基础课程和专业课程。</w:t>
      </w:r>
    </w:p>
    <w:p>
      <w:pPr>
        <w:overflowPunct w:val="0"/>
        <w:adjustRightInd w:val="0"/>
        <w:spacing w:line="300" w:lineRule="auto"/>
        <w:ind w:firstLine="422" w:firstLineChars="200"/>
        <w:outlineLvl w:val="0"/>
        <w:rPr>
          <w:rFonts w:ascii="宋体" w:cs="黑体"/>
          <w:b/>
        </w:rPr>
      </w:pPr>
      <w:r>
        <w:rPr>
          <w:rFonts w:hint="eastAsia" w:ascii="宋体" w:hAnsi="宋体" w:cs="黑体"/>
          <w:b/>
        </w:rPr>
        <w:t>（一）公共基础课程</w:t>
      </w:r>
    </w:p>
    <w:p>
      <w:pPr>
        <w:overflowPunct w:val="0"/>
        <w:adjustRightInd w:val="0"/>
        <w:snapToGrid w:val="0"/>
        <w:spacing w:line="300" w:lineRule="auto"/>
        <w:ind w:firstLine="420" w:firstLineChars="200"/>
        <w:rPr>
          <w:rFonts w:ascii="宋体"/>
        </w:rPr>
      </w:pPr>
      <w:r>
        <w:rPr>
          <w:rFonts w:ascii="宋体" w:hAnsi="宋体"/>
        </w:rPr>
        <w:t>1.</w:t>
      </w:r>
      <w:r>
        <w:rPr>
          <w:rFonts w:hint="eastAsia" w:ascii="宋体" w:hAnsi="宋体"/>
        </w:rPr>
        <w:t>毛泽东思想和中国特色社会主义理论体系概论（</w:t>
      </w:r>
      <w:r>
        <w:rPr>
          <w:rFonts w:ascii="宋体" w:hAnsi="宋体"/>
        </w:rPr>
        <w:t>64</w:t>
      </w:r>
      <w:r>
        <w:rPr>
          <w:rFonts w:hint="eastAsia" w:ascii="宋体" w:hAnsi="宋体"/>
        </w:rPr>
        <w:t>学时，</w:t>
      </w:r>
      <w:r>
        <w:rPr>
          <w:rFonts w:ascii="宋体" w:hAnsi="宋体"/>
        </w:rPr>
        <w:t>4</w:t>
      </w:r>
      <w:r>
        <w:rPr>
          <w:rFonts w:hint="eastAsia" w:ascii="宋体" w:hAnsi="宋体"/>
        </w:rPr>
        <w:t>学分）</w:t>
      </w:r>
    </w:p>
    <w:p>
      <w:pPr>
        <w:overflowPunct w:val="0"/>
        <w:adjustRightInd w:val="0"/>
        <w:snapToGrid w:val="0"/>
        <w:spacing w:line="300" w:lineRule="auto"/>
        <w:ind w:firstLine="420" w:firstLineChars="200"/>
        <w:rPr>
          <w:rFonts w:ascii="宋体"/>
        </w:rPr>
      </w:pPr>
      <w:r>
        <w:rPr>
          <w:rFonts w:hint="eastAsia" w:ascii="宋体" w:hAnsi="宋体"/>
        </w:rPr>
        <w:t>（</w:t>
      </w:r>
      <w:r>
        <w:rPr>
          <w:rFonts w:ascii="宋体" w:hAnsi="宋体"/>
        </w:rPr>
        <w:t>1</w:t>
      </w:r>
      <w:r>
        <w:rPr>
          <w:rFonts w:hint="eastAsia" w:ascii="宋体" w:hAnsi="宋体"/>
        </w:rPr>
        <w:t>）课程目标</w:t>
      </w:r>
    </w:p>
    <w:p>
      <w:pPr>
        <w:overflowPunct w:val="0"/>
        <w:adjustRightInd w:val="0"/>
        <w:snapToGrid w:val="0"/>
        <w:spacing w:line="300" w:lineRule="auto"/>
        <w:ind w:firstLine="420" w:firstLineChars="200"/>
        <w:rPr>
          <w:rFonts w:ascii="宋体"/>
        </w:rPr>
      </w:pPr>
      <w:r>
        <w:rPr>
          <w:rFonts w:hint="eastAsia" w:ascii="宋体" w:hAnsi="宋体"/>
        </w:rPr>
        <w:t>通过本课程的学习，帮助学生理解毛泽东思想、邓小平理论、“三个代表”重要思想、科学发展观、习近平新时代中国特色社会主义思想是一脉相承又与时俱进的科学体系，引导学生深刻理解中国共产党为什么能、马克思主义为什么行、中国特色社会主义为什么好，坚定“四个自信”。</w:t>
      </w:r>
    </w:p>
    <w:p>
      <w:pPr>
        <w:overflowPunct w:val="0"/>
        <w:adjustRightInd w:val="0"/>
        <w:snapToGrid w:val="0"/>
        <w:spacing w:line="300" w:lineRule="auto"/>
        <w:ind w:firstLine="420" w:firstLineChars="200"/>
        <w:rPr>
          <w:rFonts w:ascii="宋体"/>
        </w:rPr>
      </w:pPr>
      <w:r>
        <w:rPr>
          <w:rFonts w:hint="eastAsia" w:ascii="宋体" w:hAnsi="宋体"/>
        </w:rPr>
        <w:t>（</w:t>
      </w:r>
      <w:r>
        <w:rPr>
          <w:rFonts w:ascii="宋体" w:hAnsi="宋体"/>
        </w:rPr>
        <w:t>2</w:t>
      </w:r>
      <w:r>
        <w:rPr>
          <w:rFonts w:hint="eastAsia" w:ascii="宋体" w:hAnsi="宋体"/>
        </w:rPr>
        <w:t>）主要内容</w:t>
      </w:r>
    </w:p>
    <w:p>
      <w:pPr>
        <w:overflowPunct w:val="0"/>
        <w:adjustRightInd w:val="0"/>
        <w:snapToGrid w:val="0"/>
        <w:spacing w:line="300" w:lineRule="auto"/>
        <w:ind w:firstLine="420" w:firstLineChars="200"/>
        <w:rPr>
          <w:rFonts w:ascii="宋体"/>
        </w:rPr>
      </w:pPr>
      <w:r>
        <w:rPr>
          <w:rFonts w:hint="eastAsia" w:ascii="宋体" w:hAnsi="宋体"/>
        </w:rPr>
        <w:t>本课程主要讲授中国共产党把马克思主义基本原理同中国具体实际相结合产生的马克思主义中国化的两大理论成果，集中阐述马克思主义中国化理论成果的主要内容、精神实质、历史地位和指导意义，充分反映中国共产党不断推进马克思主义基本原理与中国具体实际相结合的历史进程和基本经验；以马克思主义中国化最新成果为重点，系统阐释习近平新时代中国特色社会主义思想的主要内容和历史地位，充分反映建设社会主义现代化强国的战略部署。</w:t>
      </w:r>
    </w:p>
    <w:p>
      <w:pPr>
        <w:overflowPunct w:val="0"/>
        <w:adjustRightInd w:val="0"/>
        <w:snapToGrid w:val="0"/>
        <w:spacing w:line="300" w:lineRule="auto"/>
        <w:ind w:firstLine="420" w:firstLineChars="200"/>
        <w:rPr>
          <w:rFonts w:ascii="宋体"/>
        </w:rPr>
      </w:pPr>
      <w:r>
        <w:rPr>
          <w:rFonts w:hint="eastAsia" w:ascii="宋体" w:hAnsi="宋体"/>
        </w:rPr>
        <w:t>（</w:t>
      </w:r>
      <w:r>
        <w:rPr>
          <w:rFonts w:ascii="宋体" w:hAnsi="宋体"/>
        </w:rPr>
        <w:t>3</w:t>
      </w:r>
      <w:r>
        <w:rPr>
          <w:rFonts w:hint="eastAsia" w:ascii="宋体" w:hAnsi="宋体"/>
        </w:rPr>
        <w:t>）教学要求</w:t>
      </w:r>
    </w:p>
    <w:p>
      <w:pPr>
        <w:overflowPunct w:val="0"/>
        <w:adjustRightInd w:val="0"/>
        <w:snapToGrid w:val="0"/>
        <w:spacing w:line="300" w:lineRule="auto"/>
        <w:ind w:firstLine="420" w:firstLineChars="200"/>
        <w:rPr>
          <w:rFonts w:ascii="宋体"/>
        </w:rPr>
      </w:pPr>
      <w:r>
        <w:rPr>
          <w:rFonts w:hint="eastAsia" w:ascii="宋体" w:hAnsi="宋体"/>
        </w:rPr>
        <w:t>在教学过程中，通过理论教学使学生从整体上掌握马克思主义中国化的理论成果的科学内涵、理论体系，增强对中国特色社会主义的自觉自信；通过实践教学，使学生进一步了解改革开放和社会主义现代化建设的实际，增强分析问题、解决问题的能力；通过期末考核巩固学生的理论基础，提高理论思维能力，以更好地把握中国的国情，以自己的实际行动为中国特色社会主义事业和中华民族伟大复兴做贡献。</w:t>
      </w:r>
    </w:p>
    <w:p>
      <w:pPr>
        <w:overflowPunct w:val="0"/>
        <w:adjustRightInd w:val="0"/>
        <w:snapToGrid w:val="0"/>
        <w:spacing w:line="300" w:lineRule="auto"/>
        <w:ind w:firstLine="420" w:firstLineChars="200"/>
        <w:rPr>
          <w:rFonts w:ascii="宋体"/>
        </w:rPr>
      </w:pPr>
      <w:r>
        <w:rPr>
          <w:rFonts w:ascii="宋体" w:hAnsi="宋体"/>
        </w:rPr>
        <w:t>2.</w:t>
      </w:r>
      <w:r>
        <w:rPr>
          <w:rFonts w:hint="eastAsia" w:ascii="宋体" w:hAnsi="宋体"/>
        </w:rPr>
        <w:t>思想道德与法治（</w:t>
      </w:r>
      <w:r>
        <w:rPr>
          <w:rFonts w:ascii="宋体" w:hAnsi="宋体"/>
        </w:rPr>
        <w:t>48</w:t>
      </w:r>
      <w:r>
        <w:rPr>
          <w:rFonts w:hint="eastAsia" w:ascii="宋体" w:hAnsi="宋体"/>
        </w:rPr>
        <w:t>学时，</w:t>
      </w:r>
      <w:r>
        <w:rPr>
          <w:rFonts w:ascii="宋体" w:hAnsi="宋体"/>
        </w:rPr>
        <w:t>3</w:t>
      </w:r>
      <w:r>
        <w:rPr>
          <w:rFonts w:hint="eastAsia" w:ascii="宋体" w:hAnsi="宋体"/>
        </w:rPr>
        <w:t>学分）</w:t>
      </w:r>
    </w:p>
    <w:p>
      <w:pPr>
        <w:overflowPunct w:val="0"/>
        <w:adjustRightInd w:val="0"/>
        <w:snapToGrid w:val="0"/>
        <w:spacing w:line="300" w:lineRule="auto"/>
        <w:ind w:firstLine="420" w:firstLineChars="200"/>
        <w:rPr>
          <w:rFonts w:ascii="宋体"/>
        </w:rPr>
      </w:pPr>
      <w:r>
        <w:rPr>
          <w:rFonts w:hint="eastAsia" w:ascii="宋体" w:hAnsi="宋体"/>
        </w:rPr>
        <w:t>（</w:t>
      </w:r>
      <w:r>
        <w:rPr>
          <w:rFonts w:ascii="宋体" w:hAnsi="宋体"/>
        </w:rPr>
        <w:t>1</w:t>
      </w:r>
      <w:r>
        <w:rPr>
          <w:rFonts w:hint="eastAsia" w:ascii="宋体" w:hAnsi="宋体"/>
        </w:rPr>
        <w:t>）课程目标</w:t>
      </w:r>
    </w:p>
    <w:p>
      <w:pPr>
        <w:overflowPunct w:val="0"/>
        <w:adjustRightInd w:val="0"/>
        <w:snapToGrid w:val="0"/>
        <w:spacing w:line="300" w:lineRule="auto"/>
        <w:ind w:firstLine="420" w:firstLineChars="200"/>
        <w:rPr>
          <w:rFonts w:ascii="宋体"/>
        </w:rPr>
      </w:pPr>
      <w:r>
        <w:rPr>
          <w:rFonts w:hint="eastAsia" w:ascii="宋体" w:hAnsi="宋体"/>
        </w:rPr>
        <w:t>通过本课程的学习，帮助学生筑牢理想信念之基，培育和践行社会主义核心价值观，传承中华传统美德，弘扬中国精神，尊重和维护宪法法律权威，提升思想道德素质和法治素养。高等职业学校结合自身特点，注重加强对学生的职业道德教育。</w:t>
      </w:r>
    </w:p>
    <w:p>
      <w:pPr>
        <w:overflowPunct w:val="0"/>
        <w:adjustRightInd w:val="0"/>
        <w:snapToGrid w:val="0"/>
        <w:spacing w:line="300" w:lineRule="auto"/>
        <w:ind w:firstLine="420" w:firstLineChars="200"/>
        <w:rPr>
          <w:rFonts w:ascii="宋体" w:hAnsi="宋体"/>
        </w:rPr>
      </w:pPr>
      <w:r>
        <w:rPr>
          <w:rFonts w:hint="eastAsia" w:ascii="宋体" w:hAnsi="宋体"/>
        </w:rPr>
        <w:t>（</w:t>
      </w:r>
      <w:r>
        <w:rPr>
          <w:rFonts w:ascii="宋体" w:hAnsi="宋体"/>
        </w:rPr>
        <w:t>2</w:t>
      </w:r>
      <w:r>
        <w:rPr>
          <w:rFonts w:hint="eastAsia" w:ascii="宋体" w:hAnsi="宋体"/>
        </w:rPr>
        <w:t>）主要内容</w:t>
      </w:r>
      <w:r>
        <w:rPr>
          <w:rFonts w:ascii="宋体" w:hAnsi="宋体"/>
        </w:rPr>
        <w:t xml:space="preserve"> </w:t>
      </w:r>
    </w:p>
    <w:p>
      <w:pPr>
        <w:overflowPunct w:val="0"/>
        <w:adjustRightInd w:val="0"/>
        <w:snapToGrid w:val="0"/>
        <w:spacing w:line="300" w:lineRule="auto"/>
        <w:ind w:firstLine="420" w:firstLineChars="200"/>
        <w:rPr>
          <w:rFonts w:ascii="宋体"/>
        </w:rPr>
      </w:pPr>
      <w:r>
        <w:rPr>
          <w:rFonts w:hint="eastAsia" w:ascii="宋体" w:hAnsi="宋体"/>
        </w:rPr>
        <w:t>本课程主要讲授马克思主义的人生观、价值观、道德观、法治观，社会主义核心价值观与社会主义法治建设的关系，把立德树人贯穿教育教学全过程。通过理论学习和实践体验，全面提高大学生的思想道德素质、行为修养和法律素养。</w:t>
      </w:r>
    </w:p>
    <w:p>
      <w:pPr>
        <w:overflowPunct w:val="0"/>
        <w:adjustRightInd w:val="0"/>
        <w:snapToGrid w:val="0"/>
        <w:spacing w:line="300" w:lineRule="auto"/>
        <w:ind w:firstLine="420" w:firstLineChars="200"/>
        <w:rPr>
          <w:rFonts w:ascii="宋体"/>
        </w:rPr>
      </w:pPr>
      <w:r>
        <w:rPr>
          <w:rFonts w:hint="eastAsia" w:ascii="宋体" w:hAnsi="宋体"/>
        </w:rPr>
        <w:t>（</w:t>
      </w:r>
      <w:r>
        <w:rPr>
          <w:rFonts w:ascii="宋体" w:hAnsi="宋体"/>
        </w:rPr>
        <w:t>3</w:t>
      </w:r>
      <w:r>
        <w:rPr>
          <w:rFonts w:hint="eastAsia" w:ascii="宋体" w:hAnsi="宋体"/>
        </w:rPr>
        <w:t>）教学要求</w:t>
      </w:r>
    </w:p>
    <w:p>
      <w:pPr>
        <w:overflowPunct w:val="0"/>
        <w:adjustRightInd w:val="0"/>
        <w:snapToGrid w:val="0"/>
        <w:spacing w:line="300" w:lineRule="auto"/>
        <w:ind w:firstLine="420" w:firstLineChars="200"/>
        <w:rPr>
          <w:rFonts w:ascii="宋体"/>
        </w:rPr>
      </w:pPr>
      <w:r>
        <w:rPr>
          <w:rFonts w:hint="eastAsia" w:ascii="宋体" w:hAnsi="宋体"/>
        </w:rPr>
        <w:t>本课程以课堂讲授为主，实践教学、网络教学和自主学习为辅，通过知识学习、参与体验、社会调研等多种教学方式，提高教学的针对性和实效性。课程考核采用学生平时学习和期末笔试相结合方式。平时考核则根据学生考勤情况、课堂展示、实践报告完成情况给出成绩。</w:t>
      </w:r>
    </w:p>
    <w:p>
      <w:pPr>
        <w:overflowPunct w:val="0"/>
        <w:adjustRightInd w:val="0"/>
        <w:snapToGrid w:val="0"/>
        <w:spacing w:line="300" w:lineRule="auto"/>
        <w:ind w:firstLine="420" w:firstLineChars="200"/>
        <w:rPr>
          <w:rFonts w:ascii="宋体"/>
        </w:rPr>
      </w:pPr>
      <w:r>
        <w:rPr>
          <w:rFonts w:ascii="宋体" w:hAnsi="宋体"/>
        </w:rPr>
        <w:t>3.</w:t>
      </w:r>
      <w:r>
        <w:rPr>
          <w:rFonts w:hint="eastAsia" w:ascii="宋体" w:hAnsi="宋体"/>
        </w:rPr>
        <w:t>形势与政策（</w:t>
      </w:r>
      <w:r>
        <w:rPr>
          <w:rFonts w:ascii="宋体" w:hAnsi="宋体"/>
        </w:rPr>
        <w:t>48</w:t>
      </w:r>
      <w:r>
        <w:rPr>
          <w:rFonts w:hint="eastAsia" w:ascii="宋体" w:hAnsi="宋体"/>
        </w:rPr>
        <w:t>学时，</w:t>
      </w:r>
      <w:r>
        <w:rPr>
          <w:rFonts w:ascii="宋体" w:hAnsi="宋体"/>
        </w:rPr>
        <w:t>1</w:t>
      </w:r>
      <w:r>
        <w:rPr>
          <w:rFonts w:hint="eastAsia" w:ascii="宋体" w:hAnsi="宋体"/>
        </w:rPr>
        <w:t>学分）</w:t>
      </w:r>
    </w:p>
    <w:p>
      <w:pPr>
        <w:overflowPunct w:val="0"/>
        <w:adjustRightInd w:val="0"/>
        <w:snapToGrid w:val="0"/>
        <w:spacing w:line="300" w:lineRule="auto"/>
        <w:ind w:firstLine="420" w:firstLineChars="200"/>
        <w:rPr>
          <w:rFonts w:ascii="宋体"/>
        </w:rPr>
      </w:pPr>
      <w:r>
        <w:rPr>
          <w:rFonts w:hint="eastAsia" w:ascii="宋体" w:hAnsi="宋体"/>
        </w:rPr>
        <w:t>（</w:t>
      </w:r>
      <w:r>
        <w:rPr>
          <w:rFonts w:ascii="宋体" w:hAnsi="宋体"/>
        </w:rPr>
        <w:t>1</w:t>
      </w:r>
      <w:r>
        <w:rPr>
          <w:rFonts w:hint="eastAsia" w:ascii="宋体" w:hAnsi="宋体"/>
        </w:rPr>
        <w:t>）课程目标</w:t>
      </w:r>
    </w:p>
    <w:p>
      <w:pPr>
        <w:overflowPunct w:val="0"/>
        <w:adjustRightInd w:val="0"/>
        <w:snapToGrid w:val="0"/>
        <w:spacing w:line="300" w:lineRule="auto"/>
        <w:ind w:firstLine="420" w:firstLineChars="200"/>
        <w:rPr>
          <w:rFonts w:ascii="宋体"/>
        </w:rPr>
      </w:pPr>
      <w:r>
        <w:rPr>
          <w:rFonts w:hint="eastAsia" w:ascii="宋体" w:hAnsi="宋体"/>
        </w:rPr>
        <w:t>通过本课程的学习，帮助学生准确理解当代中国马克思主义，深刻领会党和国家事业取得的历史性成就、面临的历史性机遇和挑战，引导大学生正确认识世界和中国发展大势，正确认识中国特色和国际比较，正确认识时代责任和历史使命，正确认识远大抱负和脚踏实地。</w:t>
      </w:r>
    </w:p>
    <w:p>
      <w:pPr>
        <w:overflowPunct w:val="0"/>
        <w:adjustRightInd w:val="0"/>
        <w:snapToGrid w:val="0"/>
        <w:spacing w:line="300" w:lineRule="auto"/>
        <w:ind w:firstLine="420" w:firstLineChars="200"/>
        <w:rPr>
          <w:rFonts w:ascii="宋体"/>
        </w:rPr>
      </w:pPr>
      <w:r>
        <w:rPr>
          <w:rFonts w:hint="eastAsia" w:ascii="宋体" w:hAnsi="宋体"/>
        </w:rPr>
        <w:t>（</w:t>
      </w:r>
      <w:r>
        <w:rPr>
          <w:rFonts w:ascii="宋体" w:hAnsi="宋体"/>
        </w:rPr>
        <w:t>2</w:t>
      </w:r>
      <w:r>
        <w:rPr>
          <w:rFonts w:hint="eastAsia" w:ascii="宋体" w:hAnsi="宋体"/>
        </w:rPr>
        <w:t>）课程内容</w:t>
      </w:r>
    </w:p>
    <w:p>
      <w:pPr>
        <w:overflowPunct w:val="0"/>
        <w:adjustRightInd w:val="0"/>
        <w:snapToGrid w:val="0"/>
        <w:spacing w:line="300" w:lineRule="auto"/>
        <w:ind w:firstLine="420" w:firstLineChars="200"/>
        <w:rPr>
          <w:rFonts w:ascii="宋体"/>
        </w:rPr>
      </w:pPr>
      <w:r>
        <w:rPr>
          <w:rFonts w:hint="eastAsia" w:ascii="宋体" w:hAnsi="宋体"/>
        </w:rPr>
        <w:t>本课程主要讲授党的理论创新最新成果，新时代坚持和发展中国特色社会主义的生动实践，马克思主义形势观政策观、党的路线方针政策、基本国情、国内外形势及其热点难点问题。</w:t>
      </w:r>
    </w:p>
    <w:p>
      <w:pPr>
        <w:overflowPunct w:val="0"/>
        <w:adjustRightInd w:val="0"/>
        <w:snapToGrid w:val="0"/>
        <w:spacing w:line="300" w:lineRule="auto"/>
        <w:ind w:firstLine="420" w:firstLineChars="200"/>
        <w:rPr>
          <w:rFonts w:ascii="宋体"/>
        </w:rPr>
      </w:pPr>
      <w:r>
        <w:rPr>
          <w:rFonts w:hint="eastAsia" w:ascii="宋体" w:hAnsi="宋体"/>
        </w:rPr>
        <w:t>（</w:t>
      </w:r>
      <w:r>
        <w:rPr>
          <w:rFonts w:ascii="宋体" w:hAnsi="宋体"/>
        </w:rPr>
        <w:t>3</w:t>
      </w:r>
      <w:r>
        <w:rPr>
          <w:rFonts w:hint="eastAsia" w:ascii="宋体" w:hAnsi="宋体"/>
        </w:rPr>
        <w:t>）教学要求</w:t>
      </w:r>
    </w:p>
    <w:p>
      <w:pPr>
        <w:overflowPunct w:val="0"/>
        <w:adjustRightInd w:val="0"/>
        <w:snapToGrid w:val="0"/>
        <w:spacing w:line="300" w:lineRule="auto"/>
        <w:ind w:firstLine="420" w:firstLineChars="200"/>
        <w:rPr>
          <w:rFonts w:ascii="宋体"/>
        </w:rPr>
      </w:pPr>
      <w:r>
        <w:rPr>
          <w:rFonts w:hint="eastAsia" w:ascii="宋体" w:hAnsi="宋体"/>
        </w:rPr>
        <w:t>本课程教学以课堂讲授为主，辅以多媒体教学、启发式教学、互动式教学等多种教学方法和手段，让学生参与课堂教学，并要求学生完成网络课程及作业。本课程主要采取撰写评论论文、研究报告及调研报告等形式，主要考查学生对国内外形势的认识和对党的路线、方针、政策的理解。</w:t>
      </w:r>
    </w:p>
    <w:p>
      <w:pPr>
        <w:overflowPunct w:val="0"/>
        <w:adjustRightInd w:val="0"/>
        <w:snapToGrid w:val="0"/>
        <w:spacing w:line="300" w:lineRule="auto"/>
        <w:ind w:firstLine="420" w:firstLineChars="200"/>
        <w:rPr>
          <w:rFonts w:ascii="宋体"/>
        </w:rPr>
      </w:pPr>
      <w:r>
        <w:rPr>
          <w:rFonts w:ascii="宋体" w:hAnsi="宋体"/>
        </w:rPr>
        <w:t>4.</w:t>
      </w:r>
      <w:r>
        <w:rPr>
          <w:rFonts w:hint="eastAsia" w:ascii="宋体" w:hAnsi="宋体"/>
        </w:rPr>
        <w:t>习近平新时代中国特色社会主义思想概论（</w:t>
      </w:r>
      <w:r>
        <w:rPr>
          <w:rFonts w:ascii="宋体" w:hAnsi="宋体"/>
        </w:rPr>
        <w:t>32</w:t>
      </w:r>
      <w:r>
        <w:rPr>
          <w:rFonts w:hint="eastAsia" w:ascii="宋体" w:hAnsi="宋体"/>
        </w:rPr>
        <w:t>学时，</w:t>
      </w:r>
      <w:r>
        <w:rPr>
          <w:rFonts w:ascii="宋体" w:hAnsi="宋体"/>
        </w:rPr>
        <w:t>2</w:t>
      </w:r>
      <w:r>
        <w:rPr>
          <w:rFonts w:hint="eastAsia" w:ascii="宋体" w:hAnsi="宋体"/>
        </w:rPr>
        <w:t>学分）</w:t>
      </w:r>
    </w:p>
    <w:p>
      <w:pPr>
        <w:overflowPunct w:val="0"/>
        <w:adjustRightInd w:val="0"/>
        <w:snapToGrid w:val="0"/>
        <w:spacing w:line="300" w:lineRule="auto"/>
        <w:ind w:firstLine="420" w:firstLineChars="200"/>
        <w:rPr>
          <w:rFonts w:ascii="宋体"/>
        </w:rPr>
      </w:pPr>
      <w:r>
        <w:rPr>
          <w:rFonts w:hint="eastAsia" w:ascii="宋体" w:hAnsi="宋体"/>
        </w:rPr>
        <w:t>（</w:t>
      </w:r>
      <w:r>
        <w:rPr>
          <w:rFonts w:ascii="宋体" w:hAnsi="宋体"/>
        </w:rPr>
        <w:t>1</w:t>
      </w:r>
      <w:r>
        <w:rPr>
          <w:rFonts w:hint="eastAsia" w:ascii="宋体" w:hAnsi="宋体"/>
        </w:rPr>
        <w:t>）课程目标</w:t>
      </w:r>
    </w:p>
    <w:p>
      <w:pPr>
        <w:overflowPunct w:val="0"/>
        <w:adjustRightInd w:val="0"/>
        <w:snapToGrid w:val="0"/>
        <w:spacing w:line="300" w:lineRule="auto"/>
        <w:ind w:firstLine="420" w:firstLineChars="200"/>
        <w:rPr>
          <w:rFonts w:ascii="宋体"/>
        </w:rPr>
      </w:pPr>
      <w:r>
        <w:rPr>
          <w:rFonts w:hint="eastAsia" w:ascii="宋体" w:hAnsi="宋体"/>
        </w:rPr>
        <w:t>通过本课程的学习，旨在引导大学生从整体上掌握习近平新时代中国特色社会主义思想的实践逻辑、历史逻辑与理论逻辑，理解习近平新时代中国特色社会主义思想是以习近平同志为核心的党中央坚持解放思想、实事求是、与时俱进，坚持辩证唯物主义和历史唯物主义，紧密结合新的时代条件和实践要求，以全新的视野深化对共产党执政规律、社会主义建设规律、人类社会发展规律的认识，进行艰辛理论探索，取得重大理论创新的最新成果。</w:t>
      </w:r>
    </w:p>
    <w:p>
      <w:pPr>
        <w:overflowPunct w:val="0"/>
        <w:adjustRightInd w:val="0"/>
        <w:snapToGrid w:val="0"/>
        <w:spacing w:line="300" w:lineRule="auto"/>
        <w:ind w:firstLine="420" w:firstLineChars="200"/>
        <w:rPr>
          <w:rFonts w:ascii="宋体"/>
        </w:rPr>
      </w:pPr>
      <w:r>
        <w:rPr>
          <w:rFonts w:hint="eastAsia" w:ascii="宋体" w:hAnsi="宋体"/>
        </w:rPr>
        <w:t>（</w:t>
      </w:r>
      <w:r>
        <w:rPr>
          <w:rFonts w:ascii="宋体" w:hAnsi="宋体"/>
        </w:rPr>
        <w:t>2</w:t>
      </w:r>
      <w:r>
        <w:rPr>
          <w:rFonts w:hint="eastAsia" w:ascii="宋体" w:hAnsi="宋体"/>
        </w:rPr>
        <w:t>）主要内容</w:t>
      </w:r>
    </w:p>
    <w:p>
      <w:pPr>
        <w:overflowPunct w:val="0"/>
        <w:adjustRightInd w:val="0"/>
        <w:snapToGrid w:val="0"/>
        <w:spacing w:line="300" w:lineRule="auto"/>
        <w:ind w:firstLine="420" w:firstLineChars="200"/>
        <w:rPr>
          <w:rFonts w:ascii="宋体"/>
        </w:rPr>
      </w:pPr>
      <w:r>
        <w:rPr>
          <w:rFonts w:hint="eastAsia" w:ascii="宋体" w:hAnsi="宋体"/>
        </w:rPr>
        <w:t>本课程主要以专题的形式对习近平新时代中国特色社会主义思想进行全面、系统地讲解，重点阐明习近平新时代中国特色社会主义思想对历史方位的科学判断，以“八个明确”和“十四个坚持”为核心内容，抓住“中国特色社会主义”“新时代”这两个关键词，从习近平新时代中国特色社会主义思想的主题、逻辑起点、立论依据、价值立场、建设方略、发展动力和战略安排、政治保障等方面展开，还要讲清习近平新时代中国特色社会主义思想的理论特点，从“人民、民族、世界”这一维度把握其理论目标指向性，从“信念、信仰、担当”把握其特质，把其理论特点概括为人民性、科学性、实践性、民族性、革命性、战斗性、系统性、开放性。</w:t>
      </w:r>
    </w:p>
    <w:p>
      <w:pPr>
        <w:overflowPunct w:val="0"/>
        <w:adjustRightInd w:val="0"/>
        <w:snapToGrid w:val="0"/>
        <w:spacing w:line="300" w:lineRule="auto"/>
        <w:ind w:firstLine="420" w:firstLineChars="200"/>
        <w:rPr>
          <w:rFonts w:ascii="宋体"/>
        </w:rPr>
      </w:pPr>
      <w:r>
        <w:rPr>
          <w:rFonts w:hint="eastAsia" w:ascii="宋体" w:hAnsi="宋体"/>
        </w:rPr>
        <w:t>（</w:t>
      </w:r>
      <w:r>
        <w:rPr>
          <w:rFonts w:ascii="宋体" w:hAnsi="宋体"/>
        </w:rPr>
        <w:t>3</w:t>
      </w:r>
      <w:r>
        <w:rPr>
          <w:rFonts w:hint="eastAsia" w:ascii="宋体" w:hAnsi="宋体"/>
        </w:rPr>
        <w:t>）教学要求</w:t>
      </w:r>
    </w:p>
    <w:p>
      <w:pPr>
        <w:overflowPunct w:val="0"/>
        <w:adjustRightInd w:val="0"/>
        <w:snapToGrid w:val="0"/>
        <w:spacing w:line="300" w:lineRule="auto"/>
        <w:ind w:firstLine="420" w:firstLineChars="200"/>
        <w:rPr>
          <w:rFonts w:ascii="宋体"/>
        </w:rPr>
      </w:pPr>
      <w:r>
        <w:rPr>
          <w:rFonts w:hint="eastAsia" w:ascii="宋体" w:hAnsi="宋体"/>
        </w:rPr>
        <w:t>通过本课程的教学，帮助学生掌握用马克思主义立场观点方法来分析、解决问题的能力，系统深入地把握中国共产党领导人民推动社会发展的客观规律，正确认识世界和中国发展大势，正确认识中国特色和国际比较，正确认识时代责任和历史使命，正确认识远大抱负和脚踏实地。本门课程将根据实际教学情况，采用课堂讨论、课堂展示、提交心得等方式作为考核形式。</w:t>
      </w:r>
    </w:p>
    <w:p>
      <w:pPr>
        <w:overflowPunct w:val="0"/>
        <w:adjustRightInd w:val="0"/>
        <w:snapToGrid w:val="0"/>
        <w:spacing w:line="300" w:lineRule="auto"/>
        <w:ind w:firstLine="420" w:firstLineChars="200"/>
        <w:rPr>
          <w:rFonts w:ascii="宋体"/>
        </w:rPr>
      </w:pPr>
      <w:r>
        <w:rPr>
          <w:rFonts w:ascii="宋体" w:hAnsi="宋体"/>
        </w:rPr>
        <w:t>5.</w:t>
      </w:r>
      <w:r>
        <w:rPr>
          <w:rFonts w:hint="eastAsia" w:ascii="宋体" w:hAnsi="宋体"/>
        </w:rPr>
        <w:t>大学语文（</w:t>
      </w:r>
      <w:r>
        <w:rPr>
          <w:rFonts w:ascii="宋体" w:hAnsi="宋体"/>
        </w:rPr>
        <w:t>48</w:t>
      </w:r>
      <w:r>
        <w:rPr>
          <w:rFonts w:hint="eastAsia" w:ascii="宋体" w:hAnsi="宋体"/>
        </w:rPr>
        <w:t>学时，</w:t>
      </w:r>
      <w:r>
        <w:rPr>
          <w:rFonts w:ascii="宋体" w:hAnsi="宋体"/>
        </w:rPr>
        <w:t>3</w:t>
      </w:r>
      <w:r>
        <w:rPr>
          <w:rFonts w:hint="eastAsia" w:ascii="宋体" w:hAnsi="宋体"/>
        </w:rPr>
        <w:t>学分）</w:t>
      </w:r>
    </w:p>
    <w:p>
      <w:pPr>
        <w:overflowPunct w:val="0"/>
        <w:adjustRightInd w:val="0"/>
        <w:snapToGrid w:val="0"/>
        <w:spacing w:line="300" w:lineRule="auto"/>
        <w:ind w:firstLine="420" w:firstLineChars="200"/>
        <w:rPr>
          <w:rFonts w:ascii="宋体"/>
        </w:rPr>
      </w:pPr>
      <w:r>
        <w:rPr>
          <w:rFonts w:hint="eastAsia" w:ascii="宋体" w:hAnsi="宋体"/>
        </w:rPr>
        <w:t>（</w:t>
      </w:r>
      <w:r>
        <w:rPr>
          <w:rFonts w:ascii="宋体" w:hAnsi="宋体"/>
        </w:rPr>
        <w:t>1</w:t>
      </w:r>
      <w:r>
        <w:rPr>
          <w:rFonts w:hint="eastAsia" w:ascii="宋体" w:hAnsi="宋体"/>
        </w:rPr>
        <w:t>）课程目标</w:t>
      </w:r>
    </w:p>
    <w:p>
      <w:pPr>
        <w:overflowPunct w:val="0"/>
        <w:adjustRightInd w:val="0"/>
        <w:snapToGrid w:val="0"/>
        <w:spacing w:line="300" w:lineRule="auto"/>
        <w:ind w:firstLine="420" w:firstLineChars="200"/>
        <w:rPr>
          <w:rFonts w:ascii="宋体"/>
        </w:rPr>
      </w:pPr>
      <w:r>
        <w:rPr>
          <w:rFonts w:hint="eastAsia" w:ascii="宋体" w:hAnsi="宋体"/>
        </w:rPr>
        <w:t>通过“阅读欣赏”学习，加强学生语言、文字的实际应用能力，强化学生对优秀传统文化的认同，激发爱国热情，树立文化自信，弘扬民族精神，提高学生的道德品质和人文素养；通过“口才训练”学习，提升学生沟通与表达能力，提高学生自我控制、自我调节和自我平衡能力，使学生具有健全的心理人格和良好的为人处事习惯，引导学生积极弘杨和践行社会主义核心价值观；通过“应用写作”学习，使学生能够将规范格式应用于具体写作实践，教会学生“责任与担当”，实现求真、力行、爱岗敬业等职业道德的培养。</w:t>
      </w:r>
    </w:p>
    <w:p>
      <w:pPr>
        <w:overflowPunct w:val="0"/>
        <w:adjustRightInd w:val="0"/>
        <w:snapToGrid w:val="0"/>
        <w:spacing w:line="300" w:lineRule="auto"/>
        <w:ind w:firstLine="420" w:firstLineChars="200"/>
        <w:rPr>
          <w:rFonts w:ascii="宋体"/>
        </w:rPr>
      </w:pPr>
      <w:r>
        <w:rPr>
          <w:rFonts w:hint="eastAsia" w:ascii="宋体" w:hAnsi="宋体"/>
        </w:rPr>
        <w:t>（</w:t>
      </w:r>
      <w:r>
        <w:rPr>
          <w:rFonts w:ascii="宋体" w:hAnsi="宋体"/>
        </w:rPr>
        <w:t>2</w:t>
      </w:r>
      <w:r>
        <w:rPr>
          <w:rFonts w:hint="eastAsia" w:ascii="宋体" w:hAnsi="宋体"/>
        </w:rPr>
        <w:t>）主要内容</w:t>
      </w:r>
    </w:p>
    <w:p>
      <w:pPr>
        <w:overflowPunct w:val="0"/>
        <w:adjustRightInd w:val="0"/>
        <w:snapToGrid w:val="0"/>
        <w:spacing w:line="300" w:lineRule="auto"/>
        <w:ind w:firstLine="420" w:firstLineChars="200"/>
        <w:rPr>
          <w:rFonts w:ascii="宋体"/>
        </w:rPr>
      </w:pPr>
      <w:r>
        <w:rPr>
          <w:rFonts w:hint="eastAsia" w:ascii="宋体" w:hAnsi="宋体"/>
        </w:rPr>
        <w:t>秉承德技并修的原则，将教学内容序化为“阅读欣赏”“口才训练”“应用写作”三个模块。学生需掌握名家名作文学常识、各种文学体例及其赏析方法；学生需掌握演讲与沟通各阶段训练的理论知识要素</w:t>
      </w:r>
      <w:r>
        <w:rPr>
          <w:rFonts w:ascii="宋体" w:hAnsi="宋体"/>
        </w:rPr>
        <w:t>,</w:t>
      </w:r>
      <w:r>
        <w:rPr>
          <w:rFonts w:hint="eastAsia" w:ascii="宋体" w:hAnsi="宋体"/>
        </w:rPr>
        <w:t>灵活运用到训练过程中去；学生需掌握常用文书的涵义、种类、结构和写作要求。</w:t>
      </w:r>
    </w:p>
    <w:p>
      <w:pPr>
        <w:overflowPunct w:val="0"/>
        <w:adjustRightInd w:val="0"/>
        <w:snapToGrid w:val="0"/>
        <w:spacing w:line="300" w:lineRule="auto"/>
        <w:ind w:firstLine="420" w:firstLineChars="200"/>
        <w:rPr>
          <w:rFonts w:ascii="宋体"/>
        </w:rPr>
      </w:pPr>
      <w:r>
        <w:rPr>
          <w:rFonts w:hint="eastAsia" w:ascii="宋体" w:hAnsi="宋体"/>
        </w:rPr>
        <w:t>（</w:t>
      </w:r>
      <w:r>
        <w:rPr>
          <w:rFonts w:ascii="宋体" w:hAnsi="宋体"/>
        </w:rPr>
        <w:t>3</w:t>
      </w:r>
      <w:r>
        <w:rPr>
          <w:rFonts w:hint="eastAsia" w:ascii="宋体" w:hAnsi="宋体"/>
        </w:rPr>
        <w:t>）教学要求</w:t>
      </w:r>
    </w:p>
    <w:p>
      <w:pPr>
        <w:overflowPunct w:val="0"/>
        <w:adjustRightInd w:val="0"/>
        <w:snapToGrid w:val="0"/>
        <w:spacing w:line="300" w:lineRule="auto"/>
        <w:ind w:firstLine="420" w:firstLineChars="200"/>
        <w:rPr>
          <w:rFonts w:ascii="宋体"/>
        </w:rPr>
      </w:pPr>
      <w:r>
        <w:rPr>
          <w:rFonts w:hint="eastAsia" w:ascii="宋体" w:hAnsi="宋体"/>
        </w:rPr>
        <w:t>教学中，教师要把立德树人作为根本任务，重视对学生的情感、态度和价值观的熏陶，实现知识传授与价值引领同频共振。教学设计以能力培养为主线，理实一体，学训结合，通过系统知识学习和多元化考核方式，激活学生学习兴趣，提升课堂学习效率。</w:t>
      </w:r>
    </w:p>
    <w:p>
      <w:pPr>
        <w:overflowPunct w:val="0"/>
        <w:adjustRightInd w:val="0"/>
        <w:snapToGrid w:val="0"/>
        <w:spacing w:line="300" w:lineRule="auto"/>
        <w:ind w:firstLine="420" w:firstLineChars="200"/>
        <w:rPr>
          <w:rFonts w:ascii="宋体"/>
        </w:rPr>
      </w:pPr>
      <w:r>
        <w:rPr>
          <w:rFonts w:ascii="宋体" w:hAnsi="宋体"/>
        </w:rPr>
        <w:t>6.</w:t>
      </w:r>
      <w:r>
        <w:rPr>
          <w:rFonts w:hint="eastAsia" w:ascii="宋体" w:hAnsi="宋体"/>
        </w:rPr>
        <w:t>职场通用英语（</w:t>
      </w:r>
      <w:r>
        <w:rPr>
          <w:rFonts w:ascii="宋体" w:hAnsi="宋体"/>
        </w:rPr>
        <w:t>128</w:t>
      </w:r>
      <w:r>
        <w:rPr>
          <w:rFonts w:hint="eastAsia" w:ascii="宋体" w:hAnsi="宋体"/>
        </w:rPr>
        <w:t>学时，</w:t>
      </w:r>
      <w:r>
        <w:rPr>
          <w:rFonts w:ascii="宋体" w:hAnsi="宋体"/>
        </w:rPr>
        <w:t>8</w:t>
      </w:r>
      <w:r>
        <w:rPr>
          <w:rFonts w:hint="eastAsia" w:ascii="宋体" w:hAnsi="宋体"/>
        </w:rPr>
        <w:t>学分）</w:t>
      </w:r>
    </w:p>
    <w:p>
      <w:pPr>
        <w:overflowPunct w:val="0"/>
        <w:adjustRightInd w:val="0"/>
        <w:snapToGrid w:val="0"/>
        <w:spacing w:line="300" w:lineRule="auto"/>
        <w:ind w:firstLine="420" w:firstLineChars="200"/>
        <w:rPr>
          <w:rFonts w:ascii="宋体"/>
        </w:rPr>
      </w:pPr>
      <w:r>
        <w:rPr>
          <w:rFonts w:hint="eastAsia" w:ascii="宋体" w:hAnsi="宋体"/>
        </w:rPr>
        <w:t>（</w:t>
      </w:r>
      <w:r>
        <w:rPr>
          <w:rFonts w:ascii="宋体" w:hAnsi="宋体"/>
        </w:rPr>
        <w:t>1</w:t>
      </w:r>
      <w:r>
        <w:rPr>
          <w:rFonts w:hint="eastAsia" w:ascii="宋体" w:hAnsi="宋体"/>
        </w:rPr>
        <w:t>）课程目标</w:t>
      </w:r>
    </w:p>
    <w:p>
      <w:pPr>
        <w:overflowPunct w:val="0"/>
        <w:adjustRightInd w:val="0"/>
        <w:snapToGrid w:val="0"/>
        <w:spacing w:line="300" w:lineRule="auto"/>
        <w:ind w:firstLine="420" w:firstLineChars="200"/>
        <w:rPr>
          <w:rFonts w:ascii="宋体"/>
        </w:rPr>
      </w:pPr>
      <w:r>
        <w:rPr>
          <w:rFonts w:hint="eastAsia" w:ascii="宋体" w:hAnsi="宋体"/>
        </w:rPr>
        <w:t>通过本课程学习，学生应该掌握必要的英语语音、词汇、语法、语篇和语用知识，具备必要的英语听、说、读、看、写、译技能，能够识别、运用恰当的体态语言和多媒体手段，根据语境运用合适的策略，理解和表达口头和书面话语的意义，有效完成日常生活和职场情境中的沟通任务。在沟通中善于倾听与协商，尊重他人，具有同理心与同情心；践行爱国、敬业、诚信、友善等价值观。</w:t>
      </w:r>
    </w:p>
    <w:p>
      <w:pPr>
        <w:overflowPunct w:val="0"/>
        <w:adjustRightInd w:val="0"/>
        <w:snapToGrid w:val="0"/>
        <w:spacing w:line="300" w:lineRule="auto"/>
        <w:ind w:firstLine="420" w:firstLineChars="200"/>
        <w:rPr>
          <w:rFonts w:ascii="宋体"/>
        </w:rPr>
      </w:pPr>
      <w:r>
        <w:rPr>
          <w:rFonts w:hint="eastAsia" w:ascii="宋体" w:hAnsi="宋体"/>
        </w:rPr>
        <w:t>（</w:t>
      </w:r>
      <w:r>
        <w:rPr>
          <w:rFonts w:ascii="宋体" w:hAnsi="宋体"/>
        </w:rPr>
        <w:t>2</w:t>
      </w:r>
      <w:r>
        <w:rPr>
          <w:rFonts w:hint="eastAsia" w:ascii="宋体" w:hAnsi="宋体"/>
        </w:rPr>
        <w:t>）主要内容</w:t>
      </w:r>
    </w:p>
    <w:p>
      <w:pPr>
        <w:overflowPunct w:val="0"/>
        <w:adjustRightInd w:val="0"/>
        <w:snapToGrid w:val="0"/>
        <w:spacing w:line="300" w:lineRule="auto"/>
        <w:ind w:firstLine="420" w:firstLineChars="200"/>
        <w:rPr>
          <w:rFonts w:ascii="宋体"/>
        </w:rPr>
      </w:pPr>
      <w:r>
        <w:rPr>
          <w:rFonts w:hint="eastAsia" w:ascii="宋体" w:hAnsi="宋体"/>
        </w:rPr>
        <w:t>本课程内容是发展学生英语学科核心素养的基础，突出英语语言能力在职场情境中的应用。课程内容由两个模块组成：基础模块和拓展模块。</w:t>
      </w:r>
    </w:p>
    <w:p>
      <w:pPr>
        <w:overflowPunct w:val="0"/>
        <w:adjustRightInd w:val="0"/>
        <w:snapToGrid w:val="0"/>
        <w:spacing w:line="300" w:lineRule="auto"/>
        <w:ind w:firstLine="420" w:firstLineChars="200"/>
        <w:rPr>
          <w:rFonts w:ascii="宋体"/>
        </w:rPr>
      </w:pPr>
      <w:r>
        <w:rPr>
          <w:rFonts w:hint="eastAsia" w:ascii="宋体" w:hAnsi="宋体"/>
        </w:rPr>
        <w:t>基础模块的课程内容为职场通用英语，是各专业学生学习的基础性内容。旨在结合职场情境、反映职业特色，进一步提高学生的英语应用能力。主要内容由主题类别、语篇类型、语言知识、文化知识、职业英语技能和语言学习策略六要素组成。</w:t>
      </w:r>
    </w:p>
    <w:p>
      <w:pPr>
        <w:overflowPunct w:val="0"/>
        <w:adjustRightInd w:val="0"/>
        <w:snapToGrid w:val="0"/>
        <w:spacing w:line="300" w:lineRule="auto"/>
        <w:ind w:firstLine="420" w:firstLineChars="200"/>
        <w:rPr>
          <w:rFonts w:ascii="宋体"/>
        </w:rPr>
      </w:pPr>
      <w:r>
        <w:rPr>
          <w:rFonts w:hint="eastAsia" w:ascii="宋体" w:hAnsi="宋体"/>
        </w:rPr>
        <w:t>拓展模块结合学校要求和学生需求自主选择。</w:t>
      </w:r>
    </w:p>
    <w:p>
      <w:pPr>
        <w:overflowPunct w:val="0"/>
        <w:adjustRightInd w:val="0"/>
        <w:snapToGrid w:val="0"/>
        <w:spacing w:line="300" w:lineRule="auto"/>
        <w:ind w:firstLine="420" w:firstLineChars="200"/>
        <w:rPr>
          <w:rFonts w:ascii="宋体"/>
        </w:rPr>
      </w:pPr>
      <w:r>
        <w:rPr>
          <w:rFonts w:hint="eastAsia" w:ascii="宋体" w:hAnsi="宋体"/>
        </w:rPr>
        <w:t>（</w:t>
      </w:r>
      <w:r>
        <w:rPr>
          <w:rFonts w:ascii="宋体" w:hAnsi="宋体"/>
        </w:rPr>
        <w:t>3</w:t>
      </w:r>
      <w:r>
        <w:rPr>
          <w:rFonts w:hint="eastAsia" w:ascii="宋体" w:hAnsi="宋体"/>
        </w:rPr>
        <w:t>）教学要求</w:t>
      </w:r>
    </w:p>
    <w:p>
      <w:pPr>
        <w:overflowPunct w:val="0"/>
        <w:adjustRightInd w:val="0"/>
        <w:snapToGrid w:val="0"/>
        <w:spacing w:line="300" w:lineRule="auto"/>
        <w:ind w:firstLine="420" w:firstLineChars="200"/>
        <w:rPr>
          <w:rFonts w:ascii="宋体"/>
        </w:rPr>
      </w:pPr>
      <w:r>
        <w:rPr>
          <w:rFonts w:hint="eastAsia" w:ascii="宋体" w:hAnsi="宋体"/>
        </w:rPr>
        <w:t>通过本课程的学习，学生能在日常生活和职场中，围绕基础模块课程内容所涉及的职业与个人、职业与社会、职业与环境三大主题类别，以口头或书面形式基本完成交际任务。</w:t>
      </w:r>
    </w:p>
    <w:p>
      <w:pPr>
        <w:overflowPunct w:val="0"/>
        <w:adjustRightInd w:val="0"/>
        <w:snapToGrid w:val="0"/>
        <w:spacing w:line="300" w:lineRule="auto"/>
        <w:ind w:firstLine="420" w:firstLineChars="200"/>
        <w:rPr>
          <w:rFonts w:ascii="宋体"/>
        </w:rPr>
      </w:pPr>
      <w:r>
        <w:rPr>
          <w:rFonts w:ascii="宋体" w:hAnsi="宋体"/>
        </w:rPr>
        <w:t>7.</w:t>
      </w:r>
      <w:r>
        <w:rPr>
          <w:rFonts w:hint="eastAsia" w:ascii="宋体" w:hAnsi="宋体"/>
        </w:rPr>
        <w:t>体育（</w:t>
      </w:r>
      <w:r>
        <w:rPr>
          <w:rFonts w:ascii="宋体" w:hAnsi="宋体"/>
        </w:rPr>
        <w:t>108</w:t>
      </w:r>
      <w:r>
        <w:rPr>
          <w:rFonts w:hint="eastAsia" w:ascii="宋体" w:hAnsi="宋体"/>
        </w:rPr>
        <w:t>学时，</w:t>
      </w:r>
      <w:r>
        <w:rPr>
          <w:rFonts w:ascii="宋体" w:hAnsi="宋体"/>
        </w:rPr>
        <w:t>6</w:t>
      </w:r>
      <w:r>
        <w:rPr>
          <w:rFonts w:hint="eastAsia" w:ascii="宋体" w:hAnsi="宋体"/>
        </w:rPr>
        <w:t>学分）</w:t>
      </w:r>
    </w:p>
    <w:p>
      <w:pPr>
        <w:overflowPunct w:val="0"/>
        <w:adjustRightInd w:val="0"/>
        <w:snapToGrid w:val="0"/>
        <w:spacing w:line="300" w:lineRule="auto"/>
        <w:ind w:firstLine="420" w:firstLineChars="200"/>
        <w:rPr>
          <w:rFonts w:ascii="宋体"/>
        </w:rPr>
      </w:pPr>
      <w:r>
        <w:rPr>
          <w:rFonts w:hint="eastAsia" w:ascii="宋体" w:hAnsi="宋体"/>
        </w:rPr>
        <w:t>（</w:t>
      </w:r>
      <w:r>
        <w:rPr>
          <w:rFonts w:ascii="宋体" w:hAnsi="宋体"/>
        </w:rPr>
        <w:t>1</w:t>
      </w:r>
      <w:r>
        <w:rPr>
          <w:rFonts w:hint="eastAsia" w:ascii="宋体" w:hAnsi="宋体"/>
        </w:rPr>
        <w:t>）课程目标</w:t>
      </w:r>
    </w:p>
    <w:p>
      <w:pPr>
        <w:overflowPunct w:val="0"/>
        <w:adjustRightInd w:val="0"/>
        <w:snapToGrid w:val="0"/>
        <w:spacing w:line="300" w:lineRule="auto"/>
        <w:ind w:firstLine="420" w:firstLineChars="200"/>
        <w:rPr>
          <w:rFonts w:ascii="宋体"/>
        </w:rPr>
      </w:pPr>
      <w:r>
        <w:rPr>
          <w:rFonts w:hint="eastAsia" w:ascii="宋体" w:hAnsi="宋体"/>
        </w:rPr>
        <w:t>通过学习达到基础目标，努力完成发展目标。具体分为四个领域目标：运动参与目标、运动技能目标、身体健康目标、心理健康和社会适应目标。</w:t>
      </w:r>
    </w:p>
    <w:p>
      <w:pPr>
        <w:overflowPunct w:val="0"/>
        <w:adjustRightInd w:val="0"/>
        <w:snapToGrid w:val="0"/>
        <w:spacing w:line="300" w:lineRule="auto"/>
        <w:ind w:firstLine="420" w:firstLineChars="200"/>
        <w:rPr>
          <w:rFonts w:ascii="宋体"/>
        </w:rPr>
      </w:pPr>
      <w:r>
        <w:rPr>
          <w:rFonts w:hint="eastAsia" w:ascii="宋体" w:hAnsi="宋体"/>
        </w:rPr>
        <w:t>（</w:t>
      </w:r>
      <w:r>
        <w:rPr>
          <w:rFonts w:ascii="宋体" w:hAnsi="宋体"/>
        </w:rPr>
        <w:t>2</w:t>
      </w:r>
      <w:r>
        <w:rPr>
          <w:rFonts w:hint="eastAsia" w:ascii="宋体" w:hAnsi="宋体"/>
        </w:rPr>
        <w:t>）主要内容</w:t>
      </w:r>
    </w:p>
    <w:p>
      <w:pPr>
        <w:overflowPunct w:val="0"/>
        <w:adjustRightInd w:val="0"/>
        <w:snapToGrid w:val="0"/>
        <w:spacing w:line="300" w:lineRule="auto"/>
        <w:ind w:firstLine="420" w:firstLineChars="200"/>
        <w:rPr>
          <w:rFonts w:ascii="宋体"/>
        </w:rPr>
      </w:pPr>
      <w:r>
        <w:rPr>
          <w:rFonts w:hint="eastAsia" w:ascii="宋体" w:hAnsi="宋体"/>
        </w:rPr>
        <w:t>包括：田径基础、体育选项教学。第</w:t>
      </w:r>
      <w:r>
        <w:rPr>
          <w:rFonts w:ascii="宋体" w:hAnsi="宋体"/>
        </w:rPr>
        <w:t>1</w:t>
      </w:r>
      <w:r>
        <w:rPr>
          <w:rFonts w:hint="eastAsia" w:ascii="宋体" w:hAnsi="宋体"/>
        </w:rPr>
        <w:t>学期为田径基础课（短跑、跳高、投铅球），以自然班形式授课。第</w:t>
      </w:r>
      <w:r>
        <w:rPr>
          <w:rFonts w:ascii="宋体" w:hAnsi="宋体"/>
        </w:rPr>
        <w:t>2</w:t>
      </w:r>
      <w:r>
        <w:rPr>
          <w:rFonts w:hint="eastAsia" w:ascii="宋体" w:hAnsi="宋体"/>
        </w:rPr>
        <w:t>、</w:t>
      </w:r>
      <w:r>
        <w:rPr>
          <w:rFonts w:ascii="宋体" w:hAnsi="宋体"/>
        </w:rPr>
        <w:t>3</w:t>
      </w:r>
      <w:r>
        <w:rPr>
          <w:rFonts w:hint="eastAsia" w:ascii="宋体" w:hAnsi="宋体"/>
        </w:rPr>
        <w:t>两个学期，以学生自主选项形式授课，开设的课程有：足球、排球、篮球、乒乓球、网球、羽毛球、健美操、啦啦操、太极拳、空竹、毽球、花样跳绳、射箭和球。</w:t>
      </w:r>
    </w:p>
    <w:p>
      <w:pPr>
        <w:overflowPunct w:val="0"/>
        <w:adjustRightInd w:val="0"/>
        <w:snapToGrid w:val="0"/>
        <w:spacing w:line="300" w:lineRule="auto"/>
        <w:ind w:firstLine="420" w:firstLineChars="200"/>
        <w:rPr>
          <w:rFonts w:ascii="宋体"/>
        </w:rPr>
      </w:pPr>
      <w:r>
        <w:rPr>
          <w:rFonts w:hint="eastAsia" w:ascii="宋体" w:hAnsi="宋体"/>
        </w:rPr>
        <w:t>（</w:t>
      </w:r>
      <w:r>
        <w:rPr>
          <w:rFonts w:ascii="宋体" w:hAnsi="宋体"/>
        </w:rPr>
        <w:t>3</w:t>
      </w:r>
      <w:r>
        <w:rPr>
          <w:rFonts w:hint="eastAsia" w:ascii="宋体" w:hAnsi="宋体"/>
        </w:rPr>
        <w:t>）教学要求</w:t>
      </w:r>
    </w:p>
    <w:p>
      <w:pPr>
        <w:overflowPunct w:val="0"/>
        <w:adjustRightInd w:val="0"/>
        <w:snapToGrid w:val="0"/>
        <w:spacing w:line="300" w:lineRule="auto"/>
        <w:ind w:firstLine="420" w:firstLineChars="200"/>
        <w:rPr>
          <w:rFonts w:ascii="宋体"/>
        </w:rPr>
      </w:pPr>
      <w:r>
        <w:rPr>
          <w:rFonts w:hint="eastAsia" w:ascii="宋体" w:hAnsi="宋体"/>
        </w:rPr>
        <w:t>通过本课程教学，达到“健康知识</w:t>
      </w:r>
      <w:r>
        <w:rPr>
          <w:rFonts w:ascii="宋体" w:hAnsi="宋体"/>
        </w:rPr>
        <w:t>+</w:t>
      </w:r>
      <w:r>
        <w:rPr>
          <w:rFonts w:hint="eastAsia" w:ascii="宋体" w:hAnsi="宋体"/>
        </w:rPr>
        <w:t>基本运动技能</w:t>
      </w:r>
      <w:r>
        <w:rPr>
          <w:rFonts w:ascii="宋体" w:hAnsi="宋体"/>
        </w:rPr>
        <w:t>+</w:t>
      </w:r>
      <w:r>
        <w:rPr>
          <w:rFonts w:hint="eastAsia" w:ascii="宋体" w:hAnsi="宋体"/>
        </w:rPr>
        <w:t>专项运动技能”的要求。在思想教育方面，加大对学生的体育课程思政教育，通过爱国主义和集体主义教育与培养，使学生树立爱国守规，正确的体育道德和勇于拼搏，团结进取，开拓创新的精神面貌。</w:t>
      </w:r>
    </w:p>
    <w:p>
      <w:pPr>
        <w:overflowPunct w:val="0"/>
        <w:adjustRightInd w:val="0"/>
        <w:snapToGrid w:val="0"/>
        <w:spacing w:line="300" w:lineRule="auto"/>
        <w:ind w:firstLine="420" w:firstLineChars="200"/>
        <w:rPr>
          <w:rFonts w:ascii="宋体"/>
        </w:rPr>
      </w:pPr>
      <w:r>
        <w:rPr>
          <w:rFonts w:hint="eastAsia" w:ascii="宋体" w:hAnsi="宋体"/>
        </w:rPr>
        <w:t>加强对体育社团建设和阳光体育活动的开展，通过由课内向课外的延伸，落实教会、勤练、常赛这个体育教学改革的核心，形成体育课内外一体化教学体系，使学员形成积极向上的体育文化氛围。</w:t>
      </w:r>
    </w:p>
    <w:p>
      <w:pPr>
        <w:overflowPunct w:val="0"/>
        <w:adjustRightInd w:val="0"/>
        <w:snapToGrid w:val="0"/>
        <w:spacing w:line="300" w:lineRule="auto"/>
        <w:ind w:firstLine="420" w:firstLineChars="200"/>
        <w:rPr>
          <w:rFonts w:ascii="宋体"/>
        </w:rPr>
      </w:pPr>
      <w:r>
        <w:rPr>
          <w:rFonts w:ascii="宋体" w:hAnsi="宋体"/>
        </w:rPr>
        <w:t>8.</w:t>
      </w:r>
      <w:r>
        <w:rPr>
          <w:rFonts w:hint="eastAsia" w:ascii="宋体" w:hAnsi="宋体"/>
        </w:rPr>
        <w:t>心理健康教育（</w:t>
      </w:r>
      <w:r>
        <w:rPr>
          <w:rFonts w:ascii="宋体" w:hAnsi="宋体"/>
        </w:rPr>
        <w:t>32</w:t>
      </w:r>
      <w:r>
        <w:rPr>
          <w:rFonts w:hint="eastAsia" w:ascii="宋体" w:hAnsi="宋体"/>
        </w:rPr>
        <w:t>学时，</w:t>
      </w:r>
      <w:r>
        <w:rPr>
          <w:rFonts w:ascii="宋体" w:hAnsi="宋体"/>
        </w:rPr>
        <w:t>2</w:t>
      </w:r>
      <w:r>
        <w:rPr>
          <w:rFonts w:hint="eastAsia" w:ascii="宋体" w:hAnsi="宋体"/>
        </w:rPr>
        <w:t>学分）</w:t>
      </w:r>
    </w:p>
    <w:p>
      <w:pPr>
        <w:overflowPunct w:val="0"/>
        <w:adjustRightInd w:val="0"/>
        <w:snapToGrid w:val="0"/>
        <w:spacing w:line="300" w:lineRule="auto"/>
        <w:ind w:firstLine="420" w:firstLineChars="200"/>
        <w:rPr>
          <w:rFonts w:ascii="宋体"/>
        </w:rPr>
      </w:pPr>
      <w:r>
        <w:rPr>
          <w:rFonts w:hint="eastAsia" w:ascii="宋体" w:hAnsi="宋体"/>
        </w:rPr>
        <w:t>（</w:t>
      </w:r>
      <w:r>
        <w:rPr>
          <w:rFonts w:ascii="宋体" w:hAnsi="宋体"/>
        </w:rPr>
        <w:t>1</w:t>
      </w:r>
      <w:r>
        <w:rPr>
          <w:rFonts w:hint="eastAsia" w:ascii="宋体" w:hAnsi="宋体"/>
        </w:rPr>
        <w:t>）课程目标</w:t>
      </w:r>
    </w:p>
    <w:p>
      <w:pPr>
        <w:overflowPunct w:val="0"/>
        <w:adjustRightInd w:val="0"/>
        <w:snapToGrid w:val="0"/>
        <w:spacing w:line="300" w:lineRule="auto"/>
        <w:ind w:firstLine="420" w:firstLineChars="200"/>
        <w:rPr>
          <w:rFonts w:ascii="宋体"/>
        </w:rPr>
      </w:pPr>
      <w:r>
        <w:rPr>
          <w:rFonts w:hint="eastAsia" w:ascii="宋体" w:hAnsi="宋体"/>
        </w:rPr>
        <w:t>通过网络学习心理健康基础知识理论，掌握自我意识建立、人际沟通、压力挫折应对方法；认识情绪，建立情绪管理的理念；掌握识别和应对心理危机的方法；建立生命教育的理念。通过课内团体活动的组织开展，帮助学生肯定自己价值，学会悦纳自我；增强团队合作意识，提高沟通交流能力；学会辩证看待顺利与挫折、成功与失败，建立有效的社会支持系统；培养学生具备爱的能力。总之通过心理健康教育课程我们要实现：有温度：让学生乐享专业、温情、走心的课程体验；有力量：助力学生开启心灵世界、规划成功人生；有特色：结合社会主义核心价值观培养学生珍惜、感恩、坚韧、勇敢、助人、爱等积极心理品质。</w:t>
      </w:r>
    </w:p>
    <w:p>
      <w:pPr>
        <w:overflowPunct w:val="0"/>
        <w:adjustRightInd w:val="0"/>
        <w:snapToGrid w:val="0"/>
        <w:spacing w:line="300" w:lineRule="auto"/>
        <w:ind w:firstLine="420" w:firstLineChars="200"/>
        <w:rPr>
          <w:rFonts w:ascii="宋体"/>
        </w:rPr>
      </w:pPr>
      <w:r>
        <w:rPr>
          <w:rFonts w:hint="eastAsia" w:ascii="宋体" w:hAnsi="宋体"/>
        </w:rPr>
        <w:t>（</w:t>
      </w:r>
      <w:r>
        <w:rPr>
          <w:rFonts w:ascii="宋体" w:hAnsi="宋体"/>
        </w:rPr>
        <w:t>2</w:t>
      </w:r>
      <w:r>
        <w:rPr>
          <w:rFonts w:hint="eastAsia" w:ascii="宋体" w:hAnsi="宋体"/>
        </w:rPr>
        <w:t>）主要内容</w:t>
      </w:r>
    </w:p>
    <w:p>
      <w:pPr>
        <w:overflowPunct w:val="0"/>
        <w:adjustRightInd w:val="0"/>
        <w:snapToGrid w:val="0"/>
        <w:spacing w:line="300" w:lineRule="auto"/>
        <w:ind w:firstLine="420" w:firstLineChars="200"/>
        <w:rPr>
          <w:rFonts w:ascii="宋体"/>
        </w:rPr>
      </w:pPr>
      <w:r>
        <w:rPr>
          <w:rFonts w:hint="eastAsia" w:ascii="宋体" w:hAnsi="宋体"/>
        </w:rPr>
        <w:t>心理健康知识概述；自我意识和健全人格培养；团队凝聚力建设；大学生人际交往和沟通技巧；大学生恋爱心理辅导；环境适应、压力调适与抗挫能力培养；身心调节与情绪管理；大学生活与学习心理；心理困惑与常见问题；生命意义与危机干预。</w:t>
      </w:r>
    </w:p>
    <w:p>
      <w:pPr>
        <w:overflowPunct w:val="0"/>
        <w:adjustRightInd w:val="0"/>
        <w:snapToGrid w:val="0"/>
        <w:spacing w:line="300" w:lineRule="auto"/>
        <w:ind w:firstLine="420" w:firstLineChars="200"/>
        <w:rPr>
          <w:rFonts w:ascii="宋体"/>
        </w:rPr>
      </w:pPr>
      <w:r>
        <w:rPr>
          <w:rFonts w:hint="eastAsia" w:ascii="宋体" w:hAnsi="宋体"/>
        </w:rPr>
        <w:t>（</w:t>
      </w:r>
      <w:r>
        <w:rPr>
          <w:rFonts w:ascii="宋体" w:hAnsi="宋体"/>
        </w:rPr>
        <w:t>3</w:t>
      </w:r>
      <w:r>
        <w:rPr>
          <w:rFonts w:hint="eastAsia" w:ascii="宋体" w:hAnsi="宋体"/>
        </w:rPr>
        <w:t>）教学要求</w:t>
      </w:r>
    </w:p>
    <w:p>
      <w:pPr>
        <w:overflowPunct w:val="0"/>
        <w:adjustRightInd w:val="0"/>
        <w:snapToGrid w:val="0"/>
        <w:spacing w:line="300" w:lineRule="auto"/>
        <w:ind w:firstLine="420" w:firstLineChars="200"/>
        <w:rPr>
          <w:rFonts w:ascii="宋体"/>
        </w:rPr>
      </w:pPr>
      <w:r>
        <w:rPr>
          <w:rFonts w:hint="eastAsia" w:ascii="宋体" w:hAnsi="宋体"/>
        </w:rPr>
        <w:t>教学以学生为中心，广泛借鉴积极教育理念，通过团体活动激发学生探索自我，体验积极情感，增强自我力量。教学内容要适合大学生心理特点和需要。教学过程关注学生的心理状态和情感需求。教学考核以过程考核为主。</w:t>
      </w:r>
    </w:p>
    <w:p>
      <w:pPr>
        <w:overflowPunct w:val="0"/>
        <w:adjustRightInd w:val="0"/>
        <w:snapToGrid w:val="0"/>
        <w:spacing w:line="300" w:lineRule="auto"/>
        <w:ind w:firstLine="420" w:firstLineChars="200"/>
        <w:rPr>
          <w:rFonts w:ascii="宋体"/>
        </w:rPr>
      </w:pPr>
      <w:r>
        <w:rPr>
          <w:rFonts w:ascii="宋体" w:hAnsi="宋体"/>
        </w:rPr>
        <w:t>9.</w:t>
      </w:r>
      <w:r>
        <w:rPr>
          <w:rFonts w:hint="eastAsia" w:ascii="宋体" w:hAnsi="宋体"/>
        </w:rPr>
        <w:t>军事课（</w:t>
      </w:r>
      <w:r>
        <w:rPr>
          <w:rFonts w:ascii="宋体" w:hAnsi="宋体"/>
        </w:rPr>
        <w:t>36</w:t>
      </w:r>
      <w:r>
        <w:rPr>
          <w:rFonts w:hint="eastAsia" w:ascii="宋体" w:hAnsi="宋体"/>
        </w:rPr>
        <w:t>学时，</w:t>
      </w:r>
      <w:r>
        <w:rPr>
          <w:rFonts w:ascii="宋体" w:hAnsi="宋体"/>
        </w:rPr>
        <w:t>2</w:t>
      </w:r>
      <w:r>
        <w:rPr>
          <w:rFonts w:hint="eastAsia" w:ascii="宋体" w:hAnsi="宋体"/>
        </w:rPr>
        <w:t>周军训，</w:t>
      </w:r>
      <w:r>
        <w:rPr>
          <w:rFonts w:ascii="宋体" w:hAnsi="宋体"/>
        </w:rPr>
        <w:t>4</w:t>
      </w:r>
      <w:r>
        <w:rPr>
          <w:rFonts w:hint="eastAsia" w:ascii="宋体" w:hAnsi="宋体"/>
        </w:rPr>
        <w:t>学分）</w:t>
      </w:r>
    </w:p>
    <w:p>
      <w:pPr>
        <w:overflowPunct w:val="0"/>
        <w:adjustRightInd w:val="0"/>
        <w:snapToGrid w:val="0"/>
        <w:spacing w:line="300" w:lineRule="auto"/>
        <w:ind w:firstLine="420" w:firstLineChars="200"/>
        <w:rPr>
          <w:rFonts w:ascii="宋体"/>
        </w:rPr>
      </w:pPr>
      <w:r>
        <w:rPr>
          <w:rFonts w:hint="eastAsia" w:ascii="宋体" w:hAnsi="宋体"/>
        </w:rPr>
        <w:t>（</w:t>
      </w:r>
      <w:r>
        <w:rPr>
          <w:rFonts w:ascii="宋体" w:hAnsi="宋体"/>
        </w:rPr>
        <w:t>1</w:t>
      </w:r>
      <w:r>
        <w:rPr>
          <w:rFonts w:hint="eastAsia" w:ascii="宋体" w:hAnsi="宋体"/>
        </w:rPr>
        <w:t>）课程目标</w:t>
      </w:r>
    </w:p>
    <w:p>
      <w:pPr>
        <w:overflowPunct w:val="0"/>
        <w:adjustRightInd w:val="0"/>
        <w:snapToGrid w:val="0"/>
        <w:spacing w:line="300" w:lineRule="auto"/>
        <w:ind w:firstLine="420" w:firstLineChars="200"/>
        <w:rPr>
          <w:rFonts w:ascii="宋体"/>
        </w:rPr>
      </w:pPr>
      <w:r>
        <w:rPr>
          <w:rFonts w:hint="eastAsia" w:ascii="宋体" w:hAnsi="宋体"/>
        </w:rPr>
        <w:t>普通高等学校通过军事课教学，让学生了解掌握军事基础知识和基本军事技能，增强国防观念、国家安全意识和忧患危机意识，弘扬爱国主义精神、传承红色基因、提高学生综合国防素质。落实《中华人民共和国国防法》、《中华人民共和国兵役法》、《中华人民共和国教育法》以及国务院、中央军委有关文件精神。</w:t>
      </w:r>
    </w:p>
    <w:p>
      <w:pPr>
        <w:overflowPunct w:val="0"/>
        <w:adjustRightInd w:val="0"/>
        <w:snapToGrid w:val="0"/>
        <w:spacing w:line="300" w:lineRule="auto"/>
        <w:ind w:firstLine="420" w:firstLineChars="200"/>
        <w:rPr>
          <w:rFonts w:ascii="宋体"/>
        </w:rPr>
      </w:pPr>
      <w:r>
        <w:rPr>
          <w:rFonts w:hint="eastAsia" w:ascii="宋体" w:hAnsi="宋体"/>
        </w:rPr>
        <w:t>（</w:t>
      </w:r>
      <w:r>
        <w:rPr>
          <w:rFonts w:ascii="宋体" w:hAnsi="宋体"/>
        </w:rPr>
        <w:t>2</w:t>
      </w:r>
      <w:r>
        <w:rPr>
          <w:rFonts w:hint="eastAsia" w:ascii="宋体" w:hAnsi="宋体"/>
        </w:rPr>
        <w:t>）主要内容</w:t>
      </w:r>
    </w:p>
    <w:p>
      <w:pPr>
        <w:overflowPunct w:val="0"/>
        <w:adjustRightInd w:val="0"/>
        <w:snapToGrid w:val="0"/>
        <w:spacing w:line="300" w:lineRule="auto"/>
        <w:ind w:firstLine="420" w:firstLineChars="200"/>
        <w:rPr>
          <w:rFonts w:ascii="宋体"/>
        </w:rPr>
      </w:pPr>
      <w:r>
        <w:rPr>
          <w:rFonts w:hint="eastAsia" w:ascii="宋体" w:hAnsi="宋体"/>
        </w:rPr>
        <w:t>《军事理论》教学内容：中国国防、国家安全、军事思想、现代战争、信息化装备。</w:t>
      </w:r>
    </w:p>
    <w:p>
      <w:pPr>
        <w:overflowPunct w:val="0"/>
        <w:adjustRightInd w:val="0"/>
        <w:snapToGrid w:val="0"/>
        <w:spacing w:line="300" w:lineRule="auto"/>
        <w:ind w:firstLine="420" w:firstLineChars="200"/>
        <w:rPr>
          <w:rFonts w:ascii="宋体"/>
        </w:rPr>
      </w:pPr>
      <w:r>
        <w:rPr>
          <w:rFonts w:hint="eastAsia" w:ascii="宋体" w:hAnsi="宋体"/>
        </w:rPr>
        <w:t>《军事技能》训练内容：共同条令教育与训练、射击与战术训练、防卫技能与战时防护训练、战备基础与应用训练。</w:t>
      </w:r>
    </w:p>
    <w:p>
      <w:pPr>
        <w:overflowPunct w:val="0"/>
        <w:adjustRightInd w:val="0"/>
        <w:snapToGrid w:val="0"/>
        <w:spacing w:line="300" w:lineRule="auto"/>
        <w:ind w:firstLine="420" w:firstLineChars="200"/>
        <w:rPr>
          <w:rFonts w:ascii="宋体"/>
        </w:rPr>
      </w:pPr>
      <w:r>
        <w:rPr>
          <w:rFonts w:hint="eastAsia" w:ascii="宋体" w:hAnsi="宋体"/>
        </w:rPr>
        <w:t>（</w:t>
      </w:r>
      <w:r>
        <w:rPr>
          <w:rFonts w:ascii="宋体" w:hAnsi="宋体"/>
        </w:rPr>
        <w:t>3</w:t>
      </w:r>
      <w:r>
        <w:rPr>
          <w:rFonts w:hint="eastAsia" w:ascii="宋体" w:hAnsi="宋体"/>
        </w:rPr>
        <w:t>）教学要求</w:t>
      </w:r>
    </w:p>
    <w:p>
      <w:pPr>
        <w:overflowPunct w:val="0"/>
        <w:adjustRightInd w:val="0"/>
        <w:snapToGrid w:val="0"/>
        <w:spacing w:line="300" w:lineRule="auto"/>
        <w:ind w:firstLine="420" w:firstLineChars="200"/>
        <w:rPr>
          <w:rFonts w:ascii="宋体"/>
        </w:rPr>
      </w:pPr>
      <w:r>
        <w:rPr>
          <w:rFonts w:hint="eastAsia" w:ascii="宋体" w:hAnsi="宋体"/>
        </w:rPr>
        <w:t>军事课纳入普通高等学校人才培养体系，列入学校人才培养方案和教学计划，实行学分制管理，课程考核成绩记入学籍档案。</w:t>
      </w:r>
    </w:p>
    <w:p>
      <w:pPr>
        <w:overflowPunct w:val="0"/>
        <w:adjustRightInd w:val="0"/>
        <w:snapToGrid w:val="0"/>
        <w:spacing w:line="300" w:lineRule="auto"/>
        <w:ind w:firstLine="420" w:firstLineChars="200"/>
        <w:rPr>
          <w:rFonts w:ascii="宋体"/>
        </w:rPr>
      </w:pPr>
      <w:r>
        <w:rPr>
          <w:rFonts w:hint="eastAsia" w:ascii="宋体" w:hAnsi="宋体"/>
        </w:rPr>
        <w:t>军事课由《军事理论》《军事技能》两部分组成。《军事技能》训练时间</w:t>
      </w:r>
      <w:r>
        <w:rPr>
          <w:rFonts w:ascii="宋体" w:hAnsi="宋体"/>
        </w:rPr>
        <w:t>2</w:t>
      </w:r>
      <w:r>
        <w:rPr>
          <w:rFonts w:hint="eastAsia" w:ascii="宋体" w:hAnsi="宋体"/>
        </w:rPr>
        <w:t>周，实际训练时间不得少于</w:t>
      </w:r>
      <w:r>
        <w:rPr>
          <w:rFonts w:ascii="宋体" w:hAnsi="宋体"/>
        </w:rPr>
        <w:t>14</w:t>
      </w:r>
      <w:r>
        <w:rPr>
          <w:rFonts w:hint="eastAsia" w:ascii="宋体" w:hAnsi="宋体"/>
        </w:rPr>
        <w:t>天，记</w:t>
      </w:r>
      <w:r>
        <w:rPr>
          <w:rFonts w:ascii="宋体" w:hAnsi="宋体"/>
        </w:rPr>
        <w:t>2</w:t>
      </w:r>
      <w:r>
        <w:rPr>
          <w:rFonts w:hint="eastAsia" w:ascii="宋体" w:hAnsi="宋体"/>
        </w:rPr>
        <w:t>学分。</w:t>
      </w:r>
    </w:p>
    <w:p>
      <w:pPr>
        <w:overflowPunct w:val="0"/>
        <w:adjustRightInd w:val="0"/>
        <w:snapToGrid w:val="0"/>
        <w:spacing w:line="300" w:lineRule="auto"/>
        <w:ind w:firstLine="420" w:firstLineChars="200"/>
        <w:rPr>
          <w:rFonts w:ascii="宋体"/>
        </w:rPr>
      </w:pPr>
      <w:r>
        <w:rPr>
          <w:rFonts w:hint="eastAsia" w:ascii="宋体" w:hAnsi="宋体"/>
        </w:rPr>
        <w:t>了解我国国防体制、国防战略、国防政策以及国防成就，激发学生的爱国热情，增强学生国防意识。理解习近平强军思想的科学含义和主要内容，树立正确的国防观；树立科学的战争观和方法论；增强学生忧患意识，激发学生学习高科技的积极性，为国防科研奠定人才基础。</w:t>
      </w:r>
    </w:p>
    <w:p>
      <w:pPr>
        <w:overflowPunct w:val="0"/>
        <w:adjustRightInd w:val="0"/>
        <w:snapToGrid w:val="0"/>
        <w:spacing w:line="300" w:lineRule="auto"/>
        <w:ind w:firstLine="420" w:firstLineChars="200"/>
        <w:rPr>
          <w:rFonts w:ascii="宋体"/>
        </w:rPr>
      </w:pPr>
      <w:r>
        <w:rPr>
          <w:rFonts w:ascii="宋体" w:hAnsi="宋体"/>
        </w:rPr>
        <w:t>10.</w:t>
      </w:r>
      <w:r>
        <w:rPr>
          <w:rFonts w:hint="eastAsia" w:ascii="宋体" w:hAnsi="宋体"/>
        </w:rPr>
        <w:t>创新创业教育（</w:t>
      </w:r>
      <w:r>
        <w:rPr>
          <w:rFonts w:ascii="宋体" w:hAnsi="宋体"/>
        </w:rPr>
        <w:t>32</w:t>
      </w:r>
      <w:r>
        <w:rPr>
          <w:rFonts w:hint="eastAsia" w:ascii="宋体" w:hAnsi="宋体"/>
        </w:rPr>
        <w:t>学时，</w:t>
      </w:r>
      <w:r>
        <w:rPr>
          <w:rFonts w:ascii="宋体" w:hAnsi="宋体"/>
        </w:rPr>
        <w:t>2</w:t>
      </w:r>
      <w:r>
        <w:rPr>
          <w:rFonts w:hint="eastAsia" w:ascii="宋体" w:hAnsi="宋体"/>
        </w:rPr>
        <w:t>学分）</w:t>
      </w:r>
    </w:p>
    <w:p>
      <w:pPr>
        <w:overflowPunct w:val="0"/>
        <w:adjustRightInd w:val="0"/>
        <w:snapToGrid w:val="0"/>
        <w:spacing w:line="300" w:lineRule="auto"/>
        <w:ind w:firstLine="420" w:firstLineChars="200"/>
        <w:rPr>
          <w:rFonts w:ascii="宋体"/>
        </w:rPr>
      </w:pPr>
      <w:r>
        <w:rPr>
          <w:rFonts w:hint="eastAsia" w:ascii="宋体" w:hAnsi="宋体"/>
        </w:rPr>
        <w:t>（</w:t>
      </w:r>
      <w:r>
        <w:rPr>
          <w:rFonts w:ascii="宋体" w:hAnsi="宋体"/>
        </w:rPr>
        <w:t>1</w:t>
      </w:r>
      <w:r>
        <w:rPr>
          <w:rFonts w:hint="eastAsia" w:ascii="宋体" w:hAnsi="宋体"/>
        </w:rPr>
        <w:t>）课程目标</w:t>
      </w:r>
    </w:p>
    <w:p>
      <w:pPr>
        <w:overflowPunct w:val="0"/>
        <w:adjustRightInd w:val="0"/>
        <w:snapToGrid w:val="0"/>
        <w:spacing w:line="300" w:lineRule="auto"/>
        <w:ind w:firstLine="420" w:firstLineChars="200"/>
        <w:rPr>
          <w:rFonts w:ascii="宋体"/>
        </w:rPr>
      </w:pPr>
      <w:r>
        <w:rPr>
          <w:rFonts w:hint="eastAsia" w:ascii="宋体" w:hAnsi="宋体"/>
        </w:rPr>
        <w:t>通过创业理论知识传授并全球性的模拟经营平台学习，让学生体验真实的商业环境和商业行为；通过“以学生为中心”、“在做中学”的教学方法和培训模式，使学生作为员工接受公司经营所涉及到的各项锻炼。</w:t>
      </w:r>
    </w:p>
    <w:p>
      <w:pPr>
        <w:overflowPunct w:val="0"/>
        <w:adjustRightInd w:val="0"/>
        <w:snapToGrid w:val="0"/>
        <w:spacing w:line="300" w:lineRule="auto"/>
        <w:ind w:firstLine="420" w:firstLineChars="200"/>
        <w:rPr>
          <w:rFonts w:ascii="宋体"/>
        </w:rPr>
      </w:pPr>
      <w:r>
        <w:rPr>
          <w:rFonts w:hint="eastAsia" w:ascii="宋体" w:hAnsi="宋体"/>
        </w:rPr>
        <w:t>（</w:t>
      </w:r>
      <w:r>
        <w:rPr>
          <w:rFonts w:ascii="宋体" w:hAnsi="宋体"/>
        </w:rPr>
        <w:t>2</w:t>
      </w:r>
      <w:r>
        <w:rPr>
          <w:rFonts w:hint="eastAsia" w:ascii="宋体" w:hAnsi="宋体"/>
        </w:rPr>
        <w:t>）主要内容</w:t>
      </w:r>
    </w:p>
    <w:p>
      <w:pPr>
        <w:overflowPunct w:val="0"/>
        <w:adjustRightInd w:val="0"/>
        <w:snapToGrid w:val="0"/>
        <w:spacing w:line="300" w:lineRule="auto"/>
        <w:ind w:firstLine="420" w:firstLineChars="200"/>
        <w:rPr>
          <w:rFonts w:ascii="宋体"/>
        </w:rPr>
      </w:pPr>
      <w:r>
        <w:rPr>
          <w:rFonts w:hint="eastAsia" w:ascii="宋体" w:hAnsi="宋体"/>
        </w:rPr>
        <w:t>创建公司及组织架构、经营项目可研分析、成本与项目投入产出分析、利润与现金流分析、运营系统操作与模拟经营投资收益评价、创业管理实战。</w:t>
      </w:r>
    </w:p>
    <w:p>
      <w:pPr>
        <w:overflowPunct w:val="0"/>
        <w:adjustRightInd w:val="0"/>
        <w:snapToGrid w:val="0"/>
        <w:spacing w:line="300" w:lineRule="auto"/>
        <w:ind w:firstLine="420" w:firstLineChars="200"/>
        <w:rPr>
          <w:rFonts w:ascii="宋体"/>
        </w:rPr>
      </w:pPr>
      <w:r>
        <w:rPr>
          <w:rFonts w:hint="eastAsia" w:ascii="宋体" w:hAnsi="宋体"/>
        </w:rPr>
        <w:t>（</w:t>
      </w:r>
      <w:r>
        <w:rPr>
          <w:rFonts w:ascii="宋体" w:hAnsi="宋体"/>
        </w:rPr>
        <w:t>3</w:t>
      </w:r>
      <w:r>
        <w:rPr>
          <w:rFonts w:hint="eastAsia" w:ascii="宋体" w:hAnsi="宋体"/>
        </w:rPr>
        <w:t>）教学要求</w:t>
      </w:r>
    </w:p>
    <w:p>
      <w:pPr>
        <w:overflowPunct w:val="0"/>
        <w:adjustRightInd w:val="0"/>
        <w:snapToGrid w:val="0"/>
        <w:spacing w:line="300" w:lineRule="auto"/>
        <w:ind w:firstLine="420" w:firstLineChars="200"/>
        <w:rPr>
          <w:rFonts w:ascii="宋体"/>
        </w:rPr>
      </w:pPr>
      <w:r>
        <w:rPr>
          <w:rFonts w:hint="eastAsia" w:ascii="宋体" w:hAnsi="宋体"/>
        </w:rPr>
        <w:t>本课程是一门理论性、政策性、科学性和实践性很强的课程。通过运用金马兰实训模拟软件，将相关教学过程情境化，使学生更真实地学习知识、了解原理、掌握规律；通过在校内组织开展创新创业大赛以及创业讲座、创业基地参观等活动，将课堂知识与创业实践紧密结合起来，培养学生在实践中运用所学知识发现问题和解决实际问题的创业能力。</w:t>
      </w:r>
    </w:p>
    <w:p>
      <w:pPr>
        <w:overflowPunct w:val="0"/>
        <w:adjustRightInd w:val="0"/>
        <w:snapToGrid w:val="0"/>
        <w:spacing w:line="300" w:lineRule="auto"/>
        <w:ind w:firstLine="420" w:firstLineChars="200"/>
        <w:rPr>
          <w:rFonts w:ascii="宋体"/>
        </w:rPr>
      </w:pPr>
      <w:r>
        <w:rPr>
          <w:rFonts w:ascii="宋体" w:hAnsi="宋体"/>
        </w:rPr>
        <w:t>11.</w:t>
      </w:r>
      <w:r>
        <w:rPr>
          <w:rFonts w:hint="eastAsia" w:ascii="宋体" w:hAnsi="宋体"/>
        </w:rPr>
        <w:t>职业发展与就业指导（</w:t>
      </w:r>
      <w:r>
        <w:rPr>
          <w:rFonts w:ascii="宋体" w:hAnsi="宋体"/>
        </w:rPr>
        <w:t>38</w:t>
      </w:r>
      <w:r>
        <w:rPr>
          <w:rFonts w:hint="eastAsia" w:ascii="宋体" w:hAnsi="宋体"/>
        </w:rPr>
        <w:t>学时，</w:t>
      </w:r>
      <w:r>
        <w:rPr>
          <w:rFonts w:ascii="宋体" w:hAnsi="宋体"/>
        </w:rPr>
        <w:t>2</w:t>
      </w:r>
      <w:r>
        <w:rPr>
          <w:rFonts w:hint="eastAsia" w:ascii="宋体" w:hAnsi="宋体"/>
        </w:rPr>
        <w:t>学分）</w:t>
      </w:r>
    </w:p>
    <w:p>
      <w:pPr>
        <w:overflowPunct w:val="0"/>
        <w:adjustRightInd w:val="0"/>
        <w:snapToGrid w:val="0"/>
        <w:spacing w:line="300" w:lineRule="auto"/>
        <w:ind w:firstLine="420" w:firstLineChars="200"/>
        <w:rPr>
          <w:rFonts w:ascii="宋体"/>
        </w:rPr>
      </w:pPr>
      <w:r>
        <w:rPr>
          <w:rFonts w:hint="eastAsia" w:ascii="宋体" w:hAnsi="宋体"/>
        </w:rPr>
        <w:t>（</w:t>
      </w:r>
      <w:r>
        <w:rPr>
          <w:rFonts w:ascii="宋体" w:hAnsi="宋体"/>
        </w:rPr>
        <w:t>1</w:t>
      </w:r>
      <w:r>
        <w:rPr>
          <w:rFonts w:hint="eastAsia" w:ascii="宋体" w:hAnsi="宋体"/>
        </w:rPr>
        <w:t>）课程目标</w:t>
      </w:r>
    </w:p>
    <w:p>
      <w:pPr>
        <w:overflowPunct w:val="0"/>
        <w:adjustRightInd w:val="0"/>
        <w:snapToGrid w:val="0"/>
        <w:spacing w:line="300" w:lineRule="auto"/>
        <w:ind w:firstLine="420" w:firstLineChars="200"/>
        <w:rPr>
          <w:rFonts w:ascii="宋体" w:hAnsi="宋体"/>
        </w:rPr>
      </w:pPr>
      <w:r>
        <w:rPr>
          <w:rFonts w:hint="eastAsia" w:ascii="宋体" w:hAnsi="宋体"/>
        </w:rPr>
        <w:t>大学生职业发展与就业指导课作为公共必修课，旨在引导学生掌握职业生涯发展的基本理论和方法，促使大学生理性规划自身发展，在学习过程中自觉提高就业能力和生涯管理能力，有效促进大学生求职择业与自主创业。</w:t>
      </w:r>
      <w:r>
        <w:rPr>
          <w:rFonts w:ascii="宋体" w:hAnsi="宋体"/>
        </w:rPr>
        <w:t xml:space="preserve"> </w:t>
      </w:r>
    </w:p>
    <w:p>
      <w:pPr>
        <w:overflowPunct w:val="0"/>
        <w:adjustRightInd w:val="0"/>
        <w:snapToGrid w:val="0"/>
        <w:spacing w:line="300" w:lineRule="auto"/>
        <w:ind w:firstLine="420" w:firstLineChars="200"/>
        <w:rPr>
          <w:rFonts w:ascii="宋体"/>
        </w:rPr>
      </w:pPr>
      <w:r>
        <w:rPr>
          <w:rFonts w:hint="eastAsia" w:ascii="宋体" w:hAnsi="宋体"/>
        </w:rPr>
        <w:t>（</w:t>
      </w:r>
      <w:r>
        <w:rPr>
          <w:rFonts w:ascii="宋体" w:hAnsi="宋体"/>
        </w:rPr>
        <w:t>2</w:t>
      </w:r>
      <w:r>
        <w:rPr>
          <w:rFonts w:hint="eastAsia" w:ascii="宋体" w:hAnsi="宋体"/>
        </w:rPr>
        <w:t>）主要内容</w:t>
      </w:r>
    </w:p>
    <w:p>
      <w:pPr>
        <w:overflowPunct w:val="0"/>
        <w:adjustRightInd w:val="0"/>
        <w:snapToGrid w:val="0"/>
        <w:spacing w:line="300" w:lineRule="auto"/>
        <w:ind w:firstLine="420" w:firstLineChars="200"/>
        <w:rPr>
          <w:rFonts w:ascii="宋体"/>
        </w:rPr>
      </w:pPr>
      <w:r>
        <w:rPr>
          <w:rFonts w:hint="eastAsia" w:ascii="宋体" w:hAnsi="宋体"/>
        </w:rPr>
        <w:t>大学生就业形势认知、就业力提升指导、职业认知与职业选择、职业生涯规划设计指导、职业道德与职业素养引导、大学生就业工作流程指导、就业策略与方法训练。</w:t>
      </w:r>
    </w:p>
    <w:p>
      <w:pPr>
        <w:overflowPunct w:val="0"/>
        <w:adjustRightInd w:val="0"/>
        <w:snapToGrid w:val="0"/>
        <w:spacing w:line="300" w:lineRule="auto"/>
        <w:ind w:firstLine="420" w:firstLineChars="200"/>
        <w:rPr>
          <w:rFonts w:ascii="宋体"/>
        </w:rPr>
      </w:pPr>
      <w:r>
        <w:rPr>
          <w:rFonts w:hint="eastAsia" w:ascii="宋体" w:hAnsi="宋体"/>
        </w:rPr>
        <w:t>（</w:t>
      </w:r>
      <w:r>
        <w:rPr>
          <w:rFonts w:ascii="宋体" w:hAnsi="宋体"/>
        </w:rPr>
        <w:t>3</w:t>
      </w:r>
      <w:r>
        <w:rPr>
          <w:rFonts w:hint="eastAsia" w:ascii="宋体" w:hAnsi="宋体"/>
        </w:rPr>
        <w:t>）教学要求</w:t>
      </w:r>
    </w:p>
    <w:p>
      <w:pPr>
        <w:overflowPunct w:val="0"/>
        <w:adjustRightInd w:val="0"/>
        <w:snapToGrid w:val="0"/>
        <w:spacing w:line="300" w:lineRule="auto"/>
        <w:ind w:firstLine="420" w:firstLineChars="200"/>
        <w:rPr>
          <w:rFonts w:ascii="宋体"/>
        </w:rPr>
      </w:pPr>
      <w:r>
        <w:rPr>
          <w:rFonts w:hint="eastAsia" w:ascii="宋体" w:hAnsi="宋体"/>
        </w:rPr>
        <w:t>本课程采用理论与实践相结合、讲授与训练相结合的方式进行。采用课堂讲授、典型案例分析、情景模拟训练、小组讨论、角色扮演、社会调查等方法。引导学生认识到职业生涯与发展规划的重要性，了解职业生涯与发展规划的过程</w:t>
      </w:r>
      <w:r>
        <w:rPr>
          <w:rFonts w:ascii="宋体" w:hAnsi="宋体"/>
        </w:rPr>
        <w:t>;</w:t>
      </w:r>
      <w:r>
        <w:rPr>
          <w:rFonts w:hint="eastAsia" w:ascii="宋体" w:hAnsi="宋体"/>
        </w:rPr>
        <w:t>积极开展自我分析、职业探索、提高对自我、职业和环境的认识，做出合理的职业发展规划。在教学过程中还应培养学生树立积极正确的人生观、价值观和就业观念，把个人发展和国家需要、社会发展相结合，确立职业的概念和意识，愿意为个人的生涯发展和社会发展主动付出积极的努力。在教学的过程中，除了教师和学生自身的资源之外，还需要使用相关的职业生涯与发展规划工具，还可以调动社会资源，采取与外聘专家、成功校友、职场人物专题讲座和座谈相结合的方法。</w:t>
      </w:r>
    </w:p>
    <w:p>
      <w:pPr>
        <w:overflowPunct w:val="0"/>
        <w:adjustRightInd w:val="0"/>
        <w:snapToGrid w:val="0"/>
        <w:spacing w:line="300" w:lineRule="auto"/>
        <w:ind w:firstLine="420" w:firstLineChars="200"/>
        <w:rPr>
          <w:rFonts w:ascii="宋体"/>
        </w:rPr>
      </w:pPr>
      <w:r>
        <w:rPr>
          <w:rFonts w:ascii="宋体" w:hAnsi="宋体"/>
        </w:rPr>
        <w:t>12.</w:t>
      </w:r>
      <w:r>
        <w:rPr>
          <w:rFonts w:hint="eastAsia" w:ascii="宋体" w:hAnsi="宋体"/>
        </w:rPr>
        <w:t>美育教育（</w:t>
      </w:r>
      <w:r>
        <w:rPr>
          <w:rFonts w:ascii="宋体" w:hAnsi="宋体"/>
        </w:rPr>
        <w:t>32</w:t>
      </w:r>
      <w:r>
        <w:rPr>
          <w:rFonts w:hint="eastAsia" w:ascii="宋体" w:hAnsi="宋体"/>
        </w:rPr>
        <w:t>学时，</w:t>
      </w:r>
      <w:r>
        <w:rPr>
          <w:rFonts w:ascii="宋体" w:hAnsi="宋体"/>
        </w:rPr>
        <w:t>2</w:t>
      </w:r>
      <w:r>
        <w:rPr>
          <w:rFonts w:hint="eastAsia" w:ascii="宋体" w:hAnsi="宋体"/>
        </w:rPr>
        <w:t>学分）</w:t>
      </w:r>
    </w:p>
    <w:p>
      <w:pPr>
        <w:overflowPunct w:val="0"/>
        <w:adjustRightInd w:val="0"/>
        <w:snapToGrid w:val="0"/>
        <w:spacing w:line="300" w:lineRule="auto"/>
        <w:ind w:firstLine="420" w:firstLineChars="200"/>
        <w:rPr>
          <w:rFonts w:ascii="宋体"/>
        </w:rPr>
      </w:pPr>
      <w:r>
        <w:rPr>
          <w:rFonts w:hint="eastAsia" w:ascii="宋体" w:hAnsi="宋体"/>
        </w:rPr>
        <w:t>（</w:t>
      </w:r>
      <w:r>
        <w:rPr>
          <w:rFonts w:ascii="宋体" w:hAnsi="宋体"/>
        </w:rPr>
        <w:t>1</w:t>
      </w:r>
      <w:r>
        <w:rPr>
          <w:rFonts w:hint="eastAsia" w:ascii="宋体" w:hAnsi="宋体"/>
        </w:rPr>
        <w:t>）课程目标</w:t>
      </w:r>
    </w:p>
    <w:p>
      <w:pPr>
        <w:overflowPunct w:val="0"/>
        <w:adjustRightInd w:val="0"/>
        <w:snapToGrid w:val="0"/>
        <w:spacing w:line="300" w:lineRule="auto"/>
        <w:ind w:firstLine="420" w:firstLineChars="200"/>
        <w:rPr>
          <w:rFonts w:ascii="宋体"/>
        </w:rPr>
      </w:pPr>
      <w:r>
        <w:rPr>
          <w:rFonts w:hint="eastAsia" w:ascii="宋体" w:hAnsi="宋体"/>
        </w:rPr>
        <w:t>通过鉴赏艺术作品、学习艺术理论、参加艺术活动等，树立正确的审美观念，培养高雅的审美品位，提高人文素养；了解、吸纳中外优秀艺术成果，理解并尊重多元文化；培养创新精神和实践能力，提高感受美、表现美、鉴赏美、创造美的能力，促进德智体美全面和谐发展。</w:t>
      </w:r>
    </w:p>
    <w:p>
      <w:pPr>
        <w:overflowPunct w:val="0"/>
        <w:adjustRightInd w:val="0"/>
        <w:snapToGrid w:val="0"/>
        <w:spacing w:line="300" w:lineRule="auto"/>
        <w:ind w:firstLine="420" w:firstLineChars="200"/>
        <w:rPr>
          <w:rFonts w:ascii="宋体"/>
        </w:rPr>
      </w:pPr>
      <w:r>
        <w:rPr>
          <w:rFonts w:hint="eastAsia" w:ascii="宋体" w:hAnsi="宋体"/>
        </w:rPr>
        <w:t>（</w:t>
      </w:r>
      <w:r>
        <w:rPr>
          <w:rFonts w:ascii="宋体" w:hAnsi="宋体"/>
        </w:rPr>
        <w:t>2</w:t>
      </w:r>
      <w:r>
        <w:rPr>
          <w:rFonts w:hint="eastAsia" w:ascii="宋体" w:hAnsi="宋体"/>
        </w:rPr>
        <w:t>）主要内容：</w:t>
      </w:r>
    </w:p>
    <w:p>
      <w:pPr>
        <w:overflowPunct w:val="0"/>
        <w:adjustRightInd w:val="0"/>
        <w:snapToGrid w:val="0"/>
        <w:spacing w:line="300" w:lineRule="auto"/>
        <w:ind w:firstLine="420" w:firstLineChars="200"/>
        <w:rPr>
          <w:rFonts w:ascii="宋体"/>
        </w:rPr>
      </w:pPr>
      <w:r>
        <w:rPr>
          <w:rFonts w:hint="eastAsia" w:ascii="宋体" w:hAnsi="宋体"/>
        </w:rPr>
        <w:t>大学美育教育概况、中国音乐史概论、西方音乐史概论、中国流行音乐史概论、西方流行音乐史概论、中外舞蹈赏析、国粹</w:t>
      </w:r>
      <w:r>
        <w:rPr>
          <w:rFonts w:ascii="宋体" w:hAnsi="宋体"/>
        </w:rPr>
        <w:t>——</w:t>
      </w:r>
      <w:r>
        <w:rPr>
          <w:rFonts w:hint="eastAsia" w:ascii="宋体" w:hAnsi="宋体"/>
        </w:rPr>
        <w:t>京剧表演艺术赏析、中外美术作品鉴赏。</w:t>
      </w:r>
    </w:p>
    <w:p>
      <w:pPr>
        <w:overflowPunct w:val="0"/>
        <w:adjustRightInd w:val="0"/>
        <w:snapToGrid w:val="0"/>
        <w:spacing w:line="300" w:lineRule="auto"/>
        <w:ind w:firstLine="420" w:firstLineChars="200"/>
        <w:rPr>
          <w:rFonts w:ascii="宋体"/>
        </w:rPr>
      </w:pPr>
      <w:r>
        <w:rPr>
          <w:rFonts w:hint="eastAsia" w:ascii="宋体" w:hAnsi="宋体"/>
        </w:rPr>
        <w:t>（</w:t>
      </w:r>
      <w:r>
        <w:rPr>
          <w:rFonts w:ascii="宋体" w:hAnsi="宋体"/>
        </w:rPr>
        <w:t>3</w:t>
      </w:r>
      <w:r>
        <w:rPr>
          <w:rFonts w:hint="eastAsia" w:ascii="宋体" w:hAnsi="宋体"/>
        </w:rPr>
        <w:t>）教学要求</w:t>
      </w:r>
    </w:p>
    <w:p>
      <w:pPr>
        <w:overflowPunct w:val="0"/>
        <w:adjustRightInd w:val="0"/>
        <w:snapToGrid w:val="0"/>
        <w:spacing w:line="300" w:lineRule="auto"/>
        <w:ind w:firstLine="420" w:firstLineChars="200"/>
        <w:rPr>
          <w:rFonts w:ascii="宋体"/>
        </w:rPr>
      </w:pPr>
      <w:r>
        <w:rPr>
          <w:rFonts w:hint="eastAsia" w:ascii="宋体" w:hAnsi="宋体"/>
        </w:rPr>
        <w:t>本课程以面授和网络课程完成，通过知识学习、参与体验、社会调研等多种教学方式，提高审美素养，培养创新精神和实践能力，塑造健全人格具。是我国高等教育课程体系的重要组成部分。</w:t>
      </w:r>
    </w:p>
    <w:p>
      <w:pPr>
        <w:overflowPunct w:val="0"/>
        <w:adjustRightInd w:val="0"/>
        <w:snapToGrid w:val="0"/>
        <w:spacing w:line="300" w:lineRule="auto"/>
        <w:ind w:firstLine="420" w:firstLineChars="200"/>
        <w:rPr>
          <w:rFonts w:ascii="宋体"/>
        </w:rPr>
      </w:pPr>
      <w:r>
        <w:rPr>
          <w:rFonts w:ascii="宋体" w:hAnsi="宋体"/>
        </w:rPr>
        <w:t>13.</w:t>
      </w:r>
      <w:r>
        <w:rPr>
          <w:rFonts w:hint="eastAsia" w:ascii="宋体" w:hAnsi="宋体"/>
        </w:rPr>
        <w:t>劳动教育（16学时，1学分）</w:t>
      </w:r>
    </w:p>
    <w:p>
      <w:pPr>
        <w:overflowPunct w:val="0"/>
        <w:adjustRightInd w:val="0"/>
        <w:snapToGrid w:val="0"/>
        <w:spacing w:line="300" w:lineRule="auto"/>
        <w:ind w:firstLine="420" w:firstLineChars="200"/>
        <w:rPr>
          <w:rFonts w:ascii="宋体"/>
        </w:rPr>
      </w:pPr>
      <w:r>
        <w:rPr>
          <w:rFonts w:hint="eastAsia" w:ascii="宋体" w:hAnsi="宋体"/>
        </w:rPr>
        <w:t>（</w:t>
      </w:r>
      <w:r>
        <w:rPr>
          <w:rFonts w:ascii="宋体" w:hAnsi="宋体"/>
        </w:rPr>
        <w:t>1</w:t>
      </w:r>
      <w:r>
        <w:rPr>
          <w:rFonts w:hint="eastAsia" w:ascii="宋体" w:hAnsi="宋体"/>
        </w:rPr>
        <w:t>）课程目标</w:t>
      </w:r>
    </w:p>
    <w:p>
      <w:pPr>
        <w:overflowPunct w:val="0"/>
        <w:adjustRightInd w:val="0"/>
        <w:snapToGrid w:val="0"/>
        <w:spacing w:line="300" w:lineRule="auto"/>
        <w:ind w:firstLine="420" w:firstLineChars="200"/>
        <w:rPr>
          <w:rFonts w:ascii="宋体"/>
        </w:rPr>
      </w:pPr>
      <w:r>
        <w:rPr>
          <w:rFonts w:hint="eastAsia" w:ascii="宋体" w:hAnsi="宋体"/>
        </w:rPr>
        <w:t>通过《劳动教育》课程的学习</w:t>
      </w:r>
      <w:r>
        <w:rPr>
          <w:rFonts w:ascii="宋体" w:hAnsi="宋体"/>
        </w:rPr>
        <w:t>,</w:t>
      </w:r>
      <w:r>
        <w:rPr>
          <w:rFonts w:hint="eastAsia" w:ascii="宋体" w:hAnsi="宋体"/>
        </w:rPr>
        <w:t>引导学生树立正确的劳动观，强化学生对马克思主义劳动观、工匠精神和劳模精神的认识。牢固树立劳动光荣、劳动最崇高、劳动最伟大、劳动最美丽的价值观念。提高体会劳动创造美好生活，培养勤俭、奋斗、创新、奉献的劳动精神。培养学生树立尊重劳动、敬畏劳动、热爱劳动的品质。强化社会责任，培养社会公德，掌握通用劳动科学知识。树立正确的择业和就业创业观，具有到艰苦地区和行业工作的奋斗精神。</w:t>
      </w:r>
    </w:p>
    <w:p>
      <w:pPr>
        <w:overflowPunct w:val="0"/>
        <w:adjustRightInd w:val="0"/>
        <w:snapToGrid w:val="0"/>
        <w:spacing w:line="300" w:lineRule="auto"/>
        <w:ind w:firstLine="420" w:firstLineChars="200"/>
        <w:rPr>
          <w:rFonts w:ascii="宋体"/>
        </w:rPr>
      </w:pPr>
      <w:r>
        <w:rPr>
          <w:rFonts w:hint="eastAsia" w:ascii="宋体" w:hAnsi="宋体"/>
        </w:rPr>
        <w:t>（</w:t>
      </w:r>
      <w:r>
        <w:rPr>
          <w:rFonts w:ascii="宋体" w:hAnsi="宋体"/>
        </w:rPr>
        <w:t>2</w:t>
      </w:r>
      <w:r>
        <w:rPr>
          <w:rFonts w:hint="eastAsia" w:ascii="宋体" w:hAnsi="宋体"/>
        </w:rPr>
        <w:t>）主要内容</w:t>
      </w:r>
    </w:p>
    <w:p>
      <w:pPr>
        <w:overflowPunct w:val="0"/>
        <w:adjustRightInd w:val="0"/>
        <w:snapToGrid w:val="0"/>
        <w:spacing w:line="300" w:lineRule="auto"/>
        <w:ind w:firstLine="420" w:firstLineChars="200"/>
        <w:rPr>
          <w:rFonts w:ascii="宋体"/>
        </w:rPr>
      </w:pPr>
      <w:r>
        <w:rPr>
          <w:rFonts w:hint="eastAsia" w:ascii="宋体" w:hAnsi="宋体"/>
        </w:rPr>
        <w:t>劳动教育理论课程：劳动教育理念概述、新时代劳动精神、劳模精神、工匠精神。</w:t>
      </w:r>
    </w:p>
    <w:p>
      <w:pPr>
        <w:overflowPunct w:val="0"/>
        <w:adjustRightInd w:val="0"/>
        <w:snapToGrid w:val="0"/>
        <w:spacing w:line="300" w:lineRule="auto"/>
        <w:ind w:firstLine="420" w:firstLineChars="200"/>
        <w:rPr>
          <w:rFonts w:ascii="宋体"/>
        </w:rPr>
      </w:pPr>
      <w:r>
        <w:rPr>
          <w:rFonts w:hint="eastAsia" w:ascii="宋体" w:hAnsi="宋体"/>
        </w:rPr>
        <w:t>劳动教育实践课程：采用学分银行方式，按照活动项目积分绩点式管理。</w:t>
      </w:r>
    </w:p>
    <w:p>
      <w:pPr>
        <w:overflowPunct w:val="0"/>
        <w:adjustRightInd w:val="0"/>
        <w:snapToGrid w:val="0"/>
        <w:spacing w:line="300" w:lineRule="auto"/>
        <w:ind w:firstLine="420" w:firstLineChars="200"/>
        <w:rPr>
          <w:rFonts w:ascii="宋体"/>
        </w:rPr>
      </w:pPr>
      <w:r>
        <w:rPr>
          <w:rFonts w:hint="eastAsia" w:ascii="宋体" w:hAnsi="宋体"/>
        </w:rPr>
        <w:t>按照《学院</w:t>
      </w:r>
      <w:r>
        <w:rPr>
          <w:rFonts w:hint="eastAsia" w:ascii="宋体" w:hAnsi="宋体"/>
          <w:lang w:val="en-US" w:eastAsia="zh-CN"/>
        </w:rPr>
        <w:t>****</w:t>
      </w:r>
      <w:r>
        <w:rPr>
          <w:rFonts w:hint="eastAsia" w:ascii="宋体" w:hAnsi="宋体"/>
        </w:rPr>
        <w:t>职业学院新时代劳动教育实施方案》里“五位一体”内容要求（思政劳育、生活劳育、课程劳育、专业劳育、实践劳育），由各系部自行开展实践课程方案设置和考核。由劳动教研室统筹管理，在</w:t>
      </w:r>
      <w:r>
        <w:rPr>
          <w:rFonts w:ascii="宋体" w:hAnsi="宋体"/>
        </w:rPr>
        <w:t>2021</w:t>
      </w:r>
      <w:r>
        <w:rPr>
          <w:rFonts w:hint="eastAsia" w:ascii="宋体" w:hAnsi="宋体"/>
        </w:rPr>
        <w:t>级启动劳动教育实践手册使用。</w:t>
      </w:r>
    </w:p>
    <w:p>
      <w:pPr>
        <w:overflowPunct w:val="0"/>
        <w:adjustRightInd w:val="0"/>
        <w:snapToGrid w:val="0"/>
        <w:spacing w:line="300" w:lineRule="auto"/>
        <w:ind w:firstLine="420" w:firstLineChars="200"/>
        <w:rPr>
          <w:rFonts w:ascii="宋体"/>
        </w:rPr>
      </w:pPr>
      <w:r>
        <w:rPr>
          <w:rFonts w:hint="eastAsia" w:ascii="宋体" w:hAnsi="宋体"/>
        </w:rPr>
        <w:t>（</w:t>
      </w:r>
      <w:r>
        <w:rPr>
          <w:rFonts w:ascii="宋体" w:hAnsi="宋体"/>
        </w:rPr>
        <w:t>3</w:t>
      </w:r>
      <w:r>
        <w:rPr>
          <w:rFonts w:hint="eastAsia" w:ascii="宋体" w:hAnsi="宋体"/>
        </w:rPr>
        <w:t>）教学要求</w:t>
      </w:r>
    </w:p>
    <w:p>
      <w:pPr>
        <w:overflowPunct w:val="0"/>
        <w:adjustRightInd w:val="0"/>
        <w:snapToGrid w:val="0"/>
        <w:spacing w:line="300" w:lineRule="auto"/>
        <w:ind w:firstLine="420" w:firstLineChars="200"/>
        <w:rPr>
          <w:rFonts w:ascii="宋体"/>
        </w:rPr>
      </w:pPr>
      <w:r>
        <w:rPr>
          <w:rFonts w:hint="eastAsia" w:ascii="宋体" w:hAnsi="宋体"/>
        </w:rPr>
        <w:t>教学中，一是明确劳动教育目标框架，包括树立正确的劳动观念、具有必备的劳动能力、培育积极的劳动精神、养成良好的劳动习惯和品质四个方面；二是明确三类劳动教育（日常生活劳动教育、生产劳动教育、服务性劳动教育）的育人价值定位；三是明确职业院校劳动教育主要内容和三类劳动教育的具体要求。</w:t>
      </w:r>
    </w:p>
    <w:p>
      <w:pPr>
        <w:overflowPunct w:val="0"/>
        <w:adjustRightInd w:val="0"/>
        <w:snapToGrid w:val="0"/>
        <w:spacing w:line="300" w:lineRule="auto"/>
        <w:ind w:firstLine="420" w:firstLineChars="200"/>
        <w:rPr>
          <w:rFonts w:ascii="宋体"/>
        </w:rPr>
      </w:pPr>
      <w:r>
        <w:rPr>
          <w:rFonts w:ascii="宋体" w:hAnsi="宋体"/>
        </w:rPr>
        <w:t>14.</w:t>
      </w:r>
      <w:r>
        <w:rPr>
          <w:rFonts w:hint="eastAsia" w:ascii="宋体" w:hAnsi="宋体"/>
        </w:rPr>
        <w:t>中华优秀传统文化（</w:t>
      </w:r>
      <w:r>
        <w:rPr>
          <w:rFonts w:ascii="宋体" w:hAnsi="宋体"/>
        </w:rPr>
        <w:t>16</w:t>
      </w:r>
      <w:r>
        <w:rPr>
          <w:rFonts w:hint="eastAsia" w:ascii="宋体" w:hAnsi="宋体"/>
        </w:rPr>
        <w:t>学时，</w:t>
      </w:r>
      <w:r>
        <w:rPr>
          <w:rFonts w:ascii="宋体" w:hAnsi="宋体"/>
        </w:rPr>
        <w:t>1</w:t>
      </w:r>
      <w:r>
        <w:rPr>
          <w:rFonts w:hint="eastAsia" w:ascii="宋体" w:hAnsi="宋体"/>
        </w:rPr>
        <w:t>学分）</w:t>
      </w:r>
    </w:p>
    <w:p>
      <w:pPr>
        <w:overflowPunct w:val="0"/>
        <w:adjustRightInd w:val="0"/>
        <w:snapToGrid w:val="0"/>
        <w:spacing w:line="300" w:lineRule="auto"/>
        <w:ind w:firstLine="420" w:firstLineChars="200"/>
        <w:rPr>
          <w:rFonts w:ascii="宋体"/>
        </w:rPr>
      </w:pPr>
      <w:r>
        <w:rPr>
          <w:rFonts w:hint="eastAsia" w:ascii="宋体" w:hAnsi="宋体"/>
        </w:rPr>
        <w:t>（</w:t>
      </w:r>
      <w:r>
        <w:rPr>
          <w:rFonts w:ascii="宋体" w:hAnsi="宋体"/>
        </w:rPr>
        <w:t>1</w:t>
      </w:r>
      <w:r>
        <w:rPr>
          <w:rFonts w:hint="eastAsia" w:ascii="宋体" w:hAnsi="宋体"/>
        </w:rPr>
        <w:t>）课程目标</w:t>
      </w:r>
    </w:p>
    <w:p>
      <w:pPr>
        <w:overflowPunct w:val="0"/>
        <w:adjustRightInd w:val="0"/>
        <w:snapToGrid w:val="0"/>
        <w:spacing w:line="300" w:lineRule="auto"/>
        <w:ind w:firstLine="420" w:firstLineChars="200"/>
        <w:rPr>
          <w:rFonts w:ascii="宋体"/>
        </w:rPr>
      </w:pPr>
      <w:r>
        <w:rPr>
          <w:rFonts w:hint="eastAsia" w:ascii="宋体" w:hAnsi="宋体"/>
        </w:rPr>
        <w:t>通过本课程使学生领略中国传统文化的精髓，传统哲学的睿智，史学文化的凝重，文学艺术的灿烂，古典美学的魅力。体会中国传统文化内容的丰富性与层次性，并感知诸层次内容在文化品格上的互动。增强对中国传统文化思想的认同与体认，增强民族文化自信。通过学习，体知中国传统文化思想的内涵，并关照现实生活，以文化养情、养志、养性。</w:t>
      </w:r>
    </w:p>
    <w:p>
      <w:pPr>
        <w:overflowPunct w:val="0"/>
        <w:adjustRightInd w:val="0"/>
        <w:snapToGrid w:val="0"/>
        <w:spacing w:line="300" w:lineRule="auto"/>
        <w:ind w:firstLine="420" w:firstLineChars="200"/>
        <w:rPr>
          <w:rFonts w:ascii="宋体"/>
        </w:rPr>
      </w:pPr>
      <w:r>
        <w:rPr>
          <w:rFonts w:hint="eastAsia" w:ascii="宋体" w:hAnsi="宋体"/>
        </w:rPr>
        <w:t>（</w:t>
      </w:r>
      <w:r>
        <w:rPr>
          <w:rFonts w:ascii="宋体" w:hAnsi="宋体"/>
        </w:rPr>
        <w:t>2</w:t>
      </w:r>
      <w:r>
        <w:rPr>
          <w:rFonts w:hint="eastAsia" w:ascii="宋体" w:hAnsi="宋体"/>
        </w:rPr>
        <w:t>）主要内容</w:t>
      </w:r>
    </w:p>
    <w:p>
      <w:pPr>
        <w:overflowPunct w:val="0"/>
        <w:adjustRightInd w:val="0"/>
        <w:snapToGrid w:val="0"/>
        <w:spacing w:line="300" w:lineRule="auto"/>
        <w:ind w:firstLine="420" w:firstLineChars="200"/>
        <w:rPr>
          <w:rFonts w:ascii="宋体"/>
        </w:rPr>
      </w:pPr>
      <w:r>
        <w:rPr>
          <w:rFonts w:hint="eastAsia" w:ascii="宋体" w:hAnsi="宋体"/>
        </w:rPr>
        <w:t>主要内容包括：中国传统文化漫谈、中国传统文化的基本精神、儒家与中国传统文化、《老子》与中国传统文化、庄子、古典文学、中国传统音乐、再现中国传统绘画之精髓、中华民族传统文化与书法艺术、中国传统史学文化概论等。</w:t>
      </w:r>
    </w:p>
    <w:p>
      <w:pPr>
        <w:overflowPunct w:val="0"/>
        <w:adjustRightInd w:val="0"/>
        <w:snapToGrid w:val="0"/>
        <w:spacing w:line="300" w:lineRule="auto"/>
        <w:ind w:firstLine="420" w:firstLineChars="200"/>
        <w:rPr>
          <w:rFonts w:ascii="宋体"/>
        </w:rPr>
      </w:pPr>
      <w:r>
        <w:rPr>
          <w:rFonts w:hint="eastAsia" w:ascii="宋体" w:hAnsi="宋体"/>
        </w:rPr>
        <w:t>（</w:t>
      </w:r>
      <w:r>
        <w:rPr>
          <w:rFonts w:ascii="宋体" w:hAnsi="宋体"/>
        </w:rPr>
        <w:t>3</w:t>
      </w:r>
      <w:r>
        <w:rPr>
          <w:rFonts w:hint="eastAsia" w:ascii="宋体" w:hAnsi="宋体"/>
        </w:rPr>
        <w:t>）教学要求</w:t>
      </w:r>
    </w:p>
    <w:p>
      <w:pPr>
        <w:overflowPunct w:val="0"/>
        <w:adjustRightInd w:val="0"/>
        <w:snapToGrid w:val="0"/>
        <w:spacing w:line="300" w:lineRule="auto"/>
        <w:ind w:firstLine="420" w:firstLineChars="200"/>
        <w:rPr>
          <w:rFonts w:ascii="宋体"/>
        </w:rPr>
      </w:pPr>
      <w:r>
        <w:rPr>
          <w:rFonts w:hint="eastAsia" w:ascii="宋体" w:hAnsi="宋体"/>
        </w:rPr>
        <w:t>本课程以网络课程讲授为主，教师课下辅导、见面课和自主学习为辅，通过知识学习、参与体验、社会调研等多种教学方式，提高教学的针对性和实效性。课程考核采取网络课程过程性考核和期末上机考核相结合方式。</w:t>
      </w:r>
    </w:p>
    <w:p>
      <w:pPr>
        <w:overflowPunct w:val="0"/>
        <w:adjustRightInd w:val="0"/>
        <w:snapToGrid w:val="0"/>
        <w:spacing w:line="300" w:lineRule="auto"/>
        <w:ind w:firstLine="420" w:firstLineChars="200"/>
        <w:rPr>
          <w:rFonts w:ascii="宋体"/>
        </w:rPr>
      </w:pPr>
      <w:r>
        <w:rPr>
          <w:rFonts w:ascii="宋体" w:hAnsi="宋体"/>
        </w:rPr>
        <w:t>1</w:t>
      </w:r>
      <w:r>
        <w:rPr>
          <w:rFonts w:hint="eastAsia" w:ascii="宋体" w:hAnsi="宋体"/>
        </w:rPr>
        <w:t>5</w:t>
      </w:r>
      <w:r>
        <w:rPr>
          <w:rFonts w:ascii="宋体" w:hAnsi="宋体"/>
        </w:rPr>
        <w:t>.</w:t>
      </w:r>
      <w:r>
        <w:rPr>
          <w:rFonts w:hint="eastAsia" w:ascii="宋体" w:hAnsi="宋体"/>
        </w:rPr>
        <w:t>信息技术（</w:t>
      </w:r>
      <w:r>
        <w:rPr>
          <w:rFonts w:ascii="宋体" w:hAnsi="宋体"/>
        </w:rPr>
        <w:t>64</w:t>
      </w:r>
      <w:r>
        <w:rPr>
          <w:rFonts w:hint="eastAsia" w:ascii="宋体" w:hAnsi="宋体"/>
        </w:rPr>
        <w:t>学时，</w:t>
      </w:r>
      <w:r>
        <w:rPr>
          <w:rFonts w:ascii="宋体" w:hAnsi="宋体"/>
        </w:rPr>
        <w:t>4</w:t>
      </w:r>
      <w:r>
        <w:rPr>
          <w:rFonts w:hint="eastAsia" w:ascii="宋体" w:hAnsi="宋体"/>
        </w:rPr>
        <w:t>学分）</w:t>
      </w:r>
    </w:p>
    <w:p>
      <w:pPr>
        <w:overflowPunct w:val="0"/>
        <w:adjustRightInd w:val="0"/>
        <w:snapToGrid w:val="0"/>
        <w:spacing w:line="300" w:lineRule="auto"/>
        <w:ind w:firstLine="420" w:firstLineChars="200"/>
        <w:rPr>
          <w:rFonts w:ascii="宋体"/>
        </w:rPr>
      </w:pPr>
      <w:r>
        <w:rPr>
          <w:rFonts w:hint="eastAsia" w:ascii="宋体" w:hAnsi="宋体"/>
        </w:rPr>
        <w:t>（</w:t>
      </w:r>
      <w:r>
        <w:rPr>
          <w:rFonts w:ascii="宋体" w:hAnsi="宋体"/>
        </w:rPr>
        <w:t>1</w:t>
      </w:r>
      <w:r>
        <w:rPr>
          <w:rFonts w:hint="eastAsia" w:ascii="宋体" w:hAnsi="宋体"/>
        </w:rPr>
        <w:t>）课程目标</w:t>
      </w:r>
    </w:p>
    <w:p>
      <w:pPr>
        <w:overflowPunct w:val="0"/>
        <w:adjustRightInd w:val="0"/>
        <w:snapToGrid w:val="0"/>
        <w:spacing w:line="300" w:lineRule="auto"/>
        <w:ind w:firstLine="420" w:firstLineChars="200"/>
        <w:rPr>
          <w:rFonts w:ascii="宋体"/>
        </w:rPr>
      </w:pPr>
      <w:r>
        <w:rPr>
          <w:rFonts w:hint="eastAsia" w:ascii="宋体" w:hAnsi="宋体"/>
        </w:rPr>
        <w:t>通过本课程丰富的教学内容和多样化的教学形式，帮助学生认识现代信息技术对人类生产、生活的重要作用，了解现代社会信息技术发展趋势，理解信息社会特征并遵循信息社会规范；使学生掌握常用的工具软件和信息化办公技术，了解信息安全、人工智能、物联网、现代通信技术、信息搜索、数字媒体等新兴信息技术，着重培养学生利用计算机科学的基本理论解决现实问题的能力，能在日常生活、学习和工作中综合运用信息技术解决实际问题；培养学生严谨的工作作风、良好的敬业精神、严肃的法制观念、较强的团队意识、坚定的开拓意识和健康的身心行为，使其具备独立思考和主动探究的能力，为全面提高学生素质、综合职业能力和继续深入学习打下良好的基础。</w:t>
      </w:r>
    </w:p>
    <w:p>
      <w:pPr>
        <w:overflowPunct w:val="0"/>
        <w:adjustRightInd w:val="0"/>
        <w:snapToGrid w:val="0"/>
        <w:spacing w:line="300" w:lineRule="auto"/>
        <w:ind w:firstLine="420" w:firstLineChars="200"/>
        <w:rPr>
          <w:rFonts w:ascii="宋体"/>
        </w:rPr>
      </w:pPr>
      <w:r>
        <w:rPr>
          <w:rFonts w:hint="eastAsia" w:ascii="宋体" w:hAnsi="宋体"/>
        </w:rPr>
        <w:t>（</w:t>
      </w:r>
      <w:r>
        <w:rPr>
          <w:rFonts w:ascii="宋体" w:hAnsi="宋体"/>
        </w:rPr>
        <w:t>2</w:t>
      </w:r>
      <w:r>
        <w:rPr>
          <w:rFonts w:hint="eastAsia" w:ascii="宋体" w:hAnsi="宋体"/>
        </w:rPr>
        <w:t>）主要内容</w:t>
      </w:r>
    </w:p>
    <w:p>
      <w:pPr>
        <w:overflowPunct w:val="0"/>
        <w:adjustRightInd w:val="0"/>
        <w:snapToGrid w:val="0"/>
        <w:spacing w:line="300" w:lineRule="auto"/>
        <w:ind w:firstLine="420" w:firstLineChars="200"/>
        <w:rPr>
          <w:rFonts w:ascii="宋体"/>
        </w:rPr>
      </w:pPr>
      <w:r>
        <w:rPr>
          <w:rFonts w:hint="eastAsia" w:ascii="宋体" w:hAnsi="宋体"/>
        </w:rPr>
        <w:t>本课程以</w:t>
      </w:r>
      <w:r>
        <w:rPr>
          <w:rFonts w:ascii="宋体" w:hAnsi="宋体"/>
        </w:rPr>
        <w:t>Windows 7</w:t>
      </w:r>
      <w:r>
        <w:rPr>
          <w:rFonts w:hint="eastAsia" w:ascii="宋体" w:hAnsi="宋体"/>
        </w:rPr>
        <w:t>操作系统和</w:t>
      </w:r>
      <w:r>
        <w:rPr>
          <w:rFonts w:ascii="宋体" w:hAnsi="宋体"/>
        </w:rPr>
        <w:t>Office 2010</w:t>
      </w:r>
      <w:r>
        <w:rPr>
          <w:rFonts w:hint="eastAsia" w:ascii="宋体" w:hAnsi="宋体"/>
        </w:rPr>
        <w:t>办公软件为平台，主要教学内容包含了教育部规定的文字处理、电子表格、演示文稿、信息搜索、新一代信息技术等基础模块教学，也涵盖了信息安全、人工智能基础、物联网、现代通信技术、数字媒体、信息素养与职业文化等拓展模块的教学内容</w:t>
      </w:r>
    </w:p>
    <w:p>
      <w:pPr>
        <w:overflowPunct w:val="0"/>
        <w:adjustRightInd w:val="0"/>
        <w:snapToGrid w:val="0"/>
        <w:spacing w:line="300" w:lineRule="auto"/>
        <w:ind w:firstLine="420" w:firstLineChars="200"/>
        <w:rPr>
          <w:rFonts w:ascii="宋体"/>
        </w:rPr>
      </w:pPr>
      <w:r>
        <w:rPr>
          <w:rFonts w:hint="eastAsia" w:ascii="宋体" w:hAnsi="宋体"/>
        </w:rPr>
        <w:t>（</w:t>
      </w:r>
      <w:r>
        <w:rPr>
          <w:rFonts w:ascii="宋体" w:hAnsi="宋体"/>
        </w:rPr>
        <w:t>3</w:t>
      </w:r>
      <w:r>
        <w:rPr>
          <w:rFonts w:hint="eastAsia" w:ascii="宋体" w:hAnsi="宋体"/>
        </w:rPr>
        <w:t>）教学要求</w:t>
      </w:r>
    </w:p>
    <w:p>
      <w:pPr>
        <w:overflowPunct w:val="0"/>
        <w:adjustRightInd w:val="0"/>
        <w:snapToGrid w:val="0"/>
        <w:spacing w:line="300" w:lineRule="auto"/>
        <w:ind w:firstLine="420" w:firstLineChars="200"/>
        <w:rPr>
          <w:rFonts w:ascii="宋体"/>
        </w:rPr>
      </w:pPr>
      <w:r>
        <w:rPr>
          <w:rFonts w:hint="eastAsia" w:ascii="宋体" w:hAnsi="宋体"/>
        </w:rPr>
        <w:t>通过本课程的学习掌握基础模块的信息技术基本知识和基本技能，对新一代信息技术发展与应用有一定的了解，能正确熟练使用</w:t>
      </w:r>
      <w:r>
        <w:rPr>
          <w:rFonts w:ascii="宋体" w:hAnsi="宋体"/>
        </w:rPr>
        <w:t>Windows</w:t>
      </w:r>
      <w:r>
        <w:rPr>
          <w:rFonts w:hint="eastAsia" w:ascii="宋体" w:hAnsi="宋体"/>
        </w:rPr>
        <w:t>操作系统，常用工具软件的使用能力，熟练使用</w:t>
      </w:r>
      <w:r>
        <w:rPr>
          <w:rFonts w:ascii="宋体" w:hAnsi="宋体"/>
        </w:rPr>
        <w:t>OFFICE</w:t>
      </w:r>
      <w:r>
        <w:rPr>
          <w:rFonts w:hint="eastAsia" w:ascii="宋体" w:hAnsi="宋体"/>
        </w:rPr>
        <w:t>办公软件，具备图文混排的文档排版能力，具备电子表格制作、数据分析、数据管理的能力，具备幻灯片演示文稿的制作能力，在一定水平的基础上，进一步掌握拓展模块的知识技能，能用信息技术较好地支持专业学习，对于信息技术在本专业领域的应用有比较深入的理解和熟练的操作。</w:t>
      </w:r>
    </w:p>
    <w:p>
      <w:pPr>
        <w:overflowPunct w:val="0"/>
        <w:adjustRightInd w:val="0"/>
        <w:spacing w:line="300" w:lineRule="auto"/>
        <w:ind w:firstLine="420" w:firstLineChars="200"/>
        <w:rPr>
          <w:rFonts w:ascii="宋体" w:hAnsi="宋体"/>
        </w:rPr>
      </w:pPr>
      <w:r>
        <w:rPr>
          <w:rFonts w:ascii="宋体" w:hAnsi="宋体"/>
        </w:rPr>
        <w:t>1</w:t>
      </w:r>
      <w:r>
        <w:rPr>
          <w:rFonts w:hint="eastAsia" w:ascii="宋体" w:hAnsi="宋体"/>
        </w:rPr>
        <w:t>6</w:t>
      </w:r>
      <w:r>
        <w:rPr>
          <w:rFonts w:ascii="宋体" w:hAnsi="宋体"/>
        </w:rPr>
        <w:t>.</w:t>
      </w:r>
      <w:r>
        <w:rPr>
          <w:rFonts w:hint="eastAsia" w:ascii="宋体" w:hAnsi="宋体"/>
        </w:rPr>
        <w:t>职业素养（16学时，1学分）</w:t>
      </w:r>
    </w:p>
    <w:p>
      <w:pPr>
        <w:overflowPunct w:val="0"/>
        <w:adjustRightInd w:val="0"/>
        <w:snapToGrid w:val="0"/>
        <w:spacing w:line="300" w:lineRule="auto"/>
        <w:ind w:firstLine="420" w:firstLineChars="200"/>
        <w:rPr>
          <w:rFonts w:ascii="宋体" w:hAnsi="宋体" w:cs="黑体"/>
        </w:rPr>
      </w:pPr>
      <w:r>
        <w:rPr>
          <w:rFonts w:hint="eastAsia" w:ascii="宋体" w:hAnsi="宋体" w:cs="黑体"/>
        </w:rPr>
        <w:t>（1）课程目标</w:t>
      </w:r>
    </w:p>
    <w:p>
      <w:pPr>
        <w:overflowPunct w:val="0"/>
        <w:adjustRightInd w:val="0"/>
        <w:snapToGrid w:val="0"/>
        <w:spacing w:line="300" w:lineRule="auto"/>
        <w:ind w:firstLine="420" w:firstLineChars="200"/>
        <w:rPr>
          <w:rFonts w:ascii="宋体" w:hAnsi="宋体" w:cs="黑体"/>
        </w:rPr>
      </w:pPr>
      <w:r>
        <w:rPr>
          <w:rFonts w:hint="eastAsia" w:ascii="宋体" w:hAnsi="宋体" w:cs="黑体"/>
        </w:rPr>
        <w:t>通过《职业素养》课程的学习, 提高学生的职业素养和个人修养；提高学生的职业道德情操；拓展学生的视野；完善学生的人格；培养学生自强精神、敬业精神、职业道德、诚信品质、耐挫能力、工匠精神等。</w:t>
      </w:r>
    </w:p>
    <w:p>
      <w:pPr>
        <w:overflowPunct w:val="0"/>
        <w:adjustRightInd w:val="0"/>
        <w:snapToGrid w:val="0"/>
        <w:spacing w:line="300" w:lineRule="auto"/>
        <w:ind w:firstLine="420" w:firstLineChars="200"/>
        <w:rPr>
          <w:rFonts w:ascii="宋体" w:hAnsi="宋体" w:cs="黑体"/>
        </w:rPr>
      </w:pPr>
      <w:r>
        <w:rPr>
          <w:rFonts w:hint="eastAsia" w:ascii="宋体" w:hAnsi="宋体" w:cs="黑体"/>
        </w:rPr>
        <w:t>（2）主要内容</w:t>
      </w:r>
    </w:p>
    <w:p>
      <w:pPr>
        <w:overflowPunct w:val="0"/>
        <w:adjustRightInd w:val="0"/>
        <w:snapToGrid w:val="0"/>
        <w:spacing w:line="300" w:lineRule="auto"/>
        <w:ind w:firstLine="420" w:firstLineChars="200"/>
        <w:rPr>
          <w:rFonts w:ascii="宋体" w:hAnsi="宋体" w:cs="黑体"/>
        </w:rPr>
      </w:pPr>
      <w:r>
        <w:rPr>
          <w:rFonts w:hint="eastAsia" w:ascii="宋体" w:hAnsi="宋体" w:cs="黑体"/>
        </w:rPr>
        <w:t>开展工匠精神、创新创业、专业拓展领域与专业前沿等方面的专题讲座。</w:t>
      </w:r>
    </w:p>
    <w:p>
      <w:pPr>
        <w:overflowPunct w:val="0"/>
        <w:adjustRightInd w:val="0"/>
        <w:snapToGrid w:val="0"/>
        <w:spacing w:line="300" w:lineRule="auto"/>
        <w:ind w:firstLine="420" w:firstLineChars="200"/>
        <w:rPr>
          <w:rFonts w:ascii="宋体" w:hAnsi="宋体" w:cs="黑体"/>
        </w:rPr>
      </w:pPr>
      <w:r>
        <w:rPr>
          <w:rFonts w:hint="eastAsia" w:ascii="宋体" w:hAnsi="宋体" w:cs="黑体"/>
        </w:rPr>
        <w:t>（3）教学要求</w:t>
      </w:r>
    </w:p>
    <w:p>
      <w:pPr>
        <w:overflowPunct w:val="0"/>
        <w:adjustRightInd w:val="0"/>
        <w:spacing w:line="300" w:lineRule="auto"/>
        <w:ind w:firstLine="420" w:firstLineChars="200"/>
        <w:rPr>
          <w:rFonts w:ascii="宋体" w:hAnsi="宋体"/>
        </w:rPr>
      </w:pPr>
      <w:r>
        <w:rPr>
          <w:rFonts w:hint="eastAsia" w:ascii="宋体" w:hAnsi="宋体" w:cs="黑体"/>
        </w:rPr>
        <w:t>《职业素养》课程分1-</w:t>
      </w:r>
      <w:r>
        <w:rPr>
          <w:rFonts w:ascii="宋体" w:hAnsi="宋体" w:cs="黑体"/>
        </w:rPr>
        <w:t>4</w:t>
      </w:r>
      <w:r>
        <w:rPr>
          <w:rFonts w:hint="eastAsia" w:ascii="宋体" w:hAnsi="宋体" w:cs="黑体"/>
        </w:rPr>
        <w:t>个学期开设，每学期4学时；基准学时为16学时，全部理论学时，学分为1学分。课程的考核为过程性考核等形式。</w:t>
      </w:r>
    </w:p>
    <w:p>
      <w:pPr>
        <w:overflowPunct w:val="0"/>
        <w:adjustRightInd w:val="0"/>
        <w:spacing w:line="300" w:lineRule="auto"/>
        <w:ind w:firstLine="422" w:firstLineChars="200"/>
        <w:rPr>
          <w:rFonts w:ascii="宋体" w:cs="黑体"/>
          <w:b/>
        </w:rPr>
      </w:pPr>
      <w:r>
        <w:rPr>
          <w:rFonts w:hint="eastAsia" w:ascii="宋体" w:hAnsi="宋体" w:cs="黑体"/>
          <w:b/>
        </w:rPr>
        <w:t>（二）专业（技能）课程</w:t>
      </w:r>
    </w:p>
    <w:p>
      <w:pPr>
        <w:overflowPunct w:val="0"/>
        <w:adjustRightInd w:val="0"/>
        <w:spacing w:line="300" w:lineRule="auto"/>
        <w:ind w:firstLine="420" w:firstLineChars="200"/>
        <w:rPr>
          <w:rFonts w:ascii="宋体"/>
        </w:rPr>
      </w:pPr>
      <w:r>
        <w:rPr>
          <w:rFonts w:hint="eastAsia" w:ascii="宋体" w:hAnsi="宋体" w:cs="宋体"/>
        </w:rPr>
        <w:t>包括专业基础课程、专业核心课程、专业拓展课程等。主要课程如下：</w:t>
      </w:r>
    </w:p>
    <w:p>
      <w:pPr>
        <w:overflowPunct w:val="0"/>
        <w:adjustRightInd w:val="0"/>
        <w:spacing w:line="300" w:lineRule="auto"/>
        <w:ind w:firstLine="420" w:firstLineChars="200"/>
        <w:rPr>
          <w:rFonts w:ascii="宋体"/>
        </w:rPr>
      </w:pPr>
      <w:r>
        <w:rPr>
          <w:rFonts w:ascii="宋体" w:hAnsi="宋体"/>
        </w:rPr>
        <w:t>1</w:t>
      </w:r>
      <w:r>
        <w:rPr>
          <w:rFonts w:hint="eastAsia" w:ascii="宋体" w:hAnsi="宋体"/>
        </w:rPr>
        <w:t>、专业基础课程</w:t>
      </w:r>
    </w:p>
    <w:p>
      <w:pPr>
        <w:overflowPunct w:val="0"/>
        <w:adjustRightInd w:val="0"/>
        <w:spacing w:line="300" w:lineRule="auto"/>
        <w:ind w:firstLine="420" w:firstLineChars="200"/>
        <w:rPr>
          <w:rFonts w:ascii="宋体"/>
        </w:rPr>
      </w:pPr>
      <w:r>
        <w:rPr>
          <w:rFonts w:hint="eastAsia" w:ascii="宋体" w:hAnsi="宋体"/>
        </w:rPr>
        <w:t>设置</w:t>
      </w:r>
      <w:r>
        <w:rPr>
          <w:rFonts w:ascii="宋体" w:hAnsi="宋体"/>
        </w:rPr>
        <w:t>2</w:t>
      </w:r>
      <w:r>
        <w:rPr>
          <w:rFonts w:hint="eastAsia" w:ascii="宋体" w:hAnsi="宋体"/>
        </w:rPr>
        <w:t>门。包括：会计基础及实训、财经法规与会计职业道德等。</w:t>
      </w:r>
    </w:p>
    <w:p>
      <w:pPr>
        <w:overflowPunct w:val="0"/>
        <w:adjustRightInd w:val="0"/>
        <w:spacing w:line="300" w:lineRule="auto"/>
        <w:ind w:firstLine="420" w:firstLineChars="200"/>
        <w:rPr>
          <w:rFonts w:ascii="宋体"/>
        </w:rPr>
      </w:pPr>
      <w:r>
        <w:rPr>
          <w:rFonts w:ascii="宋体" w:hAnsi="宋体"/>
        </w:rPr>
        <w:t>2</w:t>
      </w:r>
      <w:r>
        <w:rPr>
          <w:rFonts w:hint="eastAsia" w:ascii="宋体" w:hAnsi="宋体"/>
        </w:rPr>
        <w:t>、专业核心课程</w:t>
      </w:r>
    </w:p>
    <w:p>
      <w:pPr>
        <w:overflowPunct w:val="0"/>
        <w:adjustRightInd w:val="0"/>
        <w:spacing w:line="300" w:lineRule="auto"/>
        <w:ind w:firstLine="420" w:firstLineChars="200"/>
        <w:rPr>
          <w:rFonts w:ascii="宋体"/>
        </w:rPr>
      </w:pPr>
      <w:r>
        <w:rPr>
          <w:rFonts w:hint="eastAsia" w:ascii="宋体" w:hAnsi="宋体"/>
        </w:rPr>
        <w:t>设置</w:t>
      </w:r>
      <w:r>
        <w:rPr>
          <w:rFonts w:ascii="宋体" w:hAnsi="宋体"/>
        </w:rPr>
        <w:t>9</w:t>
      </w:r>
      <w:r>
        <w:rPr>
          <w:rFonts w:hint="eastAsia" w:ascii="宋体" w:hAnsi="宋体"/>
        </w:rPr>
        <w:t>门。包括：企业财务会计、智能化成本核算与管理、纳税实务、业财一体信息化应用、管理会计实务、财务管理实务、审计信息化、财务报表分析、大数据技术与应用等。</w:t>
      </w:r>
    </w:p>
    <w:p>
      <w:pPr>
        <w:overflowPunct w:val="0"/>
        <w:adjustRightInd w:val="0"/>
        <w:spacing w:line="300" w:lineRule="auto"/>
        <w:ind w:firstLine="420" w:firstLineChars="200"/>
        <w:rPr>
          <w:rFonts w:ascii="宋体"/>
        </w:rPr>
      </w:pPr>
      <w:r>
        <w:rPr>
          <w:rFonts w:ascii="宋体" w:hAnsi="宋体"/>
        </w:rPr>
        <w:t>3</w:t>
      </w:r>
      <w:r>
        <w:rPr>
          <w:rFonts w:hint="eastAsia" w:ascii="宋体" w:hAnsi="宋体"/>
        </w:rPr>
        <w:t>、专业拓展课程</w:t>
      </w:r>
    </w:p>
    <w:p>
      <w:pPr>
        <w:overflowPunct w:val="0"/>
        <w:adjustRightInd w:val="0"/>
        <w:spacing w:line="300" w:lineRule="auto"/>
        <w:ind w:firstLine="420" w:firstLineChars="200"/>
        <w:rPr>
          <w:rFonts w:ascii="宋体"/>
        </w:rPr>
      </w:pPr>
      <w:r>
        <w:rPr>
          <w:rFonts w:hint="eastAsia" w:ascii="宋体" w:hAnsi="宋体"/>
        </w:rPr>
        <w:t>包括：会计实务综合实训、虚拟商业社会综合实训、</w:t>
      </w:r>
      <w:r>
        <w:rPr>
          <w:rFonts w:ascii="宋体" w:hAnsi="宋体"/>
        </w:rPr>
        <w:t>Excel</w:t>
      </w:r>
      <w:r>
        <w:rPr>
          <w:rFonts w:hint="eastAsia" w:ascii="宋体" w:hAnsi="宋体"/>
        </w:rPr>
        <w:t>财务应用、</w:t>
      </w:r>
      <w:r>
        <w:rPr>
          <w:rFonts w:ascii="宋体" w:hAnsi="宋体"/>
        </w:rPr>
        <w:t>ERP</w:t>
      </w:r>
      <w:r>
        <w:rPr>
          <w:rFonts w:hint="eastAsia" w:ascii="宋体" w:hAnsi="宋体"/>
        </w:rPr>
        <w:t>沙盘模拟训练、财务共享服务实训等。</w:t>
      </w:r>
    </w:p>
    <w:p>
      <w:pPr>
        <w:overflowPunct w:val="0"/>
        <w:adjustRightInd w:val="0"/>
        <w:spacing w:line="300" w:lineRule="auto"/>
        <w:ind w:firstLine="422" w:firstLineChars="200"/>
        <w:outlineLvl w:val="0"/>
        <w:rPr>
          <w:rFonts w:ascii="宋体" w:cs="黑体"/>
          <w:b/>
        </w:rPr>
      </w:pPr>
      <w:r>
        <w:rPr>
          <w:rFonts w:hint="eastAsia" w:ascii="宋体" w:hAnsi="宋体" w:cs="黑体"/>
          <w:b/>
        </w:rPr>
        <w:t>（三）专业课程主要教学内容</w:t>
      </w:r>
    </w:p>
    <w:p>
      <w:pPr>
        <w:overflowPunct w:val="0"/>
        <w:adjustRightInd w:val="0"/>
        <w:spacing w:line="300" w:lineRule="auto"/>
        <w:ind w:firstLine="420" w:firstLineChars="200"/>
        <w:rPr>
          <w:rFonts w:ascii="宋体"/>
        </w:rPr>
      </w:pPr>
      <w:r>
        <w:rPr>
          <w:rFonts w:hint="eastAsia" w:ascii="宋体" w:hAnsi="宋体" w:cs="宋体"/>
        </w:rPr>
        <w:t>专业课程的课程目标、主要内容和教学要求列示如下。</w:t>
      </w:r>
    </w:p>
    <w:p>
      <w:pPr>
        <w:overflowPunct w:val="0"/>
        <w:adjustRightInd w:val="0"/>
        <w:spacing w:line="300" w:lineRule="auto"/>
        <w:ind w:firstLine="420" w:firstLineChars="200"/>
        <w:rPr>
          <w:rFonts w:ascii="宋体"/>
        </w:rPr>
      </w:pPr>
      <w:r>
        <w:rPr>
          <w:rFonts w:ascii="宋体" w:hAnsi="宋体"/>
        </w:rPr>
        <w:t>1</w:t>
      </w:r>
      <w:r>
        <w:rPr>
          <w:rFonts w:hint="eastAsia" w:ascii="宋体" w:hAnsi="宋体"/>
        </w:rPr>
        <w:t>、企业财务会计（</w:t>
      </w:r>
      <w:r>
        <w:rPr>
          <w:rFonts w:ascii="宋体" w:hAnsi="宋体"/>
        </w:rPr>
        <w:t>108</w:t>
      </w:r>
      <w:r>
        <w:rPr>
          <w:rFonts w:hint="eastAsia" w:ascii="宋体" w:hAnsi="宋体"/>
        </w:rPr>
        <w:t>学时，6学分）</w:t>
      </w:r>
    </w:p>
    <w:p>
      <w:pPr>
        <w:overflowPunct w:val="0"/>
        <w:adjustRightInd w:val="0"/>
        <w:spacing w:line="300" w:lineRule="auto"/>
        <w:ind w:firstLine="420" w:firstLineChars="200"/>
        <w:rPr>
          <w:rFonts w:ascii="宋体"/>
        </w:rPr>
      </w:pPr>
      <w:r>
        <w:rPr>
          <w:rFonts w:hint="eastAsia" w:ascii="宋体" w:hAnsi="宋体"/>
        </w:rPr>
        <w:t>（</w:t>
      </w:r>
      <w:r>
        <w:rPr>
          <w:rFonts w:ascii="宋体" w:hAnsi="宋体"/>
        </w:rPr>
        <w:t>1</w:t>
      </w:r>
      <w:r>
        <w:rPr>
          <w:rFonts w:hint="eastAsia" w:ascii="宋体" w:hAnsi="宋体"/>
        </w:rPr>
        <w:t>）课程目标</w:t>
      </w:r>
    </w:p>
    <w:p>
      <w:pPr>
        <w:overflowPunct w:val="0"/>
        <w:adjustRightInd w:val="0"/>
        <w:spacing w:line="300" w:lineRule="auto"/>
        <w:ind w:firstLine="420" w:firstLineChars="200"/>
        <w:rPr>
          <w:rFonts w:ascii="宋体"/>
        </w:rPr>
      </w:pPr>
      <w:r>
        <w:rPr>
          <w:rFonts w:hint="eastAsia" w:ascii="宋体" w:hAnsi="宋体"/>
        </w:rPr>
        <w:t>通过学习本课程，能够扎实地掌握财务会计的理论，熟练掌握财务会计的处理方法；通过任务引领的项目活动</w:t>
      </w:r>
      <w:r>
        <w:rPr>
          <w:rFonts w:ascii="宋体" w:hAnsi="宋体"/>
        </w:rPr>
        <w:t>,</w:t>
      </w:r>
      <w:r>
        <w:rPr>
          <w:rFonts w:hint="eastAsia" w:ascii="宋体" w:hAnsi="宋体"/>
        </w:rPr>
        <w:t>使学生具备大数据与会计专业所必需的基本理论知识和基本经济业务的会计处理能力，同时培养学生爱岗敬业、团结协作的职业精神；教育学生遵守会计职业道德；培养学生实事求是、不弄虚作假的优良品质；培养学生热爱单位、保守成本等商业秘密的品质。</w:t>
      </w:r>
    </w:p>
    <w:p>
      <w:pPr>
        <w:overflowPunct w:val="0"/>
        <w:adjustRightInd w:val="0"/>
        <w:spacing w:line="300" w:lineRule="auto"/>
        <w:ind w:firstLine="420" w:firstLineChars="200"/>
        <w:rPr>
          <w:rFonts w:ascii="宋体"/>
        </w:rPr>
      </w:pPr>
      <w:r>
        <w:rPr>
          <w:rFonts w:hint="eastAsia" w:ascii="宋体" w:hAnsi="宋体"/>
        </w:rPr>
        <w:t>（</w:t>
      </w:r>
      <w:r>
        <w:rPr>
          <w:rFonts w:ascii="宋体" w:hAnsi="宋体"/>
        </w:rPr>
        <w:t>2</w:t>
      </w:r>
      <w:r>
        <w:rPr>
          <w:rFonts w:hint="eastAsia" w:ascii="宋体" w:hAnsi="宋体"/>
        </w:rPr>
        <w:t>）主要内容</w:t>
      </w:r>
    </w:p>
    <w:p>
      <w:pPr>
        <w:overflowPunct w:val="0"/>
        <w:adjustRightInd w:val="0"/>
        <w:spacing w:line="300" w:lineRule="auto"/>
        <w:ind w:firstLine="420" w:firstLineChars="200"/>
        <w:rPr>
          <w:rFonts w:ascii="宋体"/>
        </w:rPr>
      </w:pPr>
      <w:r>
        <w:rPr>
          <w:rFonts w:hint="eastAsia" w:ascii="宋体" w:hAnsi="宋体"/>
          <w:color w:val="000000"/>
        </w:rPr>
        <w:t>包括财务会计概念框架；存货、交易性金融资产、固定资产、资产减值等资产的核算；流动负债和非流动负债的核算；所有者权益的核算；收入的核算；费用的核算；利润的核算；财务会计报告等内容。</w:t>
      </w:r>
    </w:p>
    <w:p>
      <w:pPr>
        <w:overflowPunct w:val="0"/>
        <w:adjustRightInd w:val="0"/>
        <w:spacing w:line="300" w:lineRule="auto"/>
        <w:ind w:firstLine="420" w:firstLineChars="200"/>
        <w:rPr>
          <w:rFonts w:ascii="宋体"/>
        </w:rPr>
      </w:pPr>
      <w:r>
        <w:rPr>
          <w:rFonts w:hint="eastAsia" w:ascii="宋体" w:hAnsi="宋体"/>
        </w:rPr>
        <w:t>（</w:t>
      </w:r>
      <w:r>
        <w:rPr>
          <w:rFonts w:ascii="宋体" w:hAnsi="宋体"/>
        </w:rPr>
        <w:t>3</w:t>
      </w:r>
      <w:r>
        <w:rPr>
          <w:rFonts w:hint="eastAsia" w:ascii="宋体" w:hAnsi="宋体"/>
        </w:rPr>
        <w:t>）教学要求</w:t>
      </w:r>
    </w:p>
    <w:p>
      <w:pPr>
        <w:overflowPunct w:val="0"/>
        <w:adjustRightInd w:val="0"/>
        <w:spacing w:line="300" w:lineRule="auto"/>
        <w:ind w:firstLine="420" w:firstLineChars="200"/>
        <w:rPr>
          <w:rFonts w:ascii="宋体"/>
        </w:rPr>
      </w:pPr>
      <w:r>
        <w:rPr>
          <w:rFonts w:hint="eastAsia" w:ascii="宋体" w:hAnsi="宋体"/>
        </w:rPr>
        <w:t>教学中可以采取案例讨论、项目教学、任务驱动、情景教学等多种模式结合进行，结合初级会计师考试内容进行，同时结合最新的会计准则进行教学内容的调整。</w:t>
      </w:r>
    </w:p>
    <w:p>
      <w:pPr>
        <w:overflowPunct w:val="0"/>
        <w:adjustRightInd w:val="0"/>
        <w:spacing w:line="300" w:lineRule="auto"/>
        <w:ind w:firstLine="420" w:firstLineChars="200"/>
        <w:rPr>
          <w:rFonts w:ascii="宋体"/>
        </w:rPr>
      </w:pPr>
      <w:r>
        <w:rPr>
          <w:rFonts w:ascii="宋体" w:hAnsi="宋体"/>
        </w:rPr>
        <w:t>2</w:t>
      </w:r>
      <w:r>
        <w:rPr>
          <w:rFonts w:hint="eastAsia" w:ascii="宋体" w:hAnsi="宋体"/>
        </w:rPr>
        <w:t>、智能化成本核算与管理（</w:t>
      </w:r>
      <w:r>
        <w:rPr>
          <w:rFonts w:ascii="宋体" w:hAnsi="宋体"/>
        </w:rPr>
        <w:t>108</w:t>
      </w:r>
      <w:r>
        <w:rPr>
          <w:rFonts w:hint="eastAsia" w:ascii="宋体" w:hAnsi="宋体"/>
        </w:rPr>
        <w:t>学时，</w:t>
      </w:r>
      <w:r>
        <w:rPr>
          <w:rFonts w:ascii="宋体" w:hAnsi="宋体"/>
        </w:rPr>
        <w:t>6</w:t>
      </w:r>
      <w:r>
        <w:rPr>
          <w:rFonts w:hint="eastAsia" w:ascii="宋体" w:hAnsi="宋体"/>
        </w:rPr>
        <w:t>学分）</w:t>
      </w:r>
    </w:p>
    <w:p>
      <w:pPr>
        <w:overflowPunct w:val="0"/>
        <w:adjustRightInd w:val="0"/>
        <w:spacing w:line="300" w:lineRule="auto"/>
        <w:ind w:firstLine="420" w:firstLineChars="200"/>
        <w:rPr>
          <w:rFonts w:ascii="宋体"/>
        </w:rPr>
      </w:pPr>
      <w:r>
        <w:rPr>
          <w:rFonts w:ascii="宋体" w:hAnsi="宋体"/>
        </w:rPr>
        <w:t>(1)</w:t>
      </w:r>
      <w:r>
        <w:rPr>
          <w:rFonts w:hint="eastAsia" w:ascii="宋体" w:hAnsi="宋体"/>
        </w:rPr>
        <w:t>课程目标</w:t>
      </w:r>
    </w:p>
    <w:p>
      <w:pPr>
        <w:overflowPunct w:val="0"/>
        <w:adjustRightInd w:val="0"/>
        <w:spacing w:line="300" w:lineRule="auto"/>
        <w:ind w:firstLine="420" w:firstLineChars="200"/>
        <w:rPr>
          <w:rFonts w:ascii="宋体"/>
        </w:rPr>
      </w:pPr>
      <w:r>
        <w:rPr>
          <w:rFonts w:ascii="宋体" w:hAnsi="宋体"/>
        </w:rPr>
        <w:t>1)</w:t>
      </w:r>
      <w:r>
        <w:rPr>
          <w:rFonts w:hint="eastAsia" w:ascii="宋体" w:hAnsi="宋体"/>
        </w:rPr>
        <w:t>知识目标</w:t>
      </w:r>
      <w:r>
        <w:rPr>
          <w:rFonts w:ascii="宋体" w:hAnsi="宋体"/>
        </w:rPr>
        <w:t>:</w:t>
      </w:r>
      <w:r>
        <w:rPr>
          <w:rFonts w:hint="eastAsia" w:ascii="宋体" w:hAnsi="宋体" w:cs="宋体"/>
        </w:rPr>
        <w:t>①</w:t>
      </w:r>
      <w:r>
        <w:rPr>
          <w:rFonts w:hint="eastAsia" w:ascii="宋体" w:hAnsi="宋体"/>
        </w:rPr>
        <w:t>掌握成本会计的最基本概念</w:t>
      </w:r>
      <w:r>
        <w:rPr>
          <w:rFonts w:ascii="宋体" w:hAnsi="宋体"/>
        </w:rPr>
        <w:t>;</w:t>
      </w:r>
      <w:r>
        <w:rPr>
          <w:rFonts w:hint="eastAsia" w:ascii="宋体" w:hAnsi="宋体" w:cs="宋体"/>
        </w:rPr>
        <w:t>②</w:t>
      </w:r>
      <w:r>
        <w:rPr>
          <w:rFonts w:hint="eastAsia" w:ascii="宋体" w:hAnsi="宋体"/>
        </w:rPr>
        <w:t>掌握费用的分类结果</w:t>
      </w:r>
      <w:r>
        <w:rPr>
          <w:rFonts w:ascii="宋体" w:hAnsi="宋体"/>
        </w:rPr>
        <w:t>;</w:t>
      </w:r>
      <w:r>
        <w:rPr>
          <w:rFonts w:hint="eastAsia" w:ascii="宋体" w:hAnsi="宋体" w:cs="宋体"/>
        </w:rPr>
        <w:t>③</w:t>
      </w:r>
      <w:r>
        <w:rPr>
          <w:rFonts w:hint="eastAsia" w:ascii="宋体" w:hAnsi="宋体"/>
        </w:rPr>
        <w:t>掌握各项要素费的分配方法</w:t>
      </w:r>
      <w:r>
        <w:rPr>
          <w:rFonts w:ascii="宋体" w:hAnsi="宋体"/>
        </w:rPr>
        <w:t>;</w:t>
      </w:r>
      <w:r>
        <w:rPr>
          <w:rFonts w:hint="eastAsia" w:ascii="宋体" w:hAnsi="宋体" w:cs="宋体"/>
        </w:rPr>
        <w:t>④</w:t>
      </w:r>
      <w:r>
        <w:rPr>
          <w:rFonts w:hint="eastAsia" w:ascii="宋体" w:hAnsi="宋体"/>
        </w:rPr>
        <w:t>掌握辅助生产费用和制造费用的归集方法和分配方法</w:t>
      </w:r>
      <w:r>
        <w:rPr>
          <w:rFonts w:ascii="宋体" w:hAnsi="宋体"/>
        </w:rPr>
        <w:t>;</w:t>
      </w:r>
      <w:r>
        <w:rPr>
          <w:rFonts w:hint="eastAsia" w:ascii="宋体" w:hAnsi="宋体" w:cs="宋体"/>
        </w:rPr>
        <w:t>⑤</w:t>
      </w:r>
      <w:r>
        <w:rPr>
          <w:rFonts w:hint="eastAsia" w:ascii="宋体" w:hAnsi="宋体"/>
        </w:rPr>
        <w:t>掌握核算产品成本的会计账户和成本项目构成</w:t>
      </w:r>
      <w:r>
        <w:rPr>
          <w:rFonts w:ascii="宋体" w:hAnsi="宋体"/>
        </w:rPr>
        <w:t>;</w:t>
      </w:r>
      <w:r>
        <w:rPr>
          <w:rFonts w:hint="eastAsia" w:ascii="宋体" w:hAnsi="宋体" w:cs="宋体"/>
        </w:rPr>
        <w:t>⑥</w:t>
      </w:r>
      <w:r>
        <w:rPr>
          <w:rFonts w:hint="eastAsia" w:ascii="宋体" w:hAnsi="宋体"/>
        </w:rPr>
        <w:t>掌握生产费用在完工产品和在产品之间的分配方法</w:t>
      </w:r>
      <w:r>
        <w:rPr>
          <w:rFonts w:ascii="宋体" w:hAnsi="宋体"/>
        </w:rPr>
        <w:t>;</w:t>
      </w:r>
      <w:r>
        <w:rPr>
          <w:rFonts w:hint="eastAsia" w:ascii="宋体" w:hAnsi="宋体" w:cs="宋体"/>
        </w:rPr>
        <w:t>⑦</w:t>
      </w:r>
      <w:r>
        <w:rPr>
          <w:rFonts w:hint="eastAsia" w:ascii="宋体" w:hAnsi="宋体"/>
        </w:rPr>
        <w:t>掌握计算产品成本的三种基本方法的理论和计算程序。</w:t>
      </w:r>
    </w:p>
    <w:p>
      <w:pPr>
        <w:overflowPunct w:val="0"/>
        <w:adjustRightInd w:val="0"/>
        <w:spacing w:line="300" w:lineRule="auto"/>
        <w:ind w:firstLine="420" w:firstLineChars="200"/>
        <w:rPr>
          <w:rFonts w:ascii="宋体"/>
        </w:rPr>
      </w:pPr>
      <w:r>
        <w:rPr>
          <w:rFonts w:ascii="宋体" w:hAnsi="宋体"/>
        </w:rPr>
        <w:t>2)</w:t>
      </w:r>
      <w:r>
        <w:rPr>
          <w:rFonts w:hint="eastAsia" w:ascii="宋体" w:hAnsi="宋体"/>
        </w:rPr>
        <w:t>能力目标</w:t>
      </w:r>
      <w:r>
        <w:rPr>
          <w:rFonts w:ascii="宋体" w:hAnsi="宋体"/>
        </w:rPr>
        <w:t>:</w:t>
      </w:r>
      <w:r>
        <w:rPr>
          <w:rFonts w:hint="eastAsia" w:ascii="宋体" w:hAnsi="宋体" w:cs="宋体"/>
        </w:rPr>
        <w:t>①</w:t>
      </w:r>
      <w:r>
        <w:rPr>
          <w:rFonts w:hint="eastAsia" w:ascii="宋体" w:hAnsi="宋体"/>
        </w:rPr>
        <w:t>能够编制各种要素费用分配表并进行会计处理</w:t>
      </w:r>
      <w:r>
        <w:rPr>
          <w:rFonts w:ascii="宋体" w:hAnsi="宋体"/>
        </w:rPr>
        <w:t>;</w:t>
      </w:r>
      <w:r>
        <w:rPr>
          <w:rFonts w:hint="eastAsia" w:ascii="宋体" w:hAnsi="宋体" w:cs="宋体"/>
        </w:rPr>
        <w:t>②</w:t>
      </w:r>
      <w:r>
        <w:rPr>
          <w:rFonts w:hint="eastAsia" w:ascii="宋体" w:hAnsi="宋体"/>
        </w:rPr>
        <w:t>能够编制辅助生产费用分配表并进行会计处理</w:t>
      </w:r>
      <w:r>
        <w:rPr>
          <w:rFonts w:ascii="宋体" w:hAnsi="宋体"/>
        </w:rPr>
        <w:t>;</w:t>
      </w:r>
      <w:r>
        <w:rPr>
          <w:rFonts w:hint="eastAsia" w:ascii="宋体" w:hAnsi="宋体" w:cs="宋体"/>
        </w:rPr>
        <w:t>③</w:t>
      </w:r>
      <w:r>
        <w:rPr>
          <w:rFonts w:hint="eastAsia" w:ascii="宋体" w:hAnsi="宋体"/>
        </w:rPr>
        <w:t>能够编制制造费用分配表并进行会计处理</w:t>
      </w:r>
      <w:r>
        <w:rPr>
          <w:rFonts w:ascii="宋体" w:hAnsi="宋体"/>
        </w:rPr>
        <w:t>;</w:t>
      </w:r>
      <w:r>
        <w:rPr>
          <w:rFonts w:hint="eastAsia" w:ascii="宋体" w:hAnsi="宋体" w:cs="宋体"/>
        </w:rPr>
        <w:t>④</w:t>
      </w:r>
      <w:r>
        <w:rPr>
          <w:rFonts w:hint="eastAsia" w:ascii="宋体" w:hAnsi="宋体"/>
        </w:rPr>
        <w:t>能够采用品种法计算产品成本</w:t>
      </w:r>
      <w:r>
        <w:rPr>
          <w:rFonts w:ascii="宋体" w:hAnsi="宋体"/>
        </w:rPr>
        <w:t>;</w:t>
      </w:r>
      <w:r>
        <w:rPr>
          <w:rFonts w:hint="eastAsia" w:ascii="宋体" w:hAnsi="宋体" w:cs="宋体"/>
        </w:rPr>
        <w:t>⑤</w:t>
      </w:r>
      <w:r>
        <w:rPr>
          <w:rFonts w:hint="eastAsia" w:ascii="宋体" w:hAnsi="宋体"/>
        </w:rPr>
        <w:t>能够采用分批法计算产品成本</w:t>
      </w:r>
      <w:r>
        <w:rPr>
          <w:rFonts w:ascii="宋体" w:hAnsi="宋体"/>
        </w:rPr>
        <w:t>;</w:t>
      </w:r>
      <w:r>
        <w:rPr>
          <w:rFonts w:hint="eastAsia" w:ascii="宋体" w:hAnsi="宋体" w:cs="宋体"/>
        </w:rPr>
        <w:t>⑥</w:t>
      </w:r>
      <w:r>
        <w:rPr>
          <w:rFonts w:hint="eastAsia" w:ascii="宋体" w:hAnsi="宋体"/>
        </w:rPr>
        <w:t>能够采用逐步结转分步法计算产品成本。</w:t>
      </w:r>
    </w:p>
    <w:p>
      <w:pPr>
        <w:overflowPunct w:val="0"/>
        <w:adjustRightInd w:val="0"/>
        <w:spacing w:line="300" w:lineRule="auto"/>
        <w:ind w:firstLine="420" w:firstLineChars="200"/>
        <w:rPr>
          <w:rFonts w:ascii="宋体"/>
        </w:rPr>
      </w:pPr>
      <w:r>
        <w:rPr>
          <w:rFonts w:ascii="宋体" w:hAnsi="宋体"/>
        </w:rPr>
        <w:t>3)</w:t>
      </w:r>
      <w:r>
        <w:rPr>
          <w:rFonts w:hint="eastAsia" w:ascii="宋体" w:hAnsi="宋体"/>
        </w:rPr>
        <w:t>素质目标</w:t>
      </w:r>
      <w:r>
        <w:rPr>
          <w:rFonts w:ascii="宋体" w:hAnsi="宋体"/>
        </w:rPr>
        <w:t>:</w:t>
      </w:r>
      <w:r>
        <w:rPr>
          <w:rFonts w:hint="eastAsia" w:ascii="宋体" w:hAnsi="宋体" w:cs="宋体"/>
        </w:rPr>
        <w:t>①</w:t>
      </w:r>
      <w:r>
        <w:rPr>
          <w:rFonts w:hint="eastAsia" w:ascii="宋体" w:hAnsi="宋体"/>
        </w:rPr>
        <w:t>教育学生爱岗敬业、诚实守信</w:t>
      </w:r>
      <w:r>
        <w:rPr>
          <w:rFonts w:hint="eastAsia" w:ascii="宋体" w:hAnsi="宋体" w:cs="宋体"/>
        </w:rPr>
        <w:t>②</w:t>
      </w:r>
      <w:r>
        <w:rPr>
          <w:rFonts w:hint="eastAsia" w:ascii="宋体" w:hAnsi="宋体"/>
        </w:rPr>
        <w:t>教育学生遵守会计职业道德</w:t>
      </w:r>
      <w:r>
        <w:rPr>
          <w:rFonts w:hint="eastAsia" w:ascii="宋体" w:hAnsi="宋体" w:cs="宋体"/>
        </w:rPr>
        <w:t>③</w:t>
      </w:r>
      <w:r>
        <w:rPr>
          <w:rFonts w:hint="eastAsia" w:ascii="宋体" w:hAnsi="宋体"/>
        </w:rPr>
        <w:t>培养学生吃苦、认真、负责的工作精神</w:t>
      </w:r>
      <w:r>
        <w:rPr>
          <w:rFonts w:hint="eastAsia" w:ascii="宋体" w:hAnsi="宋体" w:cs="宋体"/>
        </w:rPr>
        <w:t>④</w:t>
      </w:r>
      <w:r>
        <w:rPr>
          <w:rFonts w:hint="eastAsia" w:ascii="宋体" w:hAnsi="宋体"/>
        </w:rPr>
        <w:t>培养学生实事求是、不弄虚作假的优良品质</w:t>
      </w:r>
      <w:r>
        <w:rPr>
          <w:rFonts w:hint="eastAsia" w:ascii="宋体" w:hAnsi="宋体" w:cs="宋体"/>
        </w:rPr>
        <w:t>⑤</w:t>
      </w:r>
      <w:r>
        <w:rPr>
          <w:rFonts w:hint="eastAsia" w:ascii="宋体" w:hAnsi="宋体"/>
        </w:rPr>
        <w:t>培养学生热爱单位、保守成本等商业秘密的品质。</w:t>
      </w:r>
    </w:p>
    <w:p>
      <w:pPr>
        <w:overflowPunct w:val="0"/>
        <w:adjustRightInd w:val="0"/>
        <w:spacing w:line="300" w:lineRule="auto"/>
        <w:ind w:firstLine="420" w:firstLineChars="200"/>
        <w:rPr>
          <w:rFonts w:ascii="宋体"/>
        </w:rPr>
      </w:pPr>
      <w:r>
        <w:rPr>
          <w:rFonts w:ascii="宋体" w:hAnsi="宋体"/>
        </w:rPr>
        <w:t>(2)</w:t>
      </w:r>
      <w:r>
        <w:rPr>
          <w:rFonts w:hint="eastAsia" w:ascii="宋体" w:hAnsi="宋体"/>
        </w:rPr>
        <w:t>主要内容</w:t>
      </w:r>
    </w:p>
    <w:p>
      <w:pPr>
        <w:overflowPunct w:val="0"/>
        <w:adjustRightInd w:val="0"/>
        <w:spacing w:line="300" w:lineRule="auto"/>
        <w:ind w:firstLine="420" w:firstLineChars="200"/>
        <w:rPr>
          <w:rFonts w:ascii="宋体"/>
        </w:rPr>
      </w:pPr>
      <w:r>
        <w:rPr>
          <w:rFonts w:hint="eastAsia" w:ascii="宋体" w:hAnsi="宋体"/>
        </w:rPr>
        <w:t>包括成本核算基本理论，主要有支出费用成本的概念、费用的分类、成本核算的程序、成本核算方法的选择等</w:t>
      </w:r>
      <w:r>
        <w:rPr>
          <w:rFonts w:ascii="宋体" w:hAnsi="宋体"/>
        </w:rPr>
        <w:t>;</w:t>
      </w:r>
      <w:r>
        <w:rPr>
          <w:rFonts w:hint="eastAsia" w:ascii="宋体" w:hAnsi="宋体"/>
        </w:rPr>
        <w:t>成本核算的基本技能，主要有要素费用的核算、辅助生产费用的核算、制造费用的核算、生产损失的核算、生产费用在完工产品和在产品之间分配的核算等</w:t>
      </w:r>
      <w:r>
        <w:rPr>
          <w:rFonts w:hint="eastAsia" w:ascii="宋体" w:hAnsi="宋体"/>
          <w:lang w:eastAsia="zh-CN"/>
        </w:rPr>
        <w:t>；</w:t>
      </w:r>
      <w:r>
        <w:rPr>
          <w:rFonts w:hint="eastAsia" w:ascii="宋体" w:hAnsi="宋体"/>
        </w:rPr>
        <w:t>产品成本核算的基本方法，主要有品种法和分批法。对分步法的计算理念有基本的理解。</w:t>
      </w:r>
    </w:p>
    <w:p>
      <w:pPr>
        <w:overflowPunct w:val="0"/>
        <w:adjustRightInd w:val="0"/>
        <w:spacing w:line="300" w:lineRule="auto"/>
        <w:ind w:firstLine="420" w:firstLineChars="200"/>
        <w:rPr>
          <w:rFonts w:ascii="宋体"/>
        </w:rPr>
      </w:pPr>
      <w:r>
        <w:rPr>
          <w:rFonts w:ascii="宋体" w:hAnsi="宋体"/>
        </w:rPr>
        <w:t>(3)</w:t>
      </w:r>
      <w:r>
        <w:rPr>
          <w:rFonts w:hint="eastAsia" w:ascii="宋体" w:hAnsi="宋体"/>
        </w:rPr>
        <w:t>教学要求</w:t>
      </w:r>
    </w:p>
    <w:p>
      <w:pPr>
        <w:overflowPunct w:val="0"/>
        <w:adjustRightInd w:val="0"/>
        <w:spacing w:line="300" w:lineRule="auto"/>
        <w:ind w:firstLine="420" w:firstLineChars="200"/>
        <w:rPr>
          <w:rFonts w:ascii="宋体"/>
        </w:rPr>
      </w:pPr>
      <w:r>
        <w:rPr>
          <w:rFonts w:hint="eastAsia" w:ascii="宋体" w:hAnsi="宋体"/>
        </w:rPr>
        <w:t>教学中可以采取案例讨论、项目教学、任务驱动、情景教学等多种模式结合进行，同时可以借助网络教学环境和教学软件进行理实一体的教学模式，同时结合最新的会计准则进行教学内容的调整。</w:t>
      </w:r>
    </w:p>
    <w:p>
      <w:pPr>
        <w:overflowPunct w:val="0"/>
        <w:adjustRightInd w:val="0"/>
        <w:spacing w:line="300" w:lineRule="auto"/>
        <w:ind w:firstLine="420" w:firstLineChars="200"/>
        <w:rPr>
          <w:rFonts w:ascii="宋体"/>
        </w:rPr>
      </w:pPr>
      <w:r>
        <w:rPr>
          <w:rFonts w:ascii="宋体" w:hAnsi="宋体"/>
        </w:rPr>
        <w:t>3</w:t>
      </w:r>
      <w:r>
        <w:rPr>
          <w:rFonts w:hint="eastAsia" w:ascii="宋体" w:hAnsi="宋体"/>
        </w:rPr>
        <w:t>、纳税实务（</w:t>
      </w:r>
      <w:r>
        <w:rPr>
          <w:rFonts w:ascii="宋体" w:hAnsi="宋体"/>
        </w:rPr>
        <w:t>108</w:t>
      </w:r>
      <w:r>
        <w:rPr>
          <w:rFonts w:hint="eastAsia" w:ascii="宋体" w:hAnsi="宋体"/>
        </w:rPr>
        <w:t>学时，</w:t>
      </w:r>
      <w:r>
        <w:rPr>
          <w:rFonts w:ascii="宋体" w:hAnsi="宋体"/>
        </w:rPr>
        <w:t>6</w:t>
      </w:r>
      <w:r>
        <w:rPr>
          <w:rFonts w:hint="eastAsia" w:ascii="宋体" w:hAnsi="宋体"/>
        </w:rPr>
        <w:t>学分）</w:t>
      </w:r>
    </w:p>
    <w:p>
      <w:pPr>
        <w:overflowPunct w:val="0"/>
        <w:adjustRightInd w:val="0"/>
        <w:spacing w:line="300" w:lineRule="auto"/>
        <w:ind w:firstLine="420" w:firstLineChars="200"/>
        <w:rPr>
          <w:rFonts w:ascii="宋体"/>
        </w:rPr>
      </w:pPr>
      <w:r>
        <w:rPr>
          <w:rFonts w:hint="eastAsia" w:ascii="宋体" w:hAnsi="宋体"/>
        </w:rPr>
        <w:t>（</w:t>
      </w:r>
      <w:r>
        <w:rPr>
          <w:rFonts w:ascii="宋体" w:hAnsi="宋体"/>
        </w:rPr>
        <w:t>1</w:t>
      </w:r>
      <w:r>
        <w:rPr>
          <w:rFonts w:hint="eastAsia" w:ascii="宋体" w:hAnsi="宋体"/>
        </w:rPr>
        <w:t>）课程目标</w:t>
      </w:r>
    </w:p>
    <w:p>
      <w:pPr>
        <w:overflowPunct w:val="0"/>
        <w:adjustRightInd w:val="0"/>
        <w:spacing w:line="300" w:lineRule="auto"/>
        <w:ind w:firstLine="420" w:firstLineChars="200"/>
        <w:rPr>
          <w:rFonts w:ascii="宋体"/>
        </w:rPr>
      </w:pPr>
      <w:r>
        <w:rPr>
          <w:rFonts w:hint="eastAsia" w:ascii="宋体" w:hAnsi="宋体"/>
        </w:rPr>
        <w:t>通过学习本课程，能够理解税收法规</w:t>
      </w:r>
      <w:r>
        <w:rPr>
          <w:rFonts w:ascii="宋体" w:hAnsi="宋体"/>
        </w:rPr>
        <w:t>,</w:t>
      </w:r>
      <w:r>
        <w:rPr>
          <w:rFonts w:hint="eastAsia" w:ascii="宋体" w:hAnsi="宋体"/>
        </w:rPr>
        <w:t>填写纳税申报表，熟练税务会计的处理方法；通过任务引领的项目活动</w:t>
      </w:r>
      <w:r>
        <w:rPr>
          <w:rFonts w:ascii="宋体" w:hAnsi="宋体"/>
        </w:rPr>
        <w:t>,</w:t>
      </w:r>
      <w:r>
        <w:rPr>
          <w:rFonts w:hint="eastAsia" w:ascii="宋体" w:hAnsi="宋体"/>
        </w:rPr>
        <w:t>使学生具备会计工作所必需的税务申报和税务会计处理知识，能够完成准确缴纳税款的工作，同时培养学生团结协作的职业精神，教育学生遵守会计职业道德</w:t>
      </w:r>
      <w:r>
        <w:rPr>
          <w:rFonts w:ascii="宋体" w:hAnsi="宋体"/>
        </w:rPr>
        <w:t>,</w:t>
      </w:r>
      <w:r>
        <w:rPr>
          <w:rFonts w:hint="eastAsia" w:ascii="宋体" w:hAnsi="宋体"/>
        </w:rPr>
        <w:t>爱岗敬业</w:t>
      </w:r>
      <w:r>
        <w:rPr>
          <w:rFonts w:ascii="宋体" w:hAnsi="宋体"/>
        </w:rPr>
        <w:t>,</w:t>
      </w:r>
      <w:r>
        <w:rPr>
          <w:rFonts w:hint="eastAsia" w:ascii="宋体" w:hAnsi="宋体"/>
        </w:rPr>
        <w:t>遵纪守法</w:t>
      </w:r>
      <w:r>
        <w:rPr>
          <w:rFonts w:ascii="宋体" w:hAnsi="宋体"/>
        </w:rPr>
        <w:t>,</w:t>
      </w:r>
      <w:r>
        <w:rPr>
          <w:rFonts w:hint="eastAsia" w:ascii="宋体" w:hAnsi="宋体"/>
        </w:rPr>
        <w:t>做一个合格的会计工作人员。</w:t>
      </w:r>
    </w:p>
    <w:p>
      <w:pPr>
        <w:overflowPunct w:val="0"/>
        <w:adjustRightInd w:val="0"/>
        <w:spacing w:line="300" w:lineRule="auto"/>
        <w:ind w:firstLine="420" w:firstLineChars="200"/>
        <w:rPr>
          <w:rFonts w:ascii="宋体"/>
        </w:rPr>
      </w:pPr>
      <w:r>
        <w:rPr>
          <w:rFonts w:hint="eastAsia" w:ascii="宋体" w:hAnsi="宋体"/>
        </w:rPr>
        <w:t>（</w:t>
      </w:r>
      <w:r>
        <w:rPr>
          <w:rFonts w:ascii="宋体" w:hAnsi="宋体"/>
        </w:rPr>
        <w:t>2</w:t>
      </w:r>
      <w:r>
        <w:rPr>
          <w:rFonts w:hint="eastAsia" w:ascii="宋体" w:hAnsi="宋体"/>
        </w:rPr>
        <w:t>）主要内容</w:t>
      </w:r>
    </w:p>
    <w:p>
      <w:pPr>
        <w:overflowPunct w:val="0"/>
        <w:adjustRightInd w:val="0"/>
        <w:spacing w:line="300" w:lineRule="auto"/>
        <w:ind w:firstLine="420" w:firstLineChars="200"/>
        <w:rPr>
          <w:rFonts w:ascii="宋体"/>
        </w:rPr>
      </w:pPr>
      <w:r>
        <w:rPr>
          <w:rFonts w:hint="eastAsia" w:ascii="宋体" w:hAnsi="宋体"/>
        </w:rPr>
        <w:t>对各个税种从法规、应纳税额计算、会计核算方法及纳税申报等方面进行介绍，具体包括增值税的法规、应纳税额计算、会计核算方法及纳税申报；消费税的法规、应纳税额计算、会计核算方法及纳税申报，企业所得税的法规、应纳税额计算、会计核算方法及纳税申报；个人所得税的法规、应纳税额计算、会计核算方法及纳税申报及其他税种的法规、应纳税额计算、会计核算方法及纳税申报。</w:t>
      </w:r>
    </w:p>
    <w:p>
      <w:pPr>
        <w:overflowPunct w:val="0"/>
        <w:adjustRightInd w:val="0"/>
        <w:spacing w:line="300" w:lineRule="auto"/>
        <w:ind w:firstLine="420" w:firstLineChars="200"/>
        <w:rPr>
          <w:rFonts w:ascii="宋体"/>
        </w:rPr>
      </w:pPr>
      <w:r>
        <w:rPr>
          <w:rFonts w:hint="eastAsia" w:ascii="宋体" w:hAnsi="宋体"/>
        </w:rPr>
        <w:t>（</w:t>
      </w:r>
      <w:r>
        <w:rPr>
          <w:rFonts w:ascii="宋体" w:hAnsi="宋体"/>
        </w:rPr>
        <w:t>3</w:t>
      </w:r>
      <w:r>
        <w:rPr>
          <w:rFonts w:hint="eastAsia" w:ascii="宋体" w:hAnsi="宋体"/>
        </w:rPr>
        <w:t>）教学要求</w:t>
      </w:r>
    </w:p>
    <w:p>
      <w:pPr>
        <w:overflowPunct w:val="0"/>
        <w:adjustRightInd w:val="0"/>
        <w:spacing w:line="300" w:lineRule="auto"/>
        <w:ind w:firstLine="420" w:firstLineChars="200"/>
        <w:rPr>
          <w:rFonts w:ascii="宋体"/>
        </w:rPr>
      </w:pPr>
      <w:r>
        <w:rPr>
          <w:rFonts w:hint="eastAsia" w:ascii="宋体" w:hAnsi="宋体"/>
        </w:rPr>
        <w:t>教学中可以采取案例讨论、项目教学、任务驱动、情景教学等多种模式结合进行，借助网络教学平台、报税软件在实训室开展教学，结合最新的会计准则、财税政策进行教学内容的调整。</w:t>
      </w:r>
    </w:p>
    <w:p>
      <w:pPr>
        <w:overflowPunct w:val="0"/>
        <w:adjustRightInd w:val="0"/>
        <w:spacing w:line="300" w:lineRule="auto"/>
        <w:ind w:firstLine="420" w:firstLineChars="200"/>
        <w:rPr>
          <w:rFonts w:ascii="宋体"/>
          <w:highlight w:val="yellow"/>
        </w:rPr>
      </w:pPr>
      <w:r>
        <w:rPr>
          <w:rFonts w:ascii="宋体" w:hAnsi="宋体"/>
          <w:highlight w:val="yellow"/>
        </w:rPr>
        <w:t>4</w:t>
      </w:r>
      <w:r>
        <w:rPr>
          <w:rFonts w:hint="eastAsia" w:ascii="宋体" w:hAnsi="宋体"/>
          <w:highlight w:val="yellow"/>
        </w:rPr>
        <w:t>、管理会计实务（</w:t>
      </w:r>
      <w:r>
        <w:rPr>
          <w:rFonts w:ascii="宋体" w:hAnsi="宋体"/>
          <w:highlight w:val="yellow"/>
        </w:rPr>
        <w:t>68</w:t>
      </w:r>
      <w:r>
        <w:rPr>
          <w:rFonts w:hint="eastAsia" w:ascii="宋体" w:hAnsi="宋体"/>
          <w:highlight w:val="yellow"/>
        </w:rPr>
        <w:t>学时，</w:t>
      </w:r>
      <w:r>
        <w:rPr>
          <w:rFonts w:ascii="宋体" w:hAnsi="宋体"/>
          <w:highlight w:val="yellow"/>
        </w:rPr>
        <w:t>4</w:t>
      </w:r>
      <w:r>
        <w:rPr>
          <w:rFonts w:hint="eastAsia" w:ascii="宋体" w:hAnsi="宋体"/>
          <w:highlight w:val="yellow"/>
        </w:rPr>
        <w:t>学分）</w:t>
      </w:r>
    </w:p>
    <w:p>
      <w:pPr>
        <w:overflowPunct w:val="0"/>
        <w:adjustRightInd w:val="0"/>
        <w:spacing w:line="300" w:lineRule="auto"/>
        <w:ind w:firstLine="420" w:firstLineChars="200"/>
        <w:rPr>
          <w:rFonts w:ascii="宋体"/>
          <w:highlight w:val="yellow"/>
        </w:rPr>
      </w:pPr>
      <w:r>
        <w:rPr>
          <w:rFonts w:hint="eastAsia" w:ascii="宋体" w:hAnsi="宋体"/>
          <w:highlight w:val="yellow"/>
        </w:rPr>
        <w:t>（</w:t>
      </w:r>
      <w:r>
        <w:rPr>
          <w:rFonts w:ascii="宋体" w:hAnsi="宋体"/>
          <w:highlight w:val="yellow"/>
        </w:rPr>
        <w:t>1</w:t>
      </w:r>
      <w:r>
        <w:rPr>
          <w:rFonts w:hint="eastAsia" w:ascii="宋体" w:hAnsi="宋体"/>
          <w:highlight w:val="yellow"/>
        </w:rPr>
        <w:t>）课程目标</w:t>
      </w:r>
    </w:p>
    <w:p>
      <w:pPr>
        <w:overflowPunct w:val="0"/>
        <w:adjustRightInd w:val="0"/>
        <w:spacing w:line="300" w:lineRule="auto"/>
        <w:ind w:firstLine="420" w:firstLineChars="200"/>
        <w:rPr>
          <w:rFonts w:hint="eastAsia" w:ascii="宋体" w:hAnsi="宋体" w:eastAsia="宋体" w:cs="Times New Roman"/>
          <w:highlight w:val="yellow"/>
        </w:rPr>
      </w:pPr>
      <w:r>
        <w:rPr>
          <w:rFonts w:ascii="宋体" w:hAnsi="宋体"/>
          <w:highlight w:val="yellow"/>
        </w:rPr>
        <w:t>1</w:t>
      </w:r>
      <w:r>
        <w:rPr>
          <w:rFonts w:hint="eastAsia" w:ascii="宋体" w:hAnsi="宋体"/>
          <w:highlight w:val="yellow"/>
        </w:rPr>
        <w:t>）知识目标</w:t>
      </w:r>
      <w:r>
        <w:rPr>
          <w:rFonts w:hint="eastAsia" w:ascii="宋体" w:hAnsi="宋体" w:eastAsia="宋体" w:cs="Times New Roman"/>
          <w:highlight w:val="yellow"/>
        </w:rPr>
        <w:t>：①了解管理会计应用指引第400-403号—营运管理相关应用指引；②熟悉本量利基本原理，建立创造价值理念；③掌握盈亏平衡点模型、边际分析模型、敏感性分析模型</w:t>
      </w:r>
      <w:r>
        <w:rPr>
          <w:rFonts w:hint="eastAsia" w:ascii="宋体" w:hAnsi="宋体" w:eastAsia="宋体" w:cs="Times New Roman"/>
          <w:highlight w:val="yellow"/>
          <w:lang w:eastAsia="zh-CN"/>
        </w:rPr>
        <w:t>；</w:t>
      </w:r>
      <w:r>
        <w:rPr>
          <w:rFonts w:hint="eastAsia" w:ascii="宋体" w:hAnsi="宋体" w:eastAsia="宋体" w:cs="Times New Roman"/>
          <w:highlight w:val="yellow"/>
        </w:rPr>
        <w:t>④掌握差量分析法、成本无差别点法、定价法；⑤掌握营运管理活动的工作流程。</w:t>
      </w:r>
    </w:p>
    <w:p>
      <w:pPr>
        <w:overflowPunct w:val="0"/>
        <w:adjustRightInd w:val="0"/>
        <w:spacing w:line="300" w:lineRule="auto"/>
        <w:ind w:firstLine="420" w:firstLineChars="200"/>
        <w:rPr>
          <w:rFonts w:hint="eastAsia" w:ascii="宋体" w:hAnsi="宋体" w:eastAsia="宋体" w:cs="Times New Roman"/>
          <w:highlight w:val="yellow"/>
          <w:lang w:eastAsia="zh-CN"/>
        </w:rPr>
      </w:pPr>
      <w:r>
        <w:rPr>
          <w:rFonts w:hint="eastAsia" w:ascii="宋体" w:hAnsi="宋体" w:eastAsia="宋体" w:cs="Times New Roman"/>
          <w:highlight w:val="yellow"/>
        </w:rPr>
        <w:t>2）能力目标：①能运用本量利、盈亏平衡、边际分析、敏感性分析模型评估生产、销售等环节的盈利点，培养利润策划能力</w:t>
      </w:r>
      <w:r>
        <w:rPr>
          <w:rFonts w:hint="eastAsia" w:ascii="宋体" w:hAnsi="宋体" w:eastAsia="宋体" w:cs="Times New Roman"/>
          <w:highlight w:val="yellow"/>
          <w:lang w:eastAsia="zh-CN"/>
        </w:rPr>
        <w:t>；</w:t>
      </w:r>
      <w:r>
        <w:rPr>
          <w:rFonts w:hint="eastAsia" w:ascii="宋体" w:hAnsi="宋体" w:eastAsia="宋体" w:cs="Times New Roman"/>
          <w:highlight w:val="yellow"/>
        </w:rPr>
        <w:t>②能界定盈利与亏损的严格界线、挖掘潜在的利润创造者，形成最佳的产品生产结构，培养风险管理能力</w:t>
      </w:r>
      <w:r>
        <w:rPr>
          <w:rFonts w:hint="eastAsia" w:ascii="宋体" w:hAnsi="宋体" w:eastAsia="宋体" w:cs="Times New Roman"/>
          <w:highlight w:val="yellow"/>
          <w:lang w:eastAsia="zh-CN"/>
        </w:rPr>
        <w:t>；</w:t>
      </w:r>
      <w:r>
        <w:rPr>
          <w:rFonts w:hint="eastAsia" w:ascii="宋体" w:hAnsi="宋体" w:eastAsia="宋体" w:cs="Times New Roman"/>
          <w:highlight w:val="yellow"/>
        </w:rPr>
        <w:t>③能运用差量分析法解决特殊订单是否接受、运用边际分析法评价亏损产品的去留，培养数字分析能力；④能运用成本无差别点法解决订单自营或外包问题，培养成本管控能力能力；⑤能运用差量分析法对新产品开发进行评价，培养商业判断能力</w:t>
      </w:r>
      <w:r>
        <w:rPr>
          <w:rFonts w:hint="eastAsia" w:ascii="宋体" w:hAnsi="宋体" w:eastAsia="宋体" w:cs="Times New Roman"/>
          <w:highlight w:val="yellow"/>
          <w:lang w:eastAsia="zh-CN"/>
        </w:rPr>
        <w:t>；</w:t>
      </w:r>
      <w:r>
        <w:rPr>
          <w:rFonts w:hint="eastAsia" w:ascii="宋体" w:hAnsi="宋体" w:eastAsia="宋体" w:cs="Times New Roman"/>
          <w:highlight w:val="yellow"/>
        </w:rPr>
        <w:t>⑥能给产品制定合理价格，培养逻辑思维能力。</w:t>
      </w:r>
    </w:p>
    <w:p>
      <w:pPr>
        <w:overflowPunct w:val="0"/>
        <w:adjustRightInd w:val="0"/>
        <w:spacing w:line="300" w:lineRule="auto"/>
        <w:ind w:firstLine="420" w:firstLineChars="200"/>
        <w:rPr>
          <w:rFonts w:hint="eastAsia" w:ascii="宋体" w:hAnsi="宋体" w:eastAsia="宋体" w:cs="Times New Roman"/>
          <w:highlight w:val="yellow"/>
          <w:lang w:eastAsia="zh-CN"/>
        </w:rPr>
      </w:pPr>
      <w:r>
        <w:rPr>
          <w:rFonts w:hint="eastAsia" w:ascii="宋体" w:hAnsi="宋体" w:eastAsia="宋体" w:cs="Times New Roman"/>
          <w:highlight w:val="yellow"/>
        </w:rPr>
        <w:t>3）素质目标：①通过分发实训用品、维护实训环境，培养吃苦耐劳的劳动精神；②通过分层训练，培养自我钻研的工匠精神；③通过小组策划盈利项目，培养锐意进取的创新精神；④通过界定盈亏平衡界限、排序影响利润由盈转亏或由亏转盈的要素顺序等营运管理事项强化管理素养；⑤通过分析零部件自制或外购、半成品深加工、定价决策案例，培养自强不息的人文素养；⑥通过隐含在“引导案例”和“小组自创项目分享”中的重质量、讲担当的企业文化，培养诚信素养</w:t>
      </w:r>
      <w:r>
        <w:rPr>
          <w:rFonts w:hint="eastAsia" w:ascii="宋体" w:hAnsi="宋体" w:eastAsia="宋体" w:cs="Times New Roman"/>
          <w:highlight w:val="yellow"/>
          <w:lang w:eastAsia="zh-CN"/>
        </w:rPr>
        <w:t>；</w:t>
      </w:r>
      <w:r>
        <w:rPr>
          <w:rFonts w:hint="eastAsia" w:ascii="宋体" w:hAnsi="宋体" w:eastAsia="宋体" w:cs="Times New Roman"/>
          <w:highlight w:val="yellow"/>
        </w:rPr>
        <w:t>⑦通过运用Excel工具解决问题，提高数据处理的能力</w:t>
      </w:r>
      <w:r>
        <w:rPr>
          <w:rFonts w:hint="eastAsia" w:ascii="宋体" w:hAnsi="宋体" w:eastAsia="宋体" w:cs="Times New Roman"/>
          <w:highlight w:val="yellow"/>
          <w:lang w:eastAsia="zh-CN"/>
        </w:rPr>
        <w:t>。</w:t>
      </w:r>
    </w:p>
    <w:p>
      <w:pPr>
        <w:overflowPunct w:val="0"/>
        <w:adjustRightInd w:val="0"/>
        <w:spacing w:line="300" w:lineRule="auto"/>
        <w:ind w:firstLine="420" w:firstLineChars="200"/>
        <w:rPr>
          <w:rFonts w:ascii="宋体"/>
          <w:highlight w:val="yellow"/>
        </w:rPr>
      </w:pPr>
      <w:r>
        <w:rPr>
          <w:rFonts w:hint="eastAsia" w:ascii="宋体" w:hAnsi="宋体"/>
          <w:highlight w:val="yellow"/>
        </w:rPr>
        <w:t>（</w:t>
      </w:r>
      <w:r>
        <w:rPr>
          <w:rFonts w:ascii="宋体" w:hAnsi="宋体"/>
          <w:highlight w:val="yellow"/>
        </w:rPr>
        <w:t>2</w:t>
      </w:r>
      <w:r>
        <w:rPr>
          <w:rFonts w:hint="eastAsia" w:ascii="宋体" w:hAnsi="宋体"/>
          <w:highlight w:val="yellow"/>
        </w:rPr>
        <w:t>）主要内容</w:t>
      </w:r>
    </w:p>
    <w:p>
      <w:pPr>
        <w:overflowPunct w:val="0"/>
        <w:adjustRightInd w:val="0"/>
        <w:spacing w:line="300" w:lineRule="auto"/>
        <w:ind w:firstLine="420" w:firstLineChars="200"/>
        <w:rPr>
          <w:rFonts w:hint="eastAsia" w:ascii="宋体" w:hAnsi="宋体" w:eastAsia="宋体" w:cs="Times New Roman"/>
          <w:highlight w:val="yellow"/>
        </w:rPr>
      </w:pPr>
      <w:r>
        <w:rPr>
          <w:rFonts w:hint="eastAsia" w:ascii="宋体" w:hAnsi="宋体" w:eastAsia="宋体" w:cs="Times New Roman"/>
          <w:highlight w:val="yellow"/>
        </w:rPr>
        <w:t>包括管理会计认知、</w:t>
      </w:r>
      <w:r>
        <w:rPr>
          <w:rFonts w:hint="eastAsia" w:ascii="宋体" w:hAnsi="宋体" w:eastAsia="宋体" w:cs="Times New Roman"/>
          <w:highlight w:val="yellow"/>
          <w:lang w:val="en-US" w:eastAsia="zh-CN"/>
        </w:rPr>
        <w:t>战略管理</w:t>
      </w:r>
      <w:r>
        <w:rPr>
          <w:rFonts w:hint="eastAsia" w:ascii="宋体" w:hAnsi="宋体" w:eastAsia="宋体" w:cs="Times New Roman"/>
          <w:highlight w:val="yellow"/>
        </w:rPr>
        <w:t>、预算管理、成本</w:t>
      </w:r>
      <w:r>
        <w:rPr>
          <w:rFonts w:hint="eastAsia" w:ascii="宋体" w:hAnsi="宋体" w:eastAsia="宋体" w:cs="Times New Roman"/>
          <w:highlight w:val="yellow"/>
          <w:lang w:val="en-US" w:eastAsia="zh-CN"/>
        </w:rPr>
        <w:t>管理</w:t>
      </w:r>
      <w:r>
        <w:rPr>
          <w:rFonts w:hint="eastAsia" w:ascii="宋体" w:hAnsi="宋体" w:eastAsia="宋体" w:cs="Times New Roman"/>
          <w:highlight w:val="yellow"/>
        </w:rPr>
        <w:t>、</w:t>
      </w:r>
      <w:r>
        <w:rPr>
          <w:rFonts w:hint="eastAsia" w:ascii="宋体" w:hAnsi="宋体" w:eastAsia="宋体" w:cs="Times New Roman"/>
          <w:highlight w:val="yellow"/>
          <w:lang w:val="en-US" w:eastAsia="zh-CN"/>
        </w:rPr>
        <w:t>营运管理、项目投资</w:t>
      </w:r>
      <w:r>
        <w:rPr>
          <w:rFonts w:hint="eastAsia" w:ascii="宋体" w:hAnsi="宋体" w:eastAsia="宋体" w:cs="Times New Roman"/>
          <w:highlight w:val="yellow"/>
        </w:rPr>
        <w:t>、</w:t>
      </w:r>
      <w:r>
        <w:rPr>
          <w:rFonts w:hint="eastAsia" w:ascii="宋体" w:hAnsi="宋体" w:eastAsia="宋体" w:cs="Times New Roman"/>
          <w:highlight w:val="yellow"/>
          <w:lang w:val="en-US" w:eastAsia="zh-CN"/>
        </w:rPr>
        <w:t>绩效考核</w:t>
      </w:r>
      <w:r>
        <w:rPr>
          <w:rFonts w:hint="eastAsia" w:ascii="宋体" w:hAnsi="宋体" w:eastAsia="宋体" w:cs="Times New Roman"/>
          <w:highlight w:val="yellow"/>
        </w:rPr>
        <w:t>等内容。</w:t>
      </w:r>
    </w:p>
    <w:p>
      <w:pPr>
        <w:overflowPunct w:val="0"/>
        <w:adjustRightInd w:val="0"/>
        <w:spacing w:line="300" w:lineRule="auto"/>
        <w:ind w:firstLine="420" w:firstLineChars="200"/>
        <w:rPr>
          <w:rFonts w:ascii="宋体"/>
          <w:highlight w:val="yellow"/>
        </w:rPr>
      </w:pPr>
      <w:r>
        <w:rPr>
          <w:rFonts w:hint="eastAsia" w:ascii="宋体" w:hAnsi="宋体"/>
          <w:highlight w:val="yellow"/>
        </w:rPr>
        <w:t>（</w:t>
      </w:r>
      <w:r>
        <w:rPr>
          <w:rFonts w:ascii="宋体" w:hAnsi="宋体"/>
          <w:highlight w:val="yellow"/>
        </w:rPr>
        <w:t>3</w:t>
      </w:r>
      <w:r>
        <w:rPr>
          <w:rFonts w:hint="eastAsia" w:ascii="宋体" w:hAnsi="宋体"/>
          <w:highlight w:val="yellow"/>
        </w:rPr>
        <w:t>）教学要求</w:t>
      </w:r>
    </w:p>
    <w:p>
      <w:pPr>
        <w:overflowPunct w:val="0"/>
        <w:adjustRightInd w:val="0"/>
        <w:spacing w:line="300" w:lineRule="auto"/>
        <w:ind w:firstLine="420" w:firstLineChars="200"/>
        <w:rPr>
          <w:rFonts w:ascii="宋体"/>
          <w:highlight w:val="yellow"/>
        </w:rPr>
      </w:pPr>
      <w:r>
        <w:rPr>
          <w:rFonts w:hint="eastAsia" w:ascii="宋体" w:hAnsi="宋体" w:eastAsia="宋体" w:cs="Times New Roman"/>
          <w:highlight w:val="yellow"/>
        </w:rPr>
        <w:t>教学中可以采取案例讨论、项目教学、任务驱动、情景教学等多种模式结合进行，在</w:t>
      </w:r>
      <w:r>
        <w:rPr>
          <w:rFonts w:hint="eastAsia" w:ascii="宋体" w:hAnsi="宋体" w:eastAsia="宋体" w:cs="Times New Roman"/>
          <w:highlight w:val="yellow"/>
          <w:lang w:eastAsia="zh-CN"/>
        </w:rPr>
        <w:t>智慧教</w:t>
      </w:r>
      <w:r>
        <w:rPr>
          <w:rFonts w:hint="eastAsia" w:ascii="宋体" w:hAnsi="宋体" w:eastAsia="宋体" w:cs="Times New Roman"/>
          <w:highlight w:val="yellow"/>
        </w:rPr>
        <w:t>室</w:t>
      </w:r>
      <w:r>
        <w:rPr>
          <w:rFonts w:hint="eastAsia" w:ascii="宋体" w:hAnsi="宋体" w:eastAsia="宋体" w:cs="Times New Roman"/>
          <w:highlight w:val="yellow"/>
          <w:lang w:eastAsia="zh-CN"/>
        </w:rPr>
        <w:t>结合</w:t>
      </w:r>
      <w:r>
        <w:rPr>
          <w:rFonts w:hint="eastAsia" w:ascii="宋体" w:hAnsi="宋体" w:eastAsia="宋体" w:cs="Times New Roman"/>
          <w:highlight w:val="yellow"/>
        </w:rPr>
        <w:t>市级管理会计实务教学资源库、市级管理会计实务精品在线课，运用1+X数字化管理会计平台、VBSE管理会计实训平台、管理会计能力养成平台、智能财税竞赛平台</w:t>
      </w:r>
      <w:r>
        <w:rPr>
          <w:rFonts w:hint="eastAsia" w:ascii="宋体" w:hAnsi="宋体" w:eastAsia="宋体" w:cs="Times New Roman"/>
          <w:highlight w:val="yellow"/>
          <w:lang w:eastAsia="zh-CN"/>
        </w:rPr>
        <w:t>等开展线上线下理实一体化教学</w:t>
      </w:r>
      <w:r>
        <w:rPr>
          <w:rFonts w:hint="eastAsia" w:ascii="宋体" w:hAnsi="宋体" w:eastAsia="宋体" w:cs="Times New Roman"/>
          <w:highlight w:val="yellow"/>
        </w:rPr>
        <w:t>，同时结合</w:t>
      </w:r>
      <w:r>
        <w:rPr>
          <w:rFonts w:hint="eastAsia" w:ascii="宋体" w:hAnsi="宋体" w:eastAsia="宋体" w:cs="Times New Roman"/>
          <w:highlight w:val="yellow"/>
          <w:lang w:eastAsia="zh-CN"/>
        </w:rPr>
        <w:t>财政部</w:t>
      </w:r>
      <w:r>
        <w:rPr>
          <w:rFonts w:hint="eastAsia" w:ascii="宋体" w:hAnsi="宋体" w:eastAsia="宋体" w:cs="Times New Roman"/>
          <w:highlight w:val="yellow"/>
        </w:rPr>
        <w:t>最新的</w:t>
      </w:r>
      <w:r>
        <w:rPr>
          <w:rFonts w:hint="eastAsia" w:ascii="宋体" w:hAnsi="宋体" w:eastAsia="宋体" w:cs="Times New Roman"/>
          <w:highlight w:val="yellow"/>
          <w:lang w:eastAsia="zh-CN"/>
        </w:rPr>
        <w:t>《管理会计指引体系》</w:t>
      </w:r>
      <w:r>
        <w:rPr>
          <w:rFonts w:hint="eastAsia" w:ascii="宋体" w:hAnsi="宋体" w:eastAsia="宋体" w:cs="Times New Roman"/>
          <w:highlight w:val="yellow"/>
        </w:rPr>
        <w:t>进行教学内容的</w:t>
      </w:r>
      <w:r>
        <w:rPr>
          <w:rFonts w:hint="eastAsia" w:ascii="宋体" w:hAnsi="宋体"/>
          <w:highlight w:val="yellow"/>
        </w:rPr>
        <w:t>调整。</w:t>
      </w:r>
    </w:p>
    <w:p>
      <w:pPr>
        <w:overflowPunct w:val="0"/>
        <w:adjustRightInd w:val="0"/>
        <w:spacing w:line="300" w:lineRule="auto"/>
        <w:ind w:firstLine="420" w:firstLineChars="200"/>
        <w:rPr>
          <w:rFonts w:ascii="宋体"/>
        </w:rPr>
      </w:pPr>
      <w:r>
        <w:rPr>
          <w:rFonts w:ascii="宋体" w:hAnsi="宋体"/>
        </w:rPr>
        <w:t>5</w:t>
      </w:r>
      <w:r>
        <w:rPr>
          <w:rFonts w:hint="eastAsia" w:ascii="宋体" w:hAnsi="宋体"/>
        </w:rPr>
        <w:t>、财务管理实务（</w:t>
      </w:r>
      <w:r>
        <w:rPr>
          <w:rFonts w:ascii="宋体" w:hAnsi="宋体"/>
        </w:rPr>
        <w:t>108</w:t>
      </w:r>
      <w:r>
        <w:rPr>
          <w:rFonts w:hint="eastAsia" w:ascii="宋体" w:hAnsi="宋体"/>
        </w:rPr>
        <w:t>学时，</w:t>
      </w:r>
      <w:r>
        <w:rPr>
          <w:rFonts w:ascii="宋体" w:hAnsi="宋体"/>
        </w:rPr>
        <w:t>6</w:t>
      </w:r>
      <w:r>
        <w:rPr>
          <w:rFonts w:hint="eastAsia" w:ascii="宋体" w:hAnsi="宋体"/>
        </w:rPr>
        <w:t>学分）</w:t>
      </w:r>
    </w:p>
    <w:p>
      <w:pPr>
        <w:overflowPunct w:val="0"/>
        <w:adjustRightInd w:val="0"/>
        <w:spacing w:line="300" w:lineRule="auto"/>
        <w:ind w:firstLine="420" w:firstLineChars="200"/>
        <w:rPr>
          <w:rFonts w:ascii="宋体"/>
        </w:rPr>
      </w:pPr>
      <w:r>
        <w:rPr>
          <w:rFonts w:hint="eastAsia" w:ascii="宋体" w:hAnsi="宋体"/>
        </w:rPr>
        <w:t>（</w:t>
      </w:r>
      <w:r>
        <w:rPr>
          <w:rFonts w:ascii="宋体" w:hAnsi="宋体"/>
        </w:rPr>
        <w:t>1</w:t>
      </w:r>
      <w:r>
        <w:rPr>
          <w:rFonts w:hint="eastAsia" w:ascii="宋体" w:hAnsi="宋体"/>
        </w:rPr>
        <w:t>）课程目标</w:t>
      </w:r>
    </w:p>
    <w:p>
      <w:pPr>
        <w:overflowPunct w:val="0"/>
        <w:adjustRightInd w:val="0"/>
        <w:spacing w:line="300" w:lineRule="auto"/>
        <w:ind w:firstLine="420" w:firstLineChars="200"/>
        <w:rPr>
          <w:rFonts w:ascii="宋体"/>
        </w:rPr>
      </w:pPr>
      <w:r>
        <w:rPr>
          <w:rFonts w:ascii="宋体" w:hAnsi="宋体"/>
        </w:rPr>
        <w:t>1</w:t>
      </w:r>
      <w:r>
        <w:rPr>
          <w:rFonts w:hint="eastAsia" w:ascii="宋体" w:hAnsi="宋体"/>
        </w:rPr>
        <w:t>）知识目标：①掌握财务管理的目标；②掌握财务管理的基本价值观念；③掌握财务分析方法；④掌握筹资方案的决策；⑤掌握项目投资管理的决策方法；⑥掌握证券投资管理的决策方法；⑦掌握营运资金的日常管理方法；⑧掌握收益分配管理方法；⑨掌握财务预算和财务控制。</w:t>
      </w:r>
      <w:r>
        <w:rPr>
          <w:rFonts w:ascii="宋体" w:hAnsi="宋体"/>
        </w:rPr>
        <w:t xml:space="preserve"> </w:t>
      </w:r>
    </w:p>
    <w:p>
      <w:pPr>
        <w:overflowPunct w:val="0"/>
        <w:adjustRightInd w:val="0"/>
        <w:spacing w:line="300" w:lineRule="auto"/>
        <w:ind w:firstLine="420" w:firstLineChars="200"/>
        <w:rPr>
          <w:rFonts w:ascii="宋体"/>
        </w:rPr>
      </w:pPr>
      <w:r>
        <w:rPr>
          <w:rFonts w:ascii="宋体" w:hAnsi="宋体"/>
        </w:rPr>
        <w:t>2</w:t>
      </w:r>
      <w:r>
        <w:rPr>
          <w:rFonts w:hint="eastAsia" w:ascii="宋体" w:hAnsi="宋体"/>
        </w:rPr>
        <w:t>）能力目标：①能正确选择企业财务管理目标；②能准确计算资金时间价值并运用其进行相关决策；③能熟练掌握风险衡量指标的计算、分析及应用；④能够熟练计算企业偿债能力、运营能力、赢利能力及发展能力指标，并根据计算结果对其进行评价与分析；⑤掌握资金需要量的预测方法；掌握各种筹资方式的优缺点并能利用加以进行筹资方式的选择；⑥熟练掌握项目投资中各种非贴现指标和贴现指标的计算及其评价标准；⑦掌握债券及股票估价模型的基本应用；⑧能制定企业合理有效的信用政策，并能准确确定企业的存货经济订货批量；⑨能够根据公司实际情况选择相应股利分配政策；⑩能够熟练编制日常业务预算和现金预算及预计报表；</w:t>
      </w:r>
      <w:r>
        <w:rPr>
          <w:rFonts w:hint="eastAsia" w:ascii="宋体" w:hAnsi="宋体" w:cs="宋体"/>
          <w:color w:val="333333"/>
        </w:rPr>
        <w:t>⑪</w:t>
      </w:r>
      <w:r>
        <w:rPr>
          <w:rFonts w:hint="eastAsia" w:ascii="宋体" w:hAnsi="宋体"/>
        </w:rPr>
        <w:t>能够掌握成本中心、利润中心、投资中心的考核与评价，能计算各个评价指标，作出分析。</w:t>
      </w:r>
    </w:p>
    <w:p>
      <w:pPr>
        <w:overflowPunct w:val="0"/>
        <w:adjustRightInd w:val="0"/>
        <w:spacing w:line="300" w:lineRule="auto"/>
        <w:ind w:firstLine="420" w:firstLineChars="200"/>
        <w:rPr>
          <w:rFonts w:ascii="宋体"/>
        </w:rPr>
      </w:pPr>
      <w:r>
        <w:rPr>
          <w:rFonts w:hint="eastAsia" w:ascii="宋体" w:hAnsi="宋体"/>
        </w:rPr>
        <w:t>（</w:t>
      </w:r>
      <w:r>
        <w:rPr>
          <w:rFonts w:ascii="宋体" w:hAnsi="宋体"/>
        </w:rPr>
        <w:t>2</w:t>
      </w:r>
      <w:r>
        <w:rPr>
          <w:rFonts w:hint="eastAsia" w:ascii="宋体" w:hAnsi="宋体"/>
        </w:rPr>
        <w:t>）主要内容</w:t>
      </w:r>
    </w:p>
    <w:p>
      <w:pPr>
        <w:overflowPunct w:val="0"/>
        <w:adjustRightInd w:val="0"/>
        <w:spacing w:line="300" w:lineRule="auto"/>
        <w:ind w:firstLine="420" w:firstLineChars="200"/>
        <w:rPr>
          <w:rFonts w:ascii="宋体"/>
        </w:rPr>
      </w:pPr>
      <w:r>
        <w:rPr>
          <w:rFonts w:hint="eastAsia" w:ascii="宋体" w:hAnsi="宋体"/>
        </w:rPr>
        <w:t>包括货币时间价值、筹资管理、投资管理、营运资金管理、收益分配管理、全面预算管理等内容。</w:t>
      </w:r>
    </w:p>
    <w:p>
      <w:pPr>
        <w:overflowPunct w:val="0"/>
        <w:adjustRightInd w:val="0"/>
        <w:spacing w:line="300" w:lineRule="auto"/>
        <w:ind w:firstLine="420" w:firstLineChars="200"/>
        <w:rPr>
          <w:rFonts w:ascii="宋体"/>
        </w:rPr>
      </w:pPr>
      <w:r>
        <w:rPr>
          <w:rFonts w:hint="eastAsia" w:ascii="宋体" w:hAnsi="宋体"/>
        </w:rPr>
        <w:t>（</w:t>
      </w:r>
      <w:r>
        <w:rPr>
          <w:rFonts w:ascii="宋体" w:hAnsi="宋体"/>
        </w:rPr>
        <w:t>3</w:t>
      </w:r>
      <w:r>
        <w:rPr>
          <w:rFonts w:hint="eastAsia" w:ascii="宋体" w:hAnsi="宋体"/>
        </w:rPr>
        <w:t>）教学要求</w:t>
      </w:r>
    </w:p>
    <w:p>
      <w:pPr>
        <w:overflowPunct w:val="0"/>
        <w:adjustRightInd w:val="0"/>
        <w:spacing w:line="300" w:lineRule="auto"/>
        <w:ind w:firstLine="420" w:firstLineChars="200"/>
        <w:rPr>
          <w:rFonts w:ascii="宋体"/>
        </w:rPr>
      </w:pPr>
      <w:r>
        <w:rPr>
          <w:rFonts w:hint="eastAsia" w:ascii="宋体" w:hAnsi="宋体"/>
        </w:rPr>
        <w:t>教学中可以采取案例讨论、项目教学、任务驱动、情景教学等多种模式结合进行，同时可以借助网络教学环境（厦门网中网软件）在实训室进行理实一体的教学模式，同时结合最新的行业会计考试进行教学内容的调整。</w:t>
      </w:r>
    </w:p>
    <w:p>
      <w:pPr>
        <w:overflowPunct w:val="0"/>
        <w:adjustRightInd w:val="0"/>
        <w:spacing w:line="300" w:lineRule="auto"/>
        <w:ind w:firstLine="420" w:firstLineChars="200"/>
        <w:rPr>
          <w:rFonts w:ascii="宋体"/>
        </w:rPr>
      </w:pPr>
      <w:r>
        <w:rPr>
          <w:rFonts w:ascii="宋体" w:hAnsi="宋体"/>
        </w:rPr>
        <w:t>6</w:t>
      </w:r>
      <w:r>
        <w:rPr>
          <w:rFonts w:hint="eastAsia" w:ascii="宋体" w:hAnsi="宋体"/>
        </w:rPr>
        <w:t>、审计信息化（</w:t>
      </w:r>
      <w:r>
        <w:rPr>
          <w:rFonts w:ascii="宋体" w:hAnsi="宋体"/>
        </w:rPr>
        <w:t>54</w:t>
      </w:r>
      <w:r>
        <w:rPr>
          <w:rFonts w:hint="eastAsia" w:ascii="宋体" w:hAnsi="宋体"/>
        </w:rPr>
        <w:t>学时，</w:t>
      </w:r>
      <w:r>
        <w:rPr>
          <w:rFonts w:ascii="宋体" w:hAnsi="宋体"/>
        </w:rPr>
        <w:t>3</w:t>
      </w:r>
      <w:r>
        <w:rPr>
          <w:rFonts w:hint="eastAsia" w:ascii="宋体" w:hAnsi="宋体"/>
        </w:rPr>
        <w:t>学分）</w:t>
      </w:r>
    </w:p>
    <w:p>
      <w:pPr>
        <w:overflowPunct w:val="0"/>
        <w:adjustRightInd w:val="0"/>
        <w:spacing w:line="300" w:lineRule="auto"/>
        <w:ind w:firstLine="420" w:firstLineChars="200"/>
        <w:rPr>
          <w:rFonts w:ascii="宋体"/>
        </w:rPr>
      </w:pPr>
      <w:r>
        <w:rPr>
          <w:rFonts w:hint="eastAsia" w:ascii="宋体" w:hAnsi="宋体"/>
        </w:rPr>
        <w:t>（</w:t>
      </w:r>
      <w:r>
        <w:rPr>
          <w:rFonts w:ascii="宋体" w:hAnsi="宋体"/>
        </w:rPr>
        <w:t>1</w:t>
      </w:r>
      <w:r>
        <w:rPr>
          <w:rFonts w:hint="eastAsia" w:ascii="宋体" w:hAnsi="宋体"/>
        </w:rPr>
        <w:t>）课程目标</w:t>
      </w:r>
    </w:p>
    <w:p>
      <w:pPr>
        <w:overflowPunct w:val="0"/>
        <w:adjustRightInd w:val="0"/>
        <w:spacing w:line="300" w:lineRule="auto"/>
        <w:ind w:firstLine="420" w:firstLineChars="200"/>
        <w:rPr>
          <w:rFonts w:ascii="宋体"/>
        </w:rPr>
      </w:pPr>
      <w:r>
        <w:rPr>
          <w:rFonts w:ascii="宋体" w:hAnsi="宋体"/>
        </w:rPr>
        <w:t>1</w:t>
      </w:r>
      <w:r>
        <w:rPr>
          <w:rFonts w:hint="eastAsia" w:ascii="宋体" w:hAnsi="宋体"/>
        </w:rPr>
        <w:t>）知识目标：①掌握风险导向审计理论；②掌握业务循环审计实务；③掌握信息化审计实训；④了解注册会计师职业规范体系；⑤了解审计抽样方法；⑥了解大数据审计。</w:t>
      </w:r>
      <w:r>
        <w:rPr>
          <w:rFonts w:ascii="宋体" w:hAnsi="宋体"/>
        </w:rPr>
        <w:t xml:space="preserve"> </w:t>
      </w:r>
    </w:p>
    <w:p>
      <w:pPr>
        <w:overflowPunct w:val="0"/>
        <w:adjustRightInd w:val="0"/>
        <w:spacing w:line="300" w:lineRule="auto"/>
        <w:ind w:firstLine="420" w:firstLineChars="200"/>
        <w:rPr>
          <w:rFonts w:ascii="宋体" w:hAnsi="宋体"/>
        </w:rPr>
      </w:pPr>
      <w:r>
        <w:rPr>
          <w:rFonts w:ascii="宋体" w:hAnsi="宋体"/>
        </w:rPr>
        <w:t>2</w:t>
      </w:r>
      <w:r>
        <w:rPr>
          <w:rFonts w:hint="eastAsia" w:ascii="宋体" w:hAnsi="宋体"/>
        </w:rPr>
        <w:t>）能力目标：①能计划审计工作；②能简单了解并分析被审计企业所处行业的政策、经济、技术、市场等环境的基本情况；③能了解并简单评价企业内部控制制度水平的能力；④能确定被审计企业的报表层次与账户层次的重要性水平，具备风险意识；⑤能运用审计方法收集充分、适当的审计证据，实施实质性程序；⑥能</w:t>
      </w:r>
      <w:r>
        <w:rPr>
          <w:rFonts w:hint="eastAsia" w:cs="宋体"/>
        </w:rPr>
        <w:t>利用智能技术完成财务报表各业务循环基础审计工作</w:t>
      </w:r>
      <w:r>
        <w:rPr>
          <w:rFonts w:hint="eastAsia" w:ascii="宋体" w:hAnsi="宋体"/>
        </w:rPr>
        <w:t>；⑦能执行《中国注册会计师审计准则》和《中国注册会计师职业道德规范》的相关规定；⑧具备撰写审计报告、管理建议书等的能力；⑨具备一定文字及语言组织能力；⑩具备一定沟通能力和组织协调能力；</w:t>
      </w:r>
      <w:r>
        <w:rPr>
          <w:rFonts w:hint="eastAsia" w:ascii="宋体" w:hAnsi="宋体" w:cs="宋体"/>
          <w:color w:val="333333"/>
        </w:rPr>
        <w:t>⑪</w:t>
      </w:r>
      <w:r>
        <w:rPr>
          <w:rFonts w:hint="eastAsia" w:ascii="宋体" w:hAnsi="宋体"/>
        </w:rPr>
        <w:t>能</w:t>
      </w:r>
      <w:r>
        <w:rPr>
          <w:rFonts w:hint="eastAsia" w:cs="宋体"/>
        </w:rPr>
        <w:t>完成信息系统基础审计工作。</w:t>
      </w:r>
      <w:r>
        <w:rPr>
          <w:rFonts w:ascii="宋体" w:hAnsi="宋体"/>
        </w:rPr>
        <w:t xml:space="preserve"> </w:t>
      </w:r>
    </w:p>
    <w:p>
      <w:pPr>
        <w:overflowPunct w:val="0"/>
        <w:adjustRightInd w:val="0"/>
        <w:spacing w:line="300" w:lineRule="auto"/>
        <w:ind w:firstLine="420" w:firstLineChars="200"/>
        <w:rPr>
          <w:rFonts w:ascii="宋体"/>
        </w:rPr>
      </w:pPr>
      <w:r>
        <w:rPr>
          <w:rFonts w:ascii="宋体" w:hAnsi="宋体"/>
        </w:rPr>
        <w:t>3</w:t>
      </w:r>
      <w:r>
        <w:rPr>
          <w:rFonts w:hint="eastAsia" w:ascii="宋体" w:hAnsi="宋体"/>
        </w:rPr>
        <w:t>）素质目标：①具备爱岗敬业、诚实守信的工作观念，树立会计工匠精神；②能遵守会计工作、审计工作职业道德规范，不违反财经法律法规；③能吃苦耐劳，并且热爱单位、热爱国家，与同学友善相处，保守企业商业机密。</w:t>
      </w:r>
    </w:p>
    <w:p>
      <w:pPr>
        <w:overflowPunct w:val="0"/>
        <w:adjustRightInd w:val="0"/>
        <w:spacing w:line="300" w:lineRule="auto"/>
        <w:ind w:firstLine="420" w:firstLineChars="200"/>
        <w:rPr>
          <w:rFonts w:ascii="宋体"/>
        </w:rPr>
      </w:pPr>
      <w:r>
        <w:rPr>
          <w:rFonts w:hint="eastAsia" w:ascii="宋体" w:hAnsi="宋体"/>
        </w:rPr>
        <w:t>（</w:t>
      </w:r>
      <w:r>
        <w:rPr>
          <w:rFonts w:ascii="宋体" w:hAnsi="宋体"/>
        </w:rPr>
        <w:t>2</w:t>
      </w:r>
      <w:r>
        <w:rPr>
          <w:rFonts w:hint="eastAsia" w:ascii="宋体" w:hAnsi="宋体"/>
        </w:rPr>
        <w:t>）主要内容</w:t>
      </w:r>
    </w:p>
    <w:p>
      <w:pPr>
        <w:overflowPunct w:val="0"/>
        <w:adjustRightInd w:val="0"/>
        <w:spacing w:line="300" w:lineRule="auto"/>
        <w:ind w:firstLine="420" w:firstLineChars="200"/>
        <w:rPr>
          <w:rFonts w:ascii="宋体"/>
        </w:rPr>
      </w:pPr>
      <w:r>
        <w:rPr>
          <w:rFonts w:hint="eastAsia" w:ascii="宋体" w:hAnsi="宋体"/>
        </w:rPr>
        <w:t>包括审计职业认知、承接审计业务、内部控制设计及审计、风险评估、业务循环审计、编制审计报告、信息化审计等内容。</w:t>
      </w:r>
    </w:p>
    <w:p>
      <w:pPr>
        <w:overflowPunct w:val="0"/>
        <w:adjustRightInd w:val="0"/>
        <w:spacing w:line="300" w:lineRule="auto"/>
        <w:ind w:firstLine="420" w:firstLineChars="200"/>
        <w:rPr>
          <w:rFonts w:ascii="宋体"/>
        </w:rPr>
      </w:pPr>
      <w:r>
        <w:rPr>
          <w:rFonts w:hint="eastAsia" w:ascii="宋体" w:hAnsi="宋体"/>
        </w:rPr>
        <w:t>（</w:t>
      </w:r>
      <w:r>
        <w:rPr>
          <w:rFonts w:ascii="宋体" w:hAnsi="宋体"/>
        </w:rPr>
        <w:t>3</w:t>
      </w:r>
      <w:r>
        <w:rPr>
          <w:rFonts w:hint="eastAsia" w:ascii="宋体" w:hAnsi="宋体"/>
        </w:rPr>
        <w:t>）教学要求</w:t>
      </w:r>
    </w:p>
    <w:p>
      <w:pPr>
        <w:overflowPunct w:val="0"/>
        <w:adjustRightInd w:val="0"/>
        <w:spacing w:line="300" w:lineRule="auto"/>
        <w:ind w:firstLine="420" w:firstLineChars="200"/>
        <w:rPr>
          <w:rFonts w:ascii="宋体"/>
        </w:rPr>
      </w:pPr>
      <w:r>
        <w:rPr>
          <w:rFonts w:hint="eastAsia" w:ascii="宋体" w:hAnsi="宋体"/>
        </w:rPr>
        <w:t>教学中可以采取案例讨论、项目教学、任务驱动、情景教学等多种模式结合进行，同时可以借助网络教学环境以及商业版企业审计软件，在实训室进行理实一体的教学模式，同时结合最新的会计审计准则进行教学内容的调整。</w:t>
      </w:r>
    </w:p>
    <w:p>
      <w:pPr>
        <w:overflowPunct w:val="0"/>
        <w:adjustRightInd w:val="0"/>
        <w:spacing w:line="300" w:lineRule="auto"/>
        <w:ind w:firstLine="420" w:firstLineChars="200"/>
        <w:rPr>
          <w:rFonts w:ascii="宋体"/>
        </w:rPr>
      </w:pPr>
      <w:r>
        <w:rPr>
          <w:rFonts w:ascii="宋体" w:hAnsi="宋体"/>
        </w:rPr>
        <w:t>7</w:t>
      </w:r>
      <w:r>
        <w:rPr>
          <w:rFonts w:hint="eastAsia" w:ascii="宋体" w:hAnsi="宋体"/>
        </w:rPr>
        <w:t>、财务报表分析（</w:t>
      </w:r>
      <w:r>
        <w:rPr>
          <w:rFonts w:ascii="宋体" w:hAnsi="宋体"/>
        </w:rPr>
        <w:t>52</w:t>
      </w:r>
      <w:r>
        <w:rPr>
          <w:rFonts w:hint="eastAsia" w:ascii="宋体" w:hAnsi="宋体"/>
        </w:rPr>
        <w:t>学时，</w:t>
      </w:r>
      <w:r>
        <w:rPr>
          <w:rFonts w:ascii="宋体" w:hAnsi="宋体"/>
        </w:rPr>
        <w:t>3</w:t>
      </w:r>
      <w:r>
        <w:rPr>
          <w:rFonts w:hint="eastAsia" w:ascii="宋体" w:hAnsi="宋体"/>
        </w:rPr>
        <w:t>学分）</w:t>
      </w:r>
    </w:p>
    <w:p>
      <w:pPr>
        <w:overflowPunct w:val="0"/>
        <w:adjustRightInd w:val="0"/>
        <w:spacing w:line="300" w:lineRule="auto"/>
        <w:ind w:firstLine="420" w:firstLineChars="200"/>
        <w:rPr>
          <w:rFonts w:ascii="宋体"/>
        </w:rPr>
      </w:pPr>
      <w:r>
        <w:rPr>
          <w:rFonts w:hint="eastAsia" w:ascii="宋体" w:hAnsi="宋体"/>
        </w:rPr>
        <w:t>（</w:t>
      </w:r>
      <w:r>
        <w:rPr>
          <w:rFonts w:ascii="宋体" w:hAnsi="宋体"/>
        </w:rPr>
        <w:t>1</w:t>
      </w:r>
      <w:r>
        <w:rPr>
          <w:rFonts w:hint="eastAsia" w:ascii="宋体" w:hAnsi="宋体"/>
        </w:rPr>
        <w:t>）课程目标</w:t>
      </w:r>
    </w:p>
    <w:p>
      <w:pPr>
        <w:overflowPunct w:val="0"/>
        <w:adjustRightInd w:val="0"/>
        <w:spacing w:line="300" w:lineRule="auto"/>
        <w:ind w:firstLine="420" w:firstLineChars="200"/>
        <w:rPr>
          <w:rFonts w:ascii="宋体"/>
        </w:rPr>
      </w:pPr>
      <w:r>
        <w:rPr>
          <w:rFonts w:ascii="宋体" w:hAnsi="宋体"/>
        </w:rPr>
        <w:t>1</w:t>
      </w:r>
      <w:r>
        <w:rPr>
          <w:rFonts w:hint="eastAsia" w:ascii="宋体" w:hAnsi="宋体"/>
        </w:rPr>
        <w:t>）知识目标：①掌握财务分析理念；②掌握财务分析程序与方法实务；③掌握财务报表之间联系实训；④掌握财务指标的计算与运用⑤掌握财务分析报告的写作；</w:t>
      </w:r>
      <w:r>
        <w:rPr>
          <w:rFonts w:ascii="宋体" w:hAnsi="宋体"/>
        </w:rPr>
        <w:t xml:space="preserve"> </w:t>
      </w:r>
    </w:p>
    <w:p>
      <w:pPr>
        <w:overflowPunct w:val="0"/>
        <w:adjustRightInd w:val="0"/>
        <w:spacing w:line="300" w:lineRule="auto"/>
        <w:ind w:firstLine="420" w:firstLineChars="200"/>
        <w:rPr>
          <w:rFonts w:ascii="宋体"/>
        </w:rPr>
      </w:pPr>
      <w:r>
        <w:rPr>
          <w:rFonts w:ascii="宋体" w:hAnsi="宋体"/>
        </w:rPr>
        <w:t>2</w:t>
      </w:r>
      <w:r>
        <w:rPr>
          <w:rFonts w:hint="eastAsia" w:ascii="宋体" w:hAnsi="宋体"/>
        </w:rPr>
        <w:t>）能力目标：①能阅读与分析资产负债表；②能阅读与分析利润表；③能阅读与分析现金流量表；④能阅读与分析股东权益变动表⑤能分析上市公司所处行业的政策、技术、市场及宏观经济情况；⑥能将上市公司的四张财务报表结合起来分析；⑦能计算各项财务指标并分析上市公司的各种能力；⑧能撰写财务分析综合报告；⑨具备一定文字及语言组织能力；⑩具备一定沟通能力和组织协调能力；</w:t>
      </w:r>
    </w:p>
    <w:p>
      <w:pPr>
        <w:overflowPunct w:val="0"/>
        <w:adjustRightInd w:val="0"/>
        <w:spacing w:line="300" w:lineRule="auto"/>
        <w:ind w:firstLine="420" w:firstLineChars="200"/>
        <w:rPr>
          <w:rFonts w:ascii="宋体"/>
        </w:rPr>
      </w:pPr>
      <w:r>
        <w:rPr>
          <w:rFonts w:hint="eastAsia" w:ascii="宋体" w:hAnsi="宋体"/>
        </w:rPr>
        <w:t>（</w:t>
      </w:r>
      <w:r>
        <w:rPr>
          <w:rFonts w:ascii="宋体" w:hAnsi="宋体"/>
        </w:rPr>
        <w:t>2</w:t>
      </w:r>
      <w:r>
        <w:rPr>
          <w:rFonts w:hint="eastAsia" w:ascii="宋体" w:hAnsi="宋体"/>
        </w:rPr>
        <w:t>）主要内容</w:t>
      </w:r>
    </w:p>
    <w:p>
      <w:pPr>
        <w:overflowPunct w:val="0"/>
        <w:adjustRightInd w:val="0"/>
        <w:spacing w:line="300" w:lineRule="auto"/>
        <w:ind w:firstLine="420" w:firstLineChars="200"/>
        <w:rPr>
          <w:rFonts w:ascii="宋体"/>
        </w:rPr>
      </w:pPr>
      <w:r>
        <w:rPr>
          <w:rFonts w:hint="eastAsia" w:ascii="宋体" w:hAnsi="宋体"/>
        </w:rPr>
        <w:t>包括财务分析基本原理、资产负债表分析、利润表分析、现金流量表分析、成本费用分析、财务综合分析、财务分析报告的撰写等内容。</w:t>
      </w:r>
    </w:p>
    <w:p>
      <w:pPr>
        <w:overflowPunct w:val="0"/>
        <w:adjustRightInd w:val="0"/>
        <w:spacing w:line="300" w:lineRule="auto"/>
        <w:ind w:firstLine="420" w:firstLineChars="200"/>
        <w:rPr>
          <w:rFonts w:ascii="宋体"/>
        </w:rPr>
      </w:pPr>
      <w:r>
        <w:rPr>
          <w:rFonts w:hint="eastAsia" w:ascii="宋体" w:hAnsi="宋体"/>
        </w:rPr>
        <w:t>（</w:t>
      </w:r>
      <w:r>
        <w:rPr>
          <w:rFonts w:ascii="宋体" w:hAnsi="宋体"/>
        </w:rPr>
        <w:t>3</w:t>
      </w:r>
      <w:r>
        <w:rPr>
          <w:rFonts w:hint="eastAsia" w:ascii="宋体" w:hAnsi="宋体"/>
        </w:rPr>
        <w:t>）教学要求</w:t>
      </w:r>
    </w:p>
    <w:p>
      <w:pPr>
        <w:overflowPunct w:val="0"/>
        <w:adjustRightInd w:val="0"/>
        <w:spacing w:line="300" w:lineRule="auto"/>
        <w:ind w:firstLine="420" w:firstLineChars="200"/>
        <w:rPr>
          <w:rFonts w:ascii="宋体"/>
        </w:rPr>
      </w:pPr>
      <w:r>
        <w:rPr>
          <w:rFonts w:hint="eastAsia" w:ascii="宋体" w:hAnsi="宋体"/>
        </w:rPr>
        <w:t>教学中采取案例讨论、项目教学、任务驱动、情景教学等多种模式结合进行，同时结合当前的经济政策。</w:t>
      </w:r>
    </w:p>
    <w:p>
      <w:pPr>
        <w:overflowPunct w:val="0"/>
        <w:adjustRightInd w:val="0"/>
        <w:spacing w:line="300" w:lineRule="auto"/>
        <w:ind w:firstLine="420" w:firstLineChars="200"/>
        <w:rPr>
          <w:rFonts w:ascii="宋体"/>
        </w:rPr>
      </w:pPr>
      <w:r>
        <w:rPr>
          <w:rFonts w:ascii="宋体" w:hAnsi="宋体"/>
        </w:rPr>
        <w:t>8</w:t>
      </w:r>
      <w:r>
        <w:rPr>
          <w:rFonts w:hint="eastAsia" w:ascii="宋体" w:hAnsi="宋体"/>
        </w:rPr>
        <w:t>、业财一体信息化应用（</w:t>
      </w:r>
      <w:r>
        <w:rPr>
          <w:rFonts w:ascii="宋体" w:hAnsi="宋体"/>
        </w:rPr>
        <w:t>80</w:t>
      </w:r>
      <w:r>
        <w:rPr>
          <w:rFonts w:hint="eastAsia" w:ascii="宋体" w:hAnsi="宋体"/>
        </w:rPr>
        <w:t>学时，</w:t>
      </w:r>
      <w:r>
        <w:rPr>
          <w:rFonts w:ascii="宋体" w:hAnsi="宋体"/>
        </w:rPr>
        <w:t>5</w:t>
      </w:r>
      <w:r>
        <w:rPr>
          <w:rFonts w:hint="eastAsia" w:ascii="宋体" w:hAnsi="宋体"/>
        </w:rPr>
        <w:t>学分）</w:t>
      </w:r>
    </w:p>
    <w:p>
      <w:pPr>
        <w:overflowPunct w:val="0"/>
        <w:adjustRightInd w:val="0"/>
        <w:spacing w:line="300" w:lineRule="auto"/>
        <w:ind w:firstLine="420" w:firstLineChars="200"/>
        <w:rPr>
          <w:rFonts w:ascii="宋体"/>
        </w:rPr>
      </w:pPr>
      <w:r>
        <w:rPr>
          <w:rFonts w:hint="eastAsia" w:ascii="宋体" w:hAnsi="宋体"/>
        </w:rPr>
        <w:t>（</w:t>
      </w:r>
      <w:r>
        <w:rPr>
          <w:rFonts w:ascii="宋体" w:hAnsi="宋体"/>
        </w:rPr>
        <w:t>1</w:t>
      </w:r>
      <w:r>
        <w:rPr>
          <w:rFonts w:hint="eastAsia" w:ascii="宋体" w:hAnsi="宋体"/>
        </w:rPr>
        <w:t>）课程目标</w:t>
      </w:r>
    </w:p>
    <w:p>
      <w:pPr>
        <w:overflowPunct w:val="0"/>
        <w:adjustRightInd w:val="0"/>
        <w:spacing w:line="300" w:lineRule="auto"/>
        <w:ind w:firstLine="420" w:firstLineChars="200"/>
        <w:rPr>
          <w:rFonts w:ascii="宋体"/>
        </w:rPr>
      </w:pPr>
      <w:r>
        <w:rPr>
          <w:rFonts w:ascii="宋体" w:hAnsi="宋体"/>
        </w:rPr>
        <w:t>1</w:t>
      </w:r>
      <w:r>
        <w:rPr>
          <w:rFonts w:hint="eastAsia" w:ascii="宋体" w:hAnsi="宋体"/>
        </w:rPr>
        <w:t>）知识目标：①掌握业务财务一体化的基本知识和基本理论。②理解业务财务一体化信息系统设计与开发的基本知识和主要方法。③熟练掌握业务财务一体化实际操作方法，独立利用财务软件完成财务会计的基本工作。④掌握业务财务一体化的供应链实际操作方法，能独立利用软件完成供应链的基本工作。</w:t>
      </w:r>
    </w:p>
    <w:p>
      <w:pPr>
        <w:overflowPunct w:val="0"/>
        <w:adjustRightInd w:val="0"/>
        <w:spacing w:line="300" w:lineRule="auto"/>
        <w:ind w:firstLine="420" w:firstLineChars="200"/>
        <w:rPr>
          <w:rFonts w:ascii="宋体"/>
        </w:rPr>
      </w:pPr>
      <w:r>
        <w:rPr>
          <w:rFonts w:ascii="宋体" w:hAnsi="宋体"/>
        </w:rPr>
        <w:t>2</w:t>
      </w:r>
      <w:r>
        <w:rPr>
          <w:rFonts w:hint="eastAsia" w:ascii="宋体" w:hAnsi="宋体"/>
        </w:rPr>
        <w:t>）能力目标：①能完成系统管理；②能实施基础设置；③能完成总账管理工作；④能完成报表管理工作；⑤能完成薪资管理工作；⑥能完成固定资产管理工作；⑦能进行采购与应付管理工作；⑧能进行销售与应收管理工作；⑨能进行库存与存货管理工作。</w:t>
      </w:r>
    </w:p>
    <w:p>
      <w:pPr>
        <w:overflowPunct w:val="0"/>
        <w:adjustRightInd w:val="0"/>
        <w:spacing w:line="300" w:lineRule="auto"/>
        <w:ind w:firstLine="420" w:firstLineChars="200"/>
        <w:rPr>
          <w:rFonts w:ascii="宋体"/>
        </w:rPr>
      </w:pPr>
      <w:r>
        <w:rPr>
          <w:rFonts w:hint="eastAsia" w:ascii="宋体" w:hAnsi="宋体"/>
        </w:rPr>
        <w:t>（</w:t>
      </w:r>
      <w:r>
        <w:rPr>
          <w:rFonts w:ascii="宋体" w:hAnsi="宋体"/>
        </w:rPr>
        <w:t>2</w:t>
      </w:r>
      <w:r>
        <w:rPr>
          <w:rFonts w:hint="eastAsia" w:ascii="宋体" w:hAnsi="宋体"/>
        </w:rPr>
        <w:t>）主要内容</w:t>
      </w:r>
    </w:p>
    <w:p>
      <w:pPr>
        <w:overflowPunct w:val="0"/>
        <w:adjustRightInd w:val="0"/>
        <w:spacing w:line="300" w:lineRule="auto"/>
        <w:ind w:firstLine="420" w:firstLineChars="200"/>
        <w:rPr>
          <w:rFonts w:ascii="宋体"/>
        </w:rPr>
      </w:pPr>
      <w:r>
        <w:rPr>
          <w:rFonts w:hint="eastAsia" w:ascii="宋体" w:hAnsi="宋体"/>
        </w:rPr>
        <w:t>包括总账报表核算子系统、职工薪酬核算与管理子系统、固定资产核算与管理子系统、往来核算与管理子系统、存货核算与管理子系统、采购与销售管理子系统以及其他信息子系统的应用等内容。</w:t>
      </w:r>
    </w:p>
    <w:p>
      <w:pPr>
        <w:overflowPunct w:val="0"/>
        <w:adjustRightInd w:val="0"/>
        <w:spacing w:line="300" w:lineRule="auto"/>
        <w:ind w:firstLine="420" w:firstLineChars="200"/>
        <w:rPr>
          <w:rFonts w:ascii="宋体"/>
        </w:rPr>
      </w:pPr>
      <w:r>
        <w:rPr>
          <w:rFonts w:hint="eastAsia" w:ascii="宋体" w:hAnsi="宋体"/>
        </w:rPr>
        <w:t>（</w:t>
      </w:r>
      <w:r>
        <w:rPr>
          <w:rFonts w:ascii="宋体" w:hAnsi="宋体"/>
        </w:rPr>
        <w:t>3</w:t>
      </w:r>
      <w:r>
        <w:rPr>
          <w:rFonts w:hint="eastAsia" w:ascii="宋体" w:hAnsi="宋体"/>
        </w:rPr>
        <w:t>）教学要求</w:t>
      </w:r>
    </w:p>
    <w:p>
      <w:pPr>
        <w:overflowPunct w:val="0"/>
        <w:adjustRightInd w:val="0"/>
        <w:spacing w:line="300" w:lineRule="auto"/>
        <w:ind w:firstLine="420" w:firstLineChars="200"/>
        <w:rPr>
          <w:rFonts w:ascii="宋体"/>
        </w:rPr>
      </w:pPr>
      <w:r>
        <w:rPr>
          <w:rFonts w:hint="eastAsia" w:ascii="宋体" w:hAnsi="宋体"/>
        </w:rPr>
        <w:t>教学中可以采取案例讨论、项目教学、任务驱动、情景教学等多种模式结合进行，结合财务软件在实训室开展教学，同时结合信息化工程师考试进行教学内容的调整。</w:t>
      </w:r>
    </w:p>
    <w:p>
      <w:pPr>
        <w:overflowPunct w:val="0"/>
        <w:adjustRightInd w:val="0"/>
        <w:spacing w:line="300" w:lineRule="auto"/>
        <w:ind w:firstLine="420" w:firstLineChars="200"/>
        <w:rPr>
          <w:rFonts w:ascii="宋体"/>
        </w:rPr>
      </w:pPr>
      <w:r>
        <w:rPr>
          <w:rFonts w:ascii="宋体" w:hAnsi="宋体"/>
        </w:rPr>
        <w:t>9</w:t>
      </w:r>
      <w:r>
        <w:rPr>
          <w:rFonts w:hint="eastAsia" w:ascii="宋体" w:hAnsi="宋体"/>
        </w:rPr>
        <w:t>、财经法规与会计职业道德（</w:t>
      </w:r>
      <w:r>
        <w:rPr>
          <w:rFonts w:ascii="宋体" w:hAnsi="宋体"/>
        </w:rPr>
        <w:t>32</w:t>
      </w:r>
      <w:r>
        <w:rPr>
          <w:rFonts w:hint="eastAsia" w:ascii="宋体" w:hAnsi="宋体"/>
        </w:rPr>
        <w:t>学时，</w:t>
      </w:r>
      <w:r>
        <w:rPr>
          <w:rFonts w:ascii="宋体" w:hAnsi="宋体"/>
        </w:rPr>
        <w:t>2</w:t>
      </w:r>
      <w:r>
        <w:rPr>
          <w:rFonts w:hint="eastAsia" w:ascii="宋体" w:hAnsi="宋体"/>
        </w:rPr>
        <w:t>学分）</w:t>
      </w:r>
    </w:p>
    <w:p>
      <w:pPr>
        <w:overflowPunct w:val="0"/>
        <w:adjustRightInd w:val="0"/>
        <w:spacing w:line="300" w:lineRule="auto"/>
        <w:ind w:firstLine="420" w:firstLineChars="200"/>
        <w:rPr>
          <w:rFonts w:ascii="宋体"/>
        </w:rPr>
      </w:pPr>
      <w:r>
        <w:rPr>
          <w:rFonts w:hint="eastAsia" w:ascii="宋体" w:hAnsi="宋体"/>
        </w:rPr>
        <w:t>（</w:t>
      </w:r>
      <w:r>
        <w:rPr>
          <w:rFonts w:ascii="宋体" w:hAnsi="宋体"/>
        </w:rPr>
        <w:t>1</w:t>
      </w:r>
      <w:r>
        <w:rPr>
          <w:rFonts w:hint="eastAsia" w:ascii="宋体" w:hAnsi="宋体"/>
        </w:rPr>
        <w:t>）课程目标</w:t>
      </w:r>
    </w:p>
    <w:p>
      <w:pPr>
        <w:overflowPunct w:val="0"/>
        <w:adjustRightInd w:val="0"/>
        <w:spacing w:line="300" w:lineRule="auto"/>
        <w:ind w:firstLine="420" w:firstLineChars="200"/>
        <w:rPr>
          <w:rFonts w:ascii="宋体"/>
        </w:rPr>
      </w:pPr>
      <w:r>
        <w:rPr>
          <w:rFonts w:ascii="宋体" w:hAnsi="宋体"/>
        </w:rPr>
        <w:t>1</w:t>
      </w:r>
      <w:r>
        <w:rPr>
          <w:rFonts w:hint="eastAsia" w:ascii="宋体" w:hAnsi="宋体"/>
        </w:rPr>
        <w:t>）知识目标：①掌握会计法律制度；②掌握结算法律制度；③财政法律制度④掌握会计职业道德的相关内容；⑤掌握财经法规的案例分析；⑥掌握会计职业道德的案例分析；</w:t>
      </w:r>
      <w:r>
        <w:rPr>
          <w:rFonts w:ascii="宋体" w:hAnsi="宋体"/>
        </w:rPr>
        <w:t xml:space="preserve"> </w:t>
      </w:r>
    </w:p>
    <w:p>
      <w:pPr>
        <w:overflowPunct w:val="0"/>
        <w:adjustRightInd w:val="0"/>
        <w:spacing w:line="300" w:lineRule="auto"/>
        <w:ind w:firstLine="420" w:firstLineChars="200"/>
        <w:rPr>
          <w:rFonts w:ascii="宋体"/>
        </w:rPr>
      </w:pPr>
      <w:r>
        <w:rPr>
          <w:rFonts w:ascii="宋体" w:hAnsi="宋体"/>
        </w:rPr>
        <w:t>2</w:t>
      </w:r>
      <w:r>
        <w:rPr>
          <w:rFonts w:hint="eastAsia" w:ascii="宋体" w:hAnsi="宋体"/>
        </w:rPr>
        <w:t>）能力目标：①能理解并进行会计法律制度的案例分析；②能理解并进行结算法律制度的案例分析；③能理解并进行财政法律制度的案例分析；④能理解并进行会计职业道德的案例分析；⑤具备一定文字及语言组织能力；⑥具备一定沟通能力和组织协调能力；</w:t>
      </w:r>
    </w:p>
    <w:p>
      <w:pPr>
        <w:overflowPunct w:val="0"/>
        <w:adjustRightInd w:val="0"/>
        <w:spacing w:line="300" w:lineRule="auto"/>
        <w:ind w:firstLine="420" w:firstLineChars="200"/>
        <w:rPr>
          <w:rFonts w:ascii="宋体"/>
        </w:rPr>
      </w:pPr>
      <w:r>
        <w:rPr>
          <w:rFonts w:ascii="宋体" w:hAnsi="宋体"/>
        </w:rPr>
        <w:t>3</w:t>
      </w:r>
      <w:r>
        <w:rPr>
          <w:rFonts w:hint="eastAsia" w:ascii="宋体" w:hAnsi="宋体"/>
        </w:rPr>
        <w:t>）素质目标：①严守秘密，明辨是非；②验收准则，不做假账；③严格遵守纪律，不抄袭作业；④养成凭事实说话，小心谨慎的工作作风。</w:t>
      </w:r>
    </w:p>
    <w:p>
      <w:pPr>
        <w:overflowPunct w:val="0"/>
        <w:adjustRightInd w:val="0"/>
        <w:spacing w:line="300" w:lineRule="auto"/>
        <w:ind w:firstLine="420" w:firstLineChars="200"/>
        <w:rPr>
          <w:rFonts w:ascii="宋体"/>
        </w:rPr>
      </w:pPr>
      <w:r>
        <w:rPr>
          <w:rFonts w:hint="eastAsia" w:ascii="宋体" w:hAnsi="宋体"/>
        </w:rPr>
        <w:t>（</w:t>
      </w:r>
      <w:r>
        <w:rPr>
          <w:rFonts w:ascii="宋体" w:hAnsi="宋体"/>
        </w:rPr>
        <w:t>2</w:t>
      </w:r>
      <w:r>
        <w:rPr>
          <w:rFonts w:hint="eastAsia" w:ascii="宋体" w:hAnsi="宋体"/>
        </w:rPr>
        <w:t>）主要内容</w:t>
      </w:r>
    </w:p>
    <w:p>
      <w:pPr>
        <w:overflowPunct w:val="0"/>
        <w:adjustRightInd w:val="0"/>
        <w:spacing w:line="300" w:lineRule="auto"/>
        <w:ind w:firstLine="420" w:firstLineChars="200"/>
        <w:rPr>
          <w:rFonts w:ascii="宋体"/>
        </w:rPr>
      </w:pPr>
      <w:r>
        <w:rPr>
          <w:rFonts w:hint="eastAsia" w:ascii="宋体" w:hAnsi="宋体"/>
        </w:rPr>
        <w:t>包括会计法律制度、结算法律制度、财政法律制度、会计职业道德等内容。</w:t>
      </w:r>
    </w:p>
    <w:p>
      <w:pPr>
        <w:overflowPunct w:val="0"/>
        <w:adjustRightInd w:val="0"/>
        <w:spacing w:line="300" w:lineRule="auto"/>
        <w:ind w:firstLine="420" w:firstLineChars="200"/>
        <w:rPr>
          <w:rFonts w:ascii="宋体"/>
        </w:rPr>
      </w:pPr>
      <w:r>
        <w:rPr>
          <w:rFonts w:hint="eastAsia" w:ascii="宋体" w:hAnsi="宋体"/>
        </w:rPr>
        <w:t>（</w:t>
      </w:r>
      <w:r>
        <w:rPr>
          <w:rFonts w:ascii="宋体" w:hAnsi="宋体"/>
        </w:rPr>
        <w:t>3</w:t>
      </w:r>
      <w:r>
        <w:rPr>
          <w:rFonts w:hint="eastAsia" w:ascii="宋体" w:hAnsi="宋体"/>
        </w:rPr>
        <w:t>）教学要求</w:t>
      </w:r>
    </w:p>
    <w:p>
      <w:pPr>
        <w:overflowPunct w:val="0"/>
        <w:adjustRightInd w:val="0"/>
        <w:spacing w:line="300" w:lineRule="auto"/>
        <w:ind w:firstLine="420" w:firstLineChars="200"/>
        <w:rPr>
          <w:rFonts w:ascii="宋体"/>
        </w:rPr>
      </w:pPr>
      <w:r>
        <w:rPr>
          <w:rFonts w:hint="eastAsia" w:ascii="宋体" w:hAnsi="宋体"/>
        </w:rPr>
        <w:t>教学中可以采取案例讨论、情景教学等多种模式结合进行，让学生树立正确的会计职业观。</w:t>
      </w:r>
    </w:p>
    <w:p>
      <w:pPr>
        <w:overflowPunct w:val="0"/>
        <w:adjustRightInd w:val="0"/>
        <w:spacing w:line="300" w:lineRule="auto"/>
        <w:ind w:firstLine="420" w:firstLineChars="200"/>
        <w:rPr>
          <w:rFonts w:ascii="宋体"/>
        </w:rPr>
      </w:pPr>
      <w:r>
        <w:rPr>
          <w:rFonts w:ascii="宋体" w:hAnsi="宋体"/>
        </w:rPr>
        <w:t>10</w:t>
      </w:r>
      <w:r>
        <w:rPr>
          <w:rFonts w:hint="eastAsia" w:ascii="宋体" w:hAnsi="宋体"/>
        </w:rPr>
        <w:t>、会计基础及实训（</w:t>
      </w:r>
      <w:r>
        <w:rPr>
          <w:rFonts w:ascii="宋体" w:hAnsi="宋体"/>
        </w:rPr>
        <w:t>84</w:t>
      </w:r>
      <w:r>
        <w:rPr>
          <w:rFonts w:hint="eastAsia" w:ascii="宋体" w:hAnsi="宋体"/>
        </w:rPr>
        <w:t>学时，</w:t>
      </w:r>
      <w:r>
        <w:rPr>
          <w:rFonts w:ascii="宋体" w:hAnsi="宋体"/>
        </w:rPr>
        <w:t>5</w:t>
      </w:r>
      <w:r>
        <w:rPr>
          <w:rFonts w:hint="eastAsia" w:ascii="宋体" w:hAnsi="宋体"/>
        </w:rPr>
        <w:t>学分）</w:t>
      </w:r>
    </w:p>
    <w:p>
      <w:pPr>
        <w:overflowPunct w:val="0"/>
        <w:adjustRightInd w:val="0"/>
        <w:spacing w:line="300" w:lineRule="auto"/>
        <w:ind w:firstLine="420" w:firstLineChars="200"/>
        <w:rPr>
          <w:rFonts w:ascii="宋体"/>
        </w:rPr>
      </w:pPr>
      <w:r>
        <w:rPr>
          <w:rFonts w:hint="eastAsia" w:ascii="宋体" w:hAnsi="宋体"/>
        </w:rPr>
        <w:t>（</w:t>
      </w:r>
      <w:r>
        <w:rPr>
          <w:rFonts w:ascii="宋体" w:hAnsi="宋体"/>
        </w:rPr>
        <w:t>1</w:t>
      </w:r>
      <w:r>
        <w:rPr>
          <w:rFonts w:hint="eastAsia" w:ascii="宋体" w:hAnsi="宋体"/>
        </w:rPr>
        <w:t>）课程目标</w:t>
      </w:r>
    </w:p>
    <w:p>
      <w:pPr>
        <w:overflowPunct w:val="0"/>
        <w:adjustRightInd w:val="0"/>
        <w:spacing w:line="300" w:lineRule="auto"/>
        <w:ind w:firstLine="420" w:firstLineChars="200"/>
        <w:rPr>
          <w:rFonts w:ascii="宋体"/>
        </w:rPr>
      </w:pPr>
      <w:r>
        <w:rPr>
          <w:rFonts w:hint="eastAsia" w:ascii="宋体" w:hAnsi="宋体"/>
        </w:rPr>
        <w:t>掌握从事一般会计工作和经济管理工作人员所必须具备的基本知识，为进一步深入学习专业会计打下基础，树立敬业、诚信的社会主义核心价值观，坚持良好的会计工作职业道德。</w:t>
      </w:r>
    </w:p>
    <w:p>
      <w:pPr>
        <w:overflowPunct w:val="0"/>
        <w:adjustRightInd w:val="0"/>
        <w:spacing w:line="300" w:lineRule="auto"/>
        <w:ind w:firstLine="420" w:firstLineChars="200"/>
        <w:rPr>
          <w:rFonts w:ascii="宋体"/>
        </w:rPr>
      </w:pPr>
      <w:r>
        <w:rPr>
          <w:rFonts w:hint="eastAsia" w:ascii="宋体" w:hAnsi="宋体"/>
        </w:rPr>
        <w:t>（</w:t>
      </w:r>
      <w:r>
        <w:rPr>
          <w:rFonts w:ascii="宋体" w:hAnsi="宋体"/>
        </w:rPr>
        <w:t>2</w:t>
      </w:r>
      <w:r>
        <w:rPr>
          <w:rFonts w:hint="eastAsia" w:ascii="宋体" w:hAnsi="宋体"/>
        </w:rPr>
        <w:t>）主要内容</w:t>
      </w:r>
    </w:p>
    <w:p>
      <w:pPr>
        <w:overflowPunct w:val="0"/>
        <w:adjustRightInd w:val="0"/>
        <w:spacing w:line="300" w:lineRule="auto"/>
        <w:ind w:firstLine="420" w:firstLineChars="200"/>
        <w:rPr>
          <w:rFonts w:ascii="宋体"/>
        </w:rPr>
      </w:pPr>
      <w:r>
        <w:rPr>
          <w:rFonts w:hint="eastAsia" w:ascii="宋体" w:hAnsi="宋体"/>
        </w:rPr>
        <w:t>包括会计的基本职能、会计核算的方法、企业会计核算流程的账务处理、财产清查的账务处理、资产负债表、利润表的编写、会计凭证的填写、账簿的登记等内容。</w:t>
      </w:r>
    </w:p>
    <w:p>
      <w:pPr>
        <w:overflowPunct w:val="0"/>
        <w:adjustRightInd w:val="0"/>
        <w:spacing w:line="300" w:lineRule="auto"/>
        <w:ind w:firstLine="420" w:firstLineChars="200"/>
        <w:rPr>
          <w:rFonts w:ascii="宋体"/>
        </w:rPr>
      </w:pPr>
      <w:r>
        <w:rPr>
          <w:rFonts w:hint="eastAsia" w:ascii="宋体" w:hAnsi="宋体"/>
        </w:rPr>
        <w:t>（</w:t>
      </w:r>
      <w:r>
        <w:rPr>
          <w:rFonts w:ascii="宋体" w:hAnsi="宋体"/>
        </w:rPr>
        <w:t>3</w:t>
      </w:r>
      <w:r>
        <w:rPr>
          <w:rFonts w:hint="eastAsia" w:ascii="宋体" w:hAnsi="宋体"/>
        </w:rPr>
        <w:t>）教学要求</w:t>
      </w:r>
    </w:p>
    <w:p>
      <w:pPr>
        <w:overflowPunct w:val="0"/>
        <w:adjustRightInd w:val="0"/>
        <w:spacing w:line="300" w:lineRule="auto"/>
        <w:ind w:firstLine="420" w:firstLineChars="200"/>
        <w:rPr>
          <w:rFonts w:ascii="宋体"/>
        </w:rPr>
      </w:pPr>
      <w:r>
        <w:rPr>
          <w:rFonts w:hint="eastAsia" w:ascii="宋体" w:hAnsi="宋体"/>
        </w:rPr>
        <w:t>教学中可以采取案例讨论、情景教学等多种模式结合进行，夯实基础，注重培养会计思维和实操能力。</w:t>
      </w:r>
    </w:p>
    <w:p>
      <w:pPr>
        <w:overflowPunct w:val="0"/>
        <w:adjustRightInd w:val="0"/>
        <w:spacing w:line="300" w:lineRule="auto"/>
        <w:ind w:firstLine="420" w:firstLineChars="200"/>
        <w:rPr>
          <w:rFonts w:ascii="宋体"/>
        </w:rPr>
      </w:pPr>
      <w:r>
        <w:rPr>
          <w:rFonts w:ascii="宋体" w:hAnsi="宋体"/>
        </w:rPr>
        <w:t>11</w:t>
      </w:r>
      <w:r>
        <w:rPr>
          <w:rFonts w:hint="eastAsia" w:ascii="宋体" w:hAnsi="宋体"/>
        </w:rPr>
        <w:t>、财务会计分岗实训（</w:t>
      </w:r>
      <w:r>
        <w:rPr>
          <w:rFonts w:ascii="宋体" w:hAnsi="宋体"/>
        </w:rPr>
        <w:t>30</w:t>
      </w:r>
      <w:r>
        <w:rPr>
          <w:rFonts w:hint="eastAsia" w:ascii="宋体" w:hAnsi="宋体"/>
        </w:rPr>
        <w:t>学时，</w:t>
      </w:r>
      <w:r>
        <w:rPr>
          <w:rFonts w:ascii="宋体" w:hAnsi="宋体"/>
        </w:rPr>
        <w:t>2</w:t>
      </w:r>
      <w:r>
        <w:rPr>
          <w:rFonts w:hint="eastAsia" w:ascii="宋体" w:hAnsi="宋体"/>
        </w:rPr>
        <w:t>学分）</w:t>
      </w:r>
    </w:p>
    <w:p>
      <w:pPr>
        <w:overflowPunct w:val="0"/>
        <w:adjustRightInd w:val="0"/>
        <w:spacing w:line="300" w:lineRule="auto"/>
        <w:ind w:firstLine="420" w:firstLineChars="200"/>
        <w:rPr>
          <w:rFonts w:ascii="宋体"/>
        </w:rPr>
      </w:pPr>
      <w:r>
        <w:rPr>
          <w:rFonts w:hint="eastAsia" w:ascii="宋体" w:hAnsi="宋体"/>
        </w:rPr>
        <w:t>（</w:t>
      </w:r>
      <w:r>
        <w:rPr>
          <w:rFonts w:ascii="宋体" w:hAnsi="宋体"/>
        </w:rPr>
        <w:t>1</w:t>
      </w:r>
      <w:r>
        <w:rPr>
          <w:rFonts w:hint="eastAsia" w:ascii="宋体" w:hAnsi="宋体"/>
        </w:rPr>
        <w:t>）课程目标</w:t>
      </w:r>
    </w:p>
    <w:p>
      <w:pPr>
        <w:overflowPunct w:val="0"/>
        <w:adjustRightInd w:val="0"/>
        <w:spacing w:line="300" w:lineRule="auto"/>
        <w:ind w:firstLine="420" w:firstLineChars="200"/>
        <w:rPr>
          <w:rFonts w:ascii="宋体"/>
        </w:rPr>
      </w:pPr>
      <w:r>
        <w:rPr>
          <w:rFonts w:ascii="宋体" w:hAnsi="宋体"/>
        </w:rPr>
        <w:t>1</w:t>
      </w:r>
      <w:r>
        <w:rPr>
          <w:rFonts w:hint="eastAsia" w:ascii="宋体" w:hAnsi="宋体"/>
        </w:rPr>
        <w:t>）知识目标：①掌握会计岗位职责②熟悉会计岗位工作的流程。③体验会计岗位具体业务内容。</w:t>
      </w:r>
    </w:p>
    <w:p>
      <w:pPr>
        <w:overflowPunct w:val="0"/>
        <w:adjustRightInd w:val="0"/>
        <w:spacing w:line="300" w:lineRule="auto"/>
        <w:ind w:firstLine="420" w:firstLineChars="200"/>
        <w:rPr>
          <w:rFonts w:ascii="宋体"/>
        </w:rPr>
      </w:pPr>
      <w:r>
        <w:rPr>
          <w:rFonts w:ascii="宋体" w:hAnsi="宋体"/>
        </w:rPr>
        <w:t>2</w:t>
      </w:r>
      <w:r>
        <w:rPr>
          <w:rFonts w:hint="eastAsia" w:ascii="宋体" w:hAnsi="宋体"/>
        </w:rPr>
        <w:t>）能力目标：①能执行《会计基础工作规范》和《会计法》的规定②能执行《会计准则》和《企业会计制度》的规定③能按照岗位职责和流程审核、制作凭证，传递凭证④能熟练处理出纳岗位的原始凭证、记账凭证，并能正确登记现金、银行存款日记账⑤能熟练处理存货岗位的原始凭证、记账凭证，并能正确登记明细账⑥能熟练处理长期资产岗位的原始凭证、记账凭证，并能正确登记明细账⑦能熟练处理薪资费用岗位的原始凭证、记账凭证，并能正确登记明细账⑧能熟练处理成本会计岗位的原始凭证、记账凭证，并能正确计算完工产品成本，登记明细账⑨能熟练处理税务会计岗位的原始凭证、记账凭证，并能正确填报纳税申报表⑩能熟练处理总账报表岗位的账项调整，并能正确编制科目汇总表，登记总账，编制资产负债表、利润表和现金流量表。</w:t>
      </w:r>
    </w:p>
    <w:p>
      <w:pPr>
        <w:overflowPunct w:val="0"/>
        <w:adjustRightInd w:val="0"/>
        <w:spacing w:line="300" w:lineRule="auto"/>
        <w:ind w:firstLine="420" w:firstLineChars="200"/>
        <w:rPr>
          <w:rFonts w:ascii="宋体"/>
        </w:rPr>
      </w:pPr>
      <w:r>
        <w:rPr>
          <w:rFonts w:ascii="宋体" w:hAnsi="宋体"/>
        </w:rPr>
        <w:t>3</w:t>
      </w:r>
      <w:r>
        <w:rPr>
          <w:rFonts w:hint="eastAsia" w:ascii="宋体" w:hAnsi="宋体"/>
        </w:rPr>
        <w:t>）素质目标：培养善于沟通，吃苦耐劳，热爱会计工作，遵守职业道德的高素质、高技能人才。</w:t>
      </w:r>
    </w:p>
    <w:p>
      <w:pPr>
        <w:overflowPunct w:val="0"/>
        <w:adjustRightInd w:val="0"/>
        <w:spacing w:line="300" w:lineRule="auto"/>
        <w:ind w:firstLine="420" w:firstLineChars="200"/>
        <w:rPr>
          <w:rFonts w:ascii="宋体"/>
        </w:rPr>
      </w:pPr>
      <w:r>
        <w:rPr>
          <w:rFonts w:hint="eastAsia" w:ascii="宋体" w:hAnsi="宋体"/>
        </w:rPr>
        <w:t>（</w:t>
      </w:r>
      <w:r>
        <w:rPr>
          <w:rFonts w:ascii="宋体" w:hAnsi="宋体"/>
        </w:rPr>
        <w:t>2</w:t>
      </w:r>
      <w:r>
        <w:rPr>
          <w:rFonts w:hint="eastAsia" w:ascii="宋体" w:hAnsi="宋体"/>
        </w:rPr>
        <w:t>）主要内容</w:t>
      </w:r>
    </w:p>
    <w:p>
      <w:pPr>
        <w:overflowPunct w:val="0"/>
        <w:adjustRightInd w:val="0"/>
        <w:spacing w:line="300" w:lineRule="auto"/>
        <w:ind w:firstLine="420" w:firstLineChars="200"/>
        <w:rPr>
          <w:rFonts w:ascii="宋体"/>
        </w:rPr>
      </w:pPr>
      <w:r>
        <w:rPr>
          <w:rFonts w:hint="eastAsia" w:ascii="宋体" w:hAnsi="宋体"/>
        </w:rPr>
        <w:t>包括财务会计分岗实训概述、出纳岗位实训、资金会计岗位实训、存货岗位实训、长期资产会计岗位实训、薪资会计岗位实训、成本会计岗位实训、税务会计岗位实训、总账报表岗位实训等内容。</w:t>
      </w:r>
    </w:p>
    <w:p>
      <w:pPr>
        <w:overflowPunct w:val="0"/>
        <w:adjustRightInd w:val="0"/>
        <w:spacing w:line="300" w:lineRule="auto"/>
        <w:ind w:firstLine="420" w:firstLineChars="200"/>
        <w:rPr>
          <w:rFonts w:ascii="宋体"/>
        </w:rPr>
      </w:pPr>
      <w:r>
        <w:rPr>
          <w:rFonts w:hint="eastAsia" w:ascii="宋体" w:hAnsi="宋体"/>
        </w:rPr>
        <w:t>（</w:t>
      </w:r>
      <w:r>
        <w:rPr>
          <w:rFonts w:ascii="宋体" w:hAnsi="宋体"/>
        </w:rPr>
        <w:t>3</w:t>
      </w:r>
      <w:r>
        <w:rPr>
          <w:rFonts w:hint="eastAsia" w:ascii="宋体" w:hAnsi="宋体"/>
        </w:rPr>
        <w:t>）教学要求</w:t>
      </w:r>
    </w:p>
    <w:p>
      <w:pPr>
        <w:overflowPunct w:val="0"/>
        <w:adjustRightInd w:val="0"/>
        <w:spacing w:line="300" w:lineRule="auto"/>
        <w:ind w:firstLine="420" w:firstLineChars="200"/>
        <w:rPr>
          <w:rFonts w:ascii="宋体"/>
        </w:rPr>
      </w:pPr>
      <w:r>
        <w:rPr>
          <w:rFonts w:hint="eastAsia" w:ascii="宋体" w:hAnsi="宋体"/>
          <w:kern w:val="0"/>
        </w:rPr>
        <w:t>该课程要以财务会计课程的学习为基础，是对财务会计知识的一个系统实践和应用。</w:t>
      </w:r>
    </w:p>
    <w:p>
      <w:pPr>
        <w:overflowPunct w:val="0"/>
        <w:adjustRightInd w:val="0"/>
        <w:spacing w:line="300" w:lineRule="auto"/>
        <w:ind w:firstLine="420" w:firstLineChars="200"/>
        <w:rPr>
          <w:rFonts w:ascii="宋体"/>
        </w:rPr>
      </w:pPr>
      <w:r>
        <w:rPr>
          <w:rFonts w:ascii="宋体" w:hAnsi="宋体"/>
        </w:rPr>
        <w:t>12</w:t>
      </w:r>
      <w:r>
        <w:rPr>
          <w:rFonts w:hint="eastAsia" w:ascii="宋体" w:hAnsi="宋体"/>
        </w:rPr>
        <w:t>、会计实务综合实训（</w:t>
      </w:r>
      <w:r>
        <w:rPr>
          <w:rFonts w:ascii="宋体" w:hAnsi="宋体"/>
        </w:rPr>
        <w:t>54</w:t>
      </w:r>
      <w:r>
        <w:rPr>
          <w:rFonts w:hint="eastAsia" w:ascii="宋体" w:hAnsi="宋体"/>
        </w:rPr>
        <w:t>学时，</w:t>
      </w:r>
      <w:r>
        <w:rPr>
          <w:rFonts w:ascii="宋体" w:hAnsi="宋体"/>
        </w:rPr>
        <w:t>3</w:t>
      </w:r>
      <w:r>
        <w:rPr>
          <w:rFonts w:hint="eastAsia" w:ascii="宋体" w:hAnsi="宋体"/>
        </w:rPr>
        <w:t>学分）</w:t>
      </w:r>
    </w:p>
    <w:p>
      <w:pPr>
        <w:overflowPunct w:val="0"/>
        <w:adjustRightInd w:val="0"/>
        <w:spacing w:line="300" w:lineRule="auto"/>
        <w:ind w:firstLine="420" w:firstLineChars="200"/>
        <w:rPr>
          <w:rFonts w:ascii="宋体"/>
        </w:rPr>
      </w:pPr>
      <w:r>
        <w:rPr>
          <w:rFonts w:hint="eastAsia" w:ascii="宋体" w:hAnsi="宋体"/>
        </w:rPr>
        <w:t>（</w:t>
      </w:r>
      <w:r>
        <w:rPr>
          <w:rFonts w:ascii="宋体" w:hAnsi="宋体"/>
        </w:rPr>
        <w:t>1</w:t>
      </w:r>
      <w:r>
        <w:rPr>
          <w:rFonts w:hint="eastAsia" w:ascii="宋体" w:hAnsi="宋体"/>
        </w:rPr>
        <w:t>）课程目标</w:t>
      </w:r>
    </w:p>
    <w:p>
      <w:pPr>
        <w:overflowPunct w:val="0"/>
        <w:adjustRightInd w:val="0"/>
        <w:spacing w:line="300" w:lineRule="auto"/>
        <w:ind w:firstLine="420" w:firstLineChars="200"/>
        <w:rPr>
          <w:rFonts w:ascii="宋体"/>
        </w:rPr>
      </w:pPr>
      <w:r>
        <w:rPr>
          <w:rFonts w:ascii="宋体" w:hAnsi="宋体"/>
        </w:rPr>
        <w:t>1</w:t>
      </w:r>
      <w:r>
        <w:rPr>
          <w:rFonts w:hint="eastAsia" w:ascii="宋体" w:hAnsi="宋体"/>
        </w:rPr>
        <w:t>）知识目标：①掌握处理会计业务的专业技能。②了解并运用账务处理流程的相关知识。③体会账务处理流程。</w:t>
      </w:r>
    </w:p>
    <w:p>
      <w:pPr>
        <w:overflowPunct w:val="0"/>
        <w:adjustRightInd w:val="0"/>
        <w:spacing w:line="300" w:lineRule="auto"/>
        <w:ind w:firstLine="420" w:firstLineChars="200"/>
        <w:rPr>
          <w:rFonts w:ascii="宋体"/>
        </w:rPr>
      </w:pPr>
      <w:r>
        <w:rPr>
          <w:rFonts w:ascii="宋体" w:hAnsi="宋体"/>
        </w:rPr>
        <w:t>2</w:t>
      </w:r>
      <w:r>
        <w:rPr>
          <w:rFonts w:hint="eastAsia" w:ascii="宋体" w:hAnsi="宋体"/>
        </w:rPr>
        <w:t>）能力目标：①能执行《会计基础工作规范》和《会计法》的规定②能执行《其要求会计准则》和《企业会计制度》的规定③能熟练识别、确认核算单位经济业务的基本情况④能能正确识别原始发票，能够根据原始发票判断具体的经济业务⑤能正确填制各种原始发票⑥能根据原始发票准确编制记账凭证⑦能够运用各种错账更正法进行错账更正⑧能期初建账，包括明细账、日记账、总账⑨能够根据原始凭证和记账凭证填制明细账、日记账、总账⑩能编制科目汇总表</w:t>
      </w:r>
      <w:r>
        <w:rPr>
          <w:rFonts w:hint="eastAsia" w:ascii="宋体" w:hAnsi="宋体" w:cs="宋体"/>
          <w:color w:val="333333"/>
        </w:rPr>
        <w:t>⑪</w:t>
      </w:r>
      <w:r>
        <w:rPr>
          <w:rFonts w:hint="eastAsia" w:ascii="宋体" w:hAnsi="宋体"/>
        </w:rPr>
        <w:t>能够根据科目汇总表填制总账</w:t>
      </w:r>
      <w:r>
        <w:rPr>
          <w:rFonts w:hint="eastAsia" w:ascii="宋体" w:hAnsi="宋体" w:cs="宋体"/>
          <w:color w:val="333333"/>
        </w:rPr>
        <w:t>⑫</w:t>
      </w:r>
      <w:r>
        <w:rPr>
          <w:rFonts w:hint="eastAsia" w:ascii="宋体" w:hAnsi="宋体"/>
        </w:rPr>
        <w:t>能够根据总账编制资产负债表和利润表</w:t>
      </w:r>
      <w:r>
        <w:rPr>
          <w:rFonts w:hint="eastAsia" w:ascii="宋体" w:hAnsi="宋体" w:cs="宋体"/>
          <w:color w:val="333333"/>
        </w:rPr>
        <w:t>⑬</w:t>
      </w:r>
      <w:r>
        <w:rPr>
          <w:rFonts w:hint="eastAsia" w:ascii="宋体" w:hAnsi="宋体"/>
        </w:rPr>
        <w:t>能够编制现金流量表</w:t>
      </w:r>
      <w:r>
        <w:rPr>
          <w:rFonts w:hint="eastAsia" w:ascii="宋体" w:hAnsi="宋体" w:cs="宋体"/>
          <w:color w:val="333333"/>
        </w:rPr>
        <w:t>⑭</w:t>
      </w:r>
      <w:r>
        <w:rPr>
          <w:rFonts w:hint="eastAsia" w:ascii="宋体" w:hAnsi="宋体"/>
        </w:rPr>
        <w:t>能熟练装订会计凭证，了解会计档案的保管要求</w:t>
      </w:r>
      <w:r>
        <w:rPr>
          <w:rFonts w:hint="eastAsia" w:ascii="宋体" w:hAnsi="宋体" w:cs="宋体"/>
          <w:color w:val="333333"/>
        </w:rPr>
        <w:t>⑮</w:t>
      </w:r>
      <w:r>
        <w:rPr>
          <w:rFonts w:hint="eastAsia" w:ascii="宋体" w:hAnsi="宋体"/>
        </w:rPr>
        <w:t>能够胜任各种会计岗位。</w:t>
      </w:r>
    </w:p>
    <w:p>
      <w:pPr>
        <w:overflowPunct w:val="0"/>
        <w:adjustRightInd w:val="0"/>
        <w:spacing w:line="300" w:lineRule="auto"/>
        <w:ind w:firstLine="420" w:firstLineChars="200"/>
        <w:rPr>
          <w:rFonts w:ascii="宋体"/>
        </w:rPr>
      </w:pPr>
      <w:r>
        <w:rPr>
          <w:rFonts w:hint="eastAsia" w:ascii="宋体" w:hAnsi="宋体"/>
        </w:rPr>
        <w:t>（</w:t>
      </w:r>
      <w:r>
        <w:rPr>
          <w:rFonts w:ascii="宋体" w:hAnsi="宋体"/>
        </w:rPr>
        <w:t>2</w:t>
      </w:r>
      <w:r>
        <w:rPr>
          <w:rFonts w:hint="eastAsia" w:ascii="宋体" w:hAnsi="宋体"/>
        </w:rPr>
        <w:t>）主要内容</w:t>
      </w:r>
    </w:p>
    <w:p>
      <w:pPr>
        <w:overflowPunct w:val="0"/>
        <w:adjustRightInd w:val="0"/>
        <w:spacing w:line="300" w:lineRule="auto"/>
        <w:ind w:firstLine="420" w:firstLineChars="200"/>
        <w:rPr>
          <w:rFonts w:ascii="宋体"/>
        </w:rPr>
      </w:pPr>
      <w:r>
        <w:rPr>
          <w:rFonts w:hint="eastAsia" w:ascii="宋体" w:hAnsi="宋体"/>
        </w:rPr>
        <w:t>包括建账、填制和审核原始凭证、记账凭证、登记账簿、成本计算、编制会计报告、税费计算、年终结账等内容。</w:t>
      </w:r>
    </w:p>
    <w:p>
      <w:pPr>
        <w:overflowPunct w:val="0"/>
        <w:adjustRightInd w:val="0"/>
        <w:spacing w:line="300" w:lineRule="auto"/>
        <w:ind w:firstLine="420" w:firstLineChars="200"/>
        <w:rPr>
          <w:rFonts w:ascii="宋体"/>
        </w:rPr>
      </w:pPr>
      <w:r>
        <w:rPr>
          <w:rFonts w:hint="eastAsia" w:ascii="宋体" w:hAnsi="宋体"/>
        </w:rPr>
        <w:t>（</w:t>
      </w:r>
      <w:r>
        <w:rPr>
          <w:rFonts w:ascii="宋体" w:hAnsi="宋体"/>
        </w:rPr>
        <w:t>3</w:t>
      </w:r>
      <w:r>
        <w:rPr>
          <w:rFonts w:hint="eastAsia" w:ascii="宋体" w:hAnsi="宋体"/>
        </w:rPr>
        <w:t>）教学要求</w:t>
      </w:r>
    </w:p>
    <w:p>
      <w:pPr>
        <w:overflowPunct w:val="0"/>
        <w:adjustRightInd w:val="0"/>
        <w:spacing w:line="300" w:lineRule="auto"/>
        <w:ind w:firstLine="420" w:firstLineChars="200"/>
        <w:rPr>
          <w:rFonts w:ascii="宋体"/>
        </w:rPr>
      </w:pPr>
      <w:r>
        <w:rPr>
          <w:rFonts w:hint="eastAsia" w:ascii="宋体" w:hAnsi="宋体"/>
        </w:rPr>
        <w:t>该课程要以基础会计、财务会计、成本会计、报表分析等课程的学习为基础，是对会计综合知识的一个系统实践和应用。教师要把思政元素融于课堂，使我校学生具备成为合格的财务会计工作者的理论知识和操作能力，为社会输送更多的德能勤绩优秀，有思想讲政治的应用型人才。</w:t>
      </w:r>
    </w:p>
    <w:p>
      <w:pPr>
        <w:overflowPunct w:val="0"/>
        <w:adjustRightInd w:val="0"/>
        <w:spacing w:line="300" w:lineRule="auto"/>
        <w:ind w:firstLine="420" w:firstLineChars="200"/>
        <w:rPr>
          <w:rFonts w:ascii="宋体"/>
        </w:rPr>
      </w:pPr>
      <w:r>
        <w:rPr>
          <w:rFonts w:ascii="宋体" w:hAnsi="宋体"/>
        </w:rPr>
        <w:t>13</w:t>
      </w:r>
      <w:r>
        <w:rPr>
          <w:rFonts w:hint="eastAsia" w:ascii="宋体" w:hAnsi="宋体"/>
        </w:rPr>
        <w:t>、</w:t>
      </w:r>
      <w:r>
        <w:rPr>
          <w:rFonts w:ascii="宋体" w:hAnsi="宋体"/>
        </w:rPr>
        <w:t>Excel</w:t>
      </w:r>
      <w:r>
        <w:rPr>
          <w:rFonts w:hint="eastAsia" w:ascii="宋体" w:hAnsi="宋体"/>
        </w:rPr>
        <w:t>财务应用（</w:t>
      </w:r>
      <w:r>
        <w:rPr>
          <w:rFonts w:ascii="宋体" w:hAnsi="宋体"/>
        </w:rPr>
        <w:t>28</w:t>
      </w:r>
      <w:r>
        <w:rPr>
          <w:rFonts w:hint="eastAsia" w:ascii="宋体" w:hAnsi="宋体"/>
        </w:rPr>
        <w:t>学时，1.75学分）</w:t>
      </w:r>
    </w:p>
    <w:p>
      <w:pPr>
        <w:overflowPunct w:val="0"/>
        <w:adjustRightInd w:val="0"/>
        <w:spacing w:line="300" w:lineRule="auto"/>
        <w:ind w:firstLine="420" w:firstLineChars="200"/>
        <w:rPr>
          <w:rFonts w:ascii="宋体"/>
        </w:rPr>
      </w:pPr>
      <w:r>
        <w:rPr>
          <w:rFonts w:hint="eastAsia" w:ascii="宋体" w:hAnsi="宋体"/>
        </w:rPr>
        <w:t>（</w:t>
      </w:r>
      <w:r>
        <w:rPr>
          <w:rFonts w:ascii="宋体" w:hAnsi="宋体"/>
        </w:rPr>
        <w:t>1</w:t>
      </w:r>
      <w:r>
        <w:rPr>
          <w:rFonts w:hint="eastAsia" w:ascii="宋体" w:hAnsi="宋体"/>
        </w:rPr>
        <w:t>）课程目标</w:t>
      </w:r>
    </w:p>
    <w:p>
      <w:pPr>
        <w:overflowPunct w:val="0"/>
        <w:adjustRightInd w:val="0"/>
        <w:spacing w:line="300" w:lineRule="auto"/>
        <w:ind w:firstLine="420" w:firstLineChars="200"/>
        <w:rPr>
          <w:rFonts w:ascii="宋体"/>
        </w:rPr>
      </w:pPr>
      <w:r>
        <w:rPr>
          <w:rFonts w:ascii="宋体" w:hAnsi="宋体"/>
        </w:rPr>
        <w:t>1</w:t>
      </w:r>
      <w:r>
        <w:rPr>
          <w:rFonts w:hint="eastAsia" w:ascii="宋体" w:hAnsi="宋体"/>
        </w:rPr>
        <w:t>）知识目标：①熟练</w:t>
      </w:r>
      <w:r>
        <w:rPr>
          <w:rFonts w:ascii="宋体" w:hAnsi="宋体"/>
        </w:rPr>
        <w:t>EXCEL</w:t>
      </w:r>
      <w:r>
        <w:rPr>
          <w:rFonts w:hint="eastAsia" w:ascii="宋体" w:hAnsi="宋体"/>
        </w:rPr>
        <w:t>的销售订单编制与统计的基本技能和基本操作。②掌握</w:t>
      </w:r>
      <w:r>
        <w:rPr>
          <w:rFonts w:ascii="宋体" w:hAnsi="宋体"/>
        </w:rPr>
        <w:t>EXCEL</w:t>
      </w:r>
      <w:r>
        <w:rPr>
          <w:rFonts w:hint="eastAsia" w:ascii="宋体" w:hAnsi="宋体"/>
        </w:rPr>
        <w:t>在应收款管理与分析中应用的主要方法。③掌握</w:t>
      </w:r>
      <w:r>
        <w:rPr>
          <w:rFonts w:ascii="宋体" w:hAnsi="宋体"/>
        </w:rPr>
        <w:t>Excel</w:t>
      </w:r>
      <w:r>
        <w:rPr>
          <w:rFonts w:hint="eastAsia" w:ascii="宋体" w:hAnsi="宋体"/>
        </w:rPr>
        <w:t>的进销存管理相关知识。④熟练</w:t>
      </w:r>
      <w:r>
        <w:rPr>
          <w:rFonts w:ascii="宋体" w:hAnsi="宋体"/>
        </w:rPr>
        <w:t>Excel</w:t>
      </w:r>
      <w:r>
        <w:rPr>
          <w:rFonts w:hint="eastAsia" w:ascii="宋体" w:hAnsi="宋体"/>
        </w:rPr>
        <w:t>的薪资管理相关知识。⑤熟练</w:t>
      </w:r>
      <w:r>
        <w:rPr>
          <w:rFonts w:ascii="宋体" w:hAnsi="宋体"/>
        </w:rPr>
        <w:t>Excel</w:t>
      </w:r>
      <w:r>
        <w:rPr>
          <w:rFonts w:hint="eastAsia" w:ascii="宋体" w:hAnsi="宋体"/>
        </w:rPr>
        <w:t>的固定资产管理相关知识。⑥掌握</w:t>
      </w:r>
      <w:r>
        <w:rPr>
          <w:rFonts w:ascii="宋体" w:hAnsi="宋体"/>
        </w:rPr>
        <w:t>Excel</w:t>
      </w:r>
      <w:r>
        <w:rPr>
          <w:rFonts w:hint="eastAsia" w:ascii="宋体" w:hAnsi="宋体"/>
        </w:rPr>
        <w:t>会计账务处理相关知识。⑦熟练</w:t>
      </w:r>
      <w:r>
        <w:rPr>
          <w:rFonts w:ascii="宋体" w:hAnsi="宋体"/>
        </w:rPr>
        <w:t>Excel</w:t>
      </w:r>
      <w:r>
        <w:rPr>
          <w:rFonts w:hint="eastAsia" w:ascii="宋体" w:hAnsi="宋体"/>
        </w:rPr>
        <w:t>的财务报告分析相关知识。⑧熟练</w:t>
      </w:r>
      <w:r>
        <w:rPr>
          <w:rFonts w:ascii="宋体" w:hAnsi="宋体"/>
        </w:rPr>
        <w:t>Excel</w:t>
      </w:r>
      <w:r>
        <w:rPr>
          <w:rFonts w:hint="eastAsia" w:ascii="宋体" w:hAnsi="宋体"/>
        </w:rPr>
        <w:t>的预算管理相关知识。⑨掌握</w:t>
      </w:r>
      <w:r>
        <w:rPr>
          <w:rFonts w:ascii="宋体" w:hAnsi="宋体"/>
        </w:rPr>
        <w:t>Excel</w:t>
      </w:r>
      <w:r>
        <w:rPr>
          <w:rFonts w:hint="eastAsia" w:ascii="宋体" w:hAnsi="宋体"/>
        </w:rPr>
        <w:t>的筹资管理相关知识。⑩掌握</w:t>
      </w:r>
      <w:r>
        <w:rPr>
          <w:rFonts w:ascii="宋体" w:hAnsi="宋体"/>
        </w:rPr>
        <w:t>Excel</w:t>
      </w:r>
      <w:r>
        <w:rPr>
          <w:rFonts w:hint="eastAsia" w:ascii="宋体" w:hAnsi="宋体"/>
        </w:rPr>
        <w:t>的投资管理相关知识。</w:t>
      </w:r>
      <w:r>
        <w:rPr>
          <w:rFonts w:hint="eastAsia" w:ascii="宋体" w:hAnsi="宋体" w:cs="宋体"/>
          <w:color w:val="333333"/>
        </w:rPr>
        <w:t>⑪</w:t>
      </w:r>
      <w:r>
        <w:rPr>
          <w:rFonts w:hint="eastAsia" w:ascii="宋体" w:hAnsi="宋体"/>
        </w:rPr>
        <w:t>掌握</w:t>
      </w:r>
      <w:r>
        <w:rPr>
          <w:rFonts w:ascii="宋体" w:hAnsi="宋体"/>
        </w:rPr>
        <w:t>Excel</w:t>
      </w:r>
      <w:r>
        <w:rPr>
          <w:rFonts w:hint="eastAsia" w:ascii="宋体" w:hAnsi="宋体"/>
        </w:rPr>
        <w:t>的生产管理相关知识。</w:t>
      </w:r>
    </w:p>
    <w:p>
      <w:pPr>
        <w:overflowPunct w:val="0"/>
        <w:adjustRightInd w:val="0"/>
        <w:spacing w:line="300" w:lineRule="auto"/>
        <w:ind w:firstLine="420" w:firstLineChars="200"/>
        <w:rPr>
          <w:rFonts w:ascii="宋体"/>
        </w:rPr>
      </w:pPr>
      <w:r>
        <w:rPr>
          <w:rFonts w:ascii="宋体" w:hAnsi="宋体"/>
        </w:rPr>
        <w:t>2</w:t>
      </w:r>
      <w:r>
        <w:rPr>
          <w:rFonts w:hint="eastAsia" w:ascii="宋体" w:hAnsi="宋体"/>
        </w:rPr>
        <w:t>）能力目标：掌握</w:t>
      </w:r>
      <w:r>
        <w:rPr>
          <w:rFonts w:ascii="宋体" w:hAnsi="宋体"/>
        </w:rPr>
        <w:t>Excel</w:t>
      </w:r>
      <w:r>
        <w:rPr>
          <w:rFonts w:hint="eastAsia" w:ascii="宋体" w:hAnsi="宋体"/>
        </w:rPr>
        <w:t>在销售订单编制与统计的实际操作方法，能独立地利用</w:t>
      </w:r>
      <w:r>
        <w:rPr>
          <w:rFonts w:ascii="宋体" w:hAnsi="宋体"/>
        </w:rPr>
        <w:t>Excel</w:t>
      </w:r>
      <w:r>
        <w:rPr>
          <w:rFonts w:hint="eastAsia" w:ascii="宋体" w:hAnsi="宋体"/>
        </w:rPr>
        <w:t>完成销售订单编制与统计的基本工作。掌握</w:t>
      </w:r>
      <w:r>
        <w:rPr>
          <w:rFonts w:ascii="宋体" w:hAnsi="宋体"/>
        </w:rPr>
        <w:t>Excel</w:t>
      </w:r>
      <w:r>
        <w:rPr>
          <w:rFonts w:hint="eastAsia" w:ascii="宋体" w:hAnsi="宋体"/>
        </w:rPr>
        <w:t>的应收款分析与管理实际操作方法，能独立地利用</w:t>
      </w:r>
      <w:r>
        <w:rPr>
          <w:rFonts w:ascii="宋体" w:hAnsi="宋体"/>
        </w:rPr>
        <w:t>Excel</w:t>
      </w:r>
      <w:r>
        <w:rPr>
          <w:rFonts w:hint="eastAsia" w:ascii="宋体" w:hAnsi="宋体"/>
        </w:rPr>
        <w:t>完成的应收款分析与管理的基本工作。掌握</w:t>
      </w:r>
      <w:r>
        <w:rPr>
          <w:rFonts w:ascii="宋体" w:hAnsi="宋体"/>
        </w:rPr>
        <w:t>Excel</w:t>
      </w:r>
      <w:r>
        <w:rPr>
          <w:rFonts w:hint="eastAsia" w:ascii="宋体" w:hAnsi="宋体"/>
        </w:rPr>
        <w:t>会计账务处理实际操作方法，能独立地利用</w:t>
      </w:r>
      <w:r>
        <w:rPr>
          <w:rFonts w:ascii="宋体" w:hAnsi="宋体"/>
        </w:rPr>
        <w:t>Excel</w:t>
      </w:r>
      <w:r>
        <w:rPr>
          <w:rFonts w:hint="eastAsia" w:ascii="宋体" w:hAnsi="宋体"/>
        </w:rPr>
        <w:t>完成会计账务处理基本工作</w:t>
      </w:r>
      <w:r>
        <w:rPr>
          <w:rFonts w:ascii="宋体" w:hAnsi="宋体"/>
        </w:rPr>
        <w:t>.</w:t>
      </w:r>
      <w:r>
        <w:rPr>
          <w:rFonts w:hint="eastAsia" w:ascii="宋体" w:hAnsi="宋体"/>
        </w:rPr>
        <w:t>掌握</w:t>
      </w:r>
      <w:r>
        <w:rPr>
          <w:rFonts w:ascii="宋体" w:hAnsi="宋体"/>
        </w:rPr>
        <w:t>Excel</w:t>
      </w:r>
      <w:r>
        <w:rPr>
          <w:rFonts w:hint="eastAsia" w:ascii="宋体" w:hAnsi="宋体"/>
        </w:rPr>
        <w:t>的进销存管理实际操作方法，能独立地利用</w:t>
      </w:r>
      <w:r>
        <w:rPr>
          <w:rFonts w:ascii="宋体" w:hAnsi="宋体"/>
        </w:rPr>
        <w:t>Excel</w:t>
      </w:r>
      <w:r>
        <w:rPr>
          <w:rFonts w:hint="eastAsia" w:ascii="宋体" w:hAnsi="宋体"/>
        </w:rPr>
        <w:t>完成进销存管理的基本工作。熟练</w:t>
      </w:r>
      <w:r>
        <w:rPr>
          <w:rFonts w:ascii="宋体" w:hAnsi="宋体"/>
        </w:rPr>
        <w:t>Excel</w:t>
      </w:r>
      <w:r>
        <w:rPr>
          <w:rFonts w:hint="eastAsia" w:ascii="宋体" w:hAnsi="宋体"/>
        </w:rPr>
        <w:t>的薪资管理实际操作方法，能独立地利用</w:t>
      </w:r>
      <w:r>
        <w:rPr>
          <w:rFonts w:ascii="宋体" w:hAnsi="宋体"/>
        </w:rPr>
        <w:t>Excel</w:t>
      </w:r>
      <w:r>
        <w:rPr>
          <w:rFonts w:hint="eastAsia" w:ascii="宋体" w:hAnsi="宋体"/>
        </w:rPr>
        <w:t>完成薪资管理的基本工作。熟练</w:t>
      </w:r>
      <w:r>
        <w:rPr>
          <w:rFonts w:ascii="宋体" w:hAnsi="宋体"/>
        </w:rPr>
        <w:t>Excel</w:t>
      </w:r>
      <w:r>
        <w:rPr>
          <w:rFonts w:hint="eastAsia" w:ascii="宋体" w:hAnsi="宋体"/>
        </w:rPr>
        <w:t>的固定资产管理实际操作方法，能独立地利用</w:t>
      </w:r>
      <w:r>
        <w:rPr>
          <w:rFonts w:ascii="宋体" w:hAnsi="宋体"/>
        </w:rPr>
        <w:t>Excel</w:t>
      </w:r>
      <w:r>
        <w:rPr>
          <w:rFonts w:hint="eastAsia" w:ascii="宋体" w:hAnsi="宋体"/>
        </w:rPr>
        <w:t>完成固定资产管理的基本工作。熟练</w:t>
      </w:r>
      <w:r>
        <w:rPr>
          <w:rFonts w:ascii="宋体" w:hAnsi="宋体"/>
        </w:rPr>
        <w:t>Excel</w:t>
      </w:r>
      <w:r>
        <w:rPr>
          <w:rFonts w:hint="eastAsia" w:ascii="宋体" w:hAnsi="宋体"/>
        </w:rPr>
        <w:t>的财务报告分析实际操作方法，能独立地利用</w:t>
      </w:r>
      <w:r>
        <w:rPr>
          <w:rFonts w:ascii="宋体" w:hAnsi="宋体"/>
        </w:rPr>
        <w:t>Excel</w:t>
      </w:r>
      <w:r>
        <w:rPr>
          <w:rFonts w:hint="eastAsia" w:ascii="宋体" w:hAnsi="宋体"/>
        </w:rPr>
        <w:t>完成财务报告分析的基本工作。熟练</w:t>
      </w:r>
      <w:r>
        <w:rPr>
          <w:rFonts w:ascii="宋体" w:hAnsi="宋体"/>
        </w:rPr>
        <w:t>Excel</w:t>
      </w:r>
      <w:r>
        <w:rPr>
          <w:rFonts w:hint="eastAsia" w:ascii="宋体" w:hAnsi="宋体"/>
        </w:rPr>
        <w:t>的预算管理实际操作方法，能独立地利用</w:t>
      </w:r>
      <w:r>
        <w:rPr>
          <w:rFonts w:ascii="宋体" w:hAnsi="宋体"/>
        </w:rPr>
        <w:t>Excel</w:t>
      </w:r>
      <w:r>
        <w:rPr>
          <w:rFonts w:hint="eastAsia" w:ascii="宋体" w:hAnsi="宋体"/>
        </w:rPr>
        <w:t>完成预算管理的基本工作。掌握</w:t>
      </w:r>
      <w:r>
        <w:rPr>
          <w:rFonts w:ascii="宋体" w:hAnsi="宋体"/>
        </w:rPr>
        <w:t>Excel</w:t>
      </w:r>
      <w:r>
        <w:rPr>
          <w:rFonts w:hint="eastAsia" w:ascii="宋体" w:hAnsi="宋体"/>
        </w:rPr>
        <w:t>的筹资管理实际操作方法，能独立地利用</w:t>
      </w:r>
      <w:r>
        <w:rPr>
          <w:rFonts w:ascii="宋体" w:hAnsi="宋体"/>
        </w:rPr>
        <w:t>Excel</w:t>
      </w:r>
      <w:r>
        <w:rPr>
          <w:rFonts w:hint="eastAsia" w:ascii="宋体" w:hAnsi="宋体"/>
        </w:rPr>
        <w:t>完成筹资管理的基本工作。掌握</w:t>
      </w:r>
      <w:r>
        <w:rPr>
          <w:rFonts w:ascii="宋体" w:hAnsi="宋体"/>
        </w:rPr>
        <w:t>Excel</w:t>
      </w:r>
      <w:r>
        <w:rPr>
          <w:rFonts w:hint="eastAsia" w:ascii="宋体" w:hAnsi="宋体"/>
        </w:rPr>
        <w:t>的投资管理实际操作方法，能独立地利用</w:t>
      </w:r>
      <w:r>
        <w:rPr>
          <w:rFonts w:ascii="宋体" w:hAnsi="宋体"/>
        </w:rPr>
        <w:t>Excel</w:t>
      </w:r>
      <w:r>
        <w:rPr>
          <w:rFonts w:hint="eastAsia" w:ascii="宋体" w:hAnsi="宋体"/>
        </w:rPr>
        <w:t>完成投资管理的基本工作。掌握</w:t>
      </w:r>
      <w:r>
        <w:rPr>
          <w:rFonts w:ascii="宋体" w:hAnsi="宋体"/>
        </w:rPr>
        <w:t>Excel</w:t>
      </w:r>
      <w:r>
        <w:rPr>
          <w:rFonts w:hint="eastAsia" w:ascii="宋体" w:hAnsi="宋体"/>
        </w:rPr>
        <w:t>的生产管理实际操作方法，能独立地利用</w:t>
      </w:r>
      <w:r>
        <w:rPr>
          <w:rFonts w:ascii="宋体" w:hAnsi="宋体"/>
        </w:rPr>
        <w:t>Excel</w:t>
      </w:r>
      <w:r>
        <w:rPr>
          <w:rFonts w:hint="eastAsia" w:ascii="宋体" w:hAnsi="宋体"/>
        </w:rPr>
        <w:t>完成生产管理的基本工作。</w:t>
      </w:r>
    </w:p>
    <w:p>
      <w:pPr>
        <w:overflowPunct w:val="0"/>
        <w:adjustRightInd w:val="0"/>
        <w:spacing w:line="300" w:lineRule="auto"/>
        <w:ind w:firstLine="420" w:firstLineChars="200"/>
        <w:rPr>
          <w:rFonts w:ascii="宋体"/>
        </w:rPr>
      </w:pPr>
      <w:r>
        <w:rPr>
          <w:rFonts w:hint="eastAsia" w:ascii="宋体" w:hAnsi="宋体"/>
        </w:rPr>
        <w:t>（</w:t>
      </w:r>
      <w:r>
        <w:rPr>
          <w:rFonts w:ascii="宋体" w:hAnsi="宋体"/>
        </w:rPr>
        <w:t>2</w:t>
      </w:r>
      <w:r>
        <w:rPr>
          <w:rFonts w:hint="eastAsia" w:ascii="宋体" w:hAnsi="宋体"/>
        </w:rPr>
        <w:t>）主要内容</w:t>
      </w:r>
    </w:p>
    <w:p>
      <w:pPr>
        <w:overflowPunct w:val="0"/>
        <w:adjustRightInd w:val="0"/>
        <w:spacing w:line="300" w:lineRule="auto"/>
        <w:ind w:firstLine="420" w:firstLineChars="200"/>
        <w:rPr>
          <w:rFonts w:ascii="宋体"/>
        </w:rPr>
      </w:pPr>
      <w:r>
        <w:rPr>
          <w:rFonts w:hint="eastAsia" w:ascii="宋体" w:hAnsi="宋体"/>
        </w:rPr>
        <w:t>包括</w:t>
      </w:r>
      <w:r>
        <w:rPr>
          <w:rFonts w:ascii="宋体" w:hAnsi="宋体"/>
        </w:rPr>
        <w:t>Excel</w:t>
      </w:r>
      <w:r>
        <w:rPr>
          <w:rFonts w:hint="eastAsia" w:ascii="宋体" w:hAnsi="宋体"/>
        </w:rPr>
        <w:t>中实现：销售业务单据与统计表、应收账款统计分析、进销存与利润分析、薪资管理、固定资产管理、会计账务处理与报表编制、财务报表分析、预算管理、筹资管理与分析、投资管理分析和生产管理等内容。</w:t>
      </w:r>
    </w:p>
    <w:p>
      <w:pPr>
        <w:overflowPunct w:val="0"/>
        <w:adjustRightInd w:val="0"/>
        <w:spacing w:line="300" w:lineRule="auto"/>
        <w:ind w:firstLine="420" w:firstLineChars="200"/>
        <w:rPr>
          <w:rFonts w:ascii="宋体"/>
        </w:rPr>
      </w:pPr>
      <w:r>
        <w:rPr>
          <w:rFonts w:hint="eastAsia" w:ascii="宋体" w:hAnsi="宋体"/>
        </w:rPr>
        <w:t>（</w:t>
      </w:r>
      <w:r>
        <w:rPr>
          <w:rFonts w:ascii="宋体" w:hAnsi="宋体"/>
        </w:rPr>
        <w:t>3</w:t>
      </w:r>
      <w:r>
        <w:rPr>
          <w:rFonts w:hint="eastAsia" w:ascii="宋体" w:hAnsi="宋体"/>
        </w:rPr>
        <w:t>）教学要求</w:t>
      </w:r>
    </w:p>
    <w:p>
      <w:pPr>
        <w:overflowPunct w:val="0"/>
        <w:adjustRightInd w:val="0"/>
        <w:spacing w:line="300" w:lineRule="auto"/>
        <w:ind w:firstLine="420" w:firstLineChars="200"/>
        <w:rPr>
          <w:rFonts w:ascii="宋体"/>
        </w:rPr>
      </w:pPr>
      <w:r>
        <w:rPr>
          <w:rFonts w:hint="eastAsia" w:ascii="宋体" w:hAnsi="宋体"/>
        </w:rPr>
        <w:t>教学中可以采取案例讨论、项目教学、任务驱动、情景教学等多种模式结合进行，在实训室，同时结合信息化工程师考试进行教学内容的调整。</w:t>
      </w:r>
    </w:p>
    <w:p>
      <w:pPr>
        <w:overflowPunct w:val="0"/>
        <w:adjustRightInd w:val="0"/>
        <w:spacing w:line="300" w:lineRule="auto"/>
        <w:ind w:firstLine="420" w:firstLineChars="200"/>
        <w:rPr>
          <w:rFonts w:ascii="宋体"/>
        </w:rPr>
      </w:pPr>
      <w:r>
        <w:rPr>
          <w:rFonts w:ascii="宋体" w:hAnsi="宋体"/>
        </w:rPr>
        <w:t>14</w:t>
      </w:r>
      <w:r>
        <w:rPr>
          <w:rFonts w:hint="eastAsia" w:ascii="宋体" w:hAnsi="宋体"/>
        </w:rPr>
        <w:t>、虚拟商业社会综合实训（</w:t>
      </w:r>
      <w:r>
        <w:rPr>
          <w:rFonts w:ascii="宋体" w:hAnsi="宋体"/>
        </w:rPr>
        <w:t>34</w:t>
      </w:r>
      <w:r>
        <w:rPr>
          <w:rFonts w:hint="eastAsia" w:ascii="宋体" w:hAnsi="宋体"/>
        </w:rPr>
        <w:t>学时，</w:t>
      </w:r>
      <w:r>
        <w:rPr>
          <w:rFonts w:ascii="宋体" w:hAnsi="宋体"/>
        </w:rPr>
        <w:t>2</w:t>
      </w:r>
      <w:r>
        <w:rPr>
          <w:rFonts w:hint="eastAsia" w:ascii="宋体" w:hAnsi="宋体"/>
        </w:rPr>
        <w:t>学分）</w:t>
      </w:r>
    </w:p>
    <w:p>
      <w:pPr>
        <w:overflowPunct w:val="0"/>
        <w:adjustRightInd w:val="0"/>
        <w:spacing w:line="300" w:lineRule="auto"/>
        <w:ind w:firstLine="420" w:firstLineChars="200"/>
        <w:rPr>
          <w:rFonts w:ascii="宋体"/>
        </w:rPr>
      </w:pPr>
      <w:r>
        <w:rPr>
          <w:rFonts w:hint="eastAsia" w:ascii="宋体" w:hAnsi="宋体"/>
        </w:rPr>
        <w:t>（</w:t>
      </w:r>
      <w:r>
        <w:rPr>
          <w:rFonts w:ascii="宋体" w:hAnsi="宋体"/>
        </w:rPr>
        <w:t>1</w:t>
      </w:r>
      <w:r>
        <w:rPr>
          <w:rFonts w:hint="eastAsia" w:ascii="宋体" w:hAnsi="宋体"/>
        </w:rPr>
        <w:t>）课程目标</w:t>
      </w:r>
    </w:p>
    <w:p>
      <w:pPr>
        <w:overflowPunct w:val="0"/>
        <w:adjustRightInd w:val="0"/>
        <w:spacing w:line="300" w:lineRule="auto"/>
        <w:ind w:firstLine="420" w:firstLineChars="200"/>
        <w:rPr>
          <w:rFonts w:ascii="宋体"/>
        </w:rPr>
      </w:pPr>
      <w:r>
        <w:rPr>
          <w:rFonts w:hint="eastAsia" w:ascii="宋体" w:hAnsi="宋体"/>
        </w:rPr>
        <w:t>基于</w:t>
      </w:r>
      <w:r>
        <w:rPr>
          <w:rFonts w:ascii="宋体" w:hAnsi="宋体"/>
        </w:rPr>
        <w:t>VBSE</w:t>
      </w:r>
      <w:r>
        <w:rPr>
          <w:rFonts w:hint="eastAsia" w:ascii="宋体" w:hAnsi="宋体"/>
        </w:rPr>
        <w:t>财务综合实训平台，以企业典型业务为主线，以财务部门的各岗位技能培养为目标，为学生提供高仿真的企业工作环境、业务流程、业务数据，让学生通过任务驱动、角色扮演等方式的演练，理解企业生产经营活动与财务处理之间的逻辑关系，掌握各岗位财务技能、各财务岗位之间以及企业内外部的协同关系，并通过信息化的训练让学生感知信息化处理流程与手工处理流程的差异，认知信息化下的财务处理流程，同时，提高综合素养。</w:t>
      </w:r>
    </w:p>
    <w:p>
      <w:pPr>
        <w:overflowPunct w:val="0"/>
        <w:adjustRightInd w:val="0"/>
        <w:spacing w:line="300" w:lineRule="auto"/>
        <w:ind w:firstLine="420" w:firstLineChars="200"/>
        <w:rPr>
          <w:rFonts w:ascii="宋体"/>
        </w:rPr>
      </w:pPr>
      <w:r>
        <w:rPr>
          <w:rFonts w:hint="eastAsia" w:ascii="宋体" w:hAnsi="宋体"/>
        </w:rPr>
        <w:t>（</w:t>
      </w:r>
      <w:r>
        <w:rPr>
          <w:rFonts w:ascii="宋体" w:hAnsi="宋体"/>
        </w:rPr>
        <w:t>2</w:t>
      </w:r>
      <w:r>
        <w:rPr>
          <w:rFonts w:hint="eastAsia" w:ascii="宋体" w:hAnsi="宋体"/>
        </w:rPr>
        <w:t>）主要内容</w:t>
      </w:r>
    </w:p>
    <w:p>
      <w:pPr>
        <w:overflowPunct w:val="0"/>
        <w:adjustRightInd w:val="0"/>
        <w:spacing w:line="300" w:lineRule="auto"/>
        <w:ind w:firstLine="420" w:firstLineChars="200"/>
        <w:rPr>
          <w:rFonts w:ascii="宋体"/>
        </w:rPr>
      </w:pPr>
      <w:r>
        <w:rPr>
          <w:rFonts w:hint="eastAsia" w:ascii="宋体" w:hAnsi="宋体"/>
        </w:rPr>
        <w:t>根据大数据与会计专业核心职业岗位</w:t>
      </w:r>
      <w:r>
        <w:rPr>
          <w:rFonts w:ascii="宋体" w:hAnsi="宋体"/>
        </w:rPr>
        <w:t>---</w:t>
      </w:r>
      <w:r>
        <w:rPr>
          <w:rFonts w:hint="eastAsia" w:ascii="宋体" w:hAnsi="宋体"/>
        </w:rPr>
        <w:t>出纳、往来核算、成本核算、财产经理、费用核算、总账报表核算、税务核算</w:t>
      </w:r>
      <w:r>
        <w:rPr>
          <w:rFonts w:ascii="宋体" w:hAnsi="宋体"/>
        </w:rPr>
        <w:t>7</w:t>
      </w:r>
      <w:r>
        <w:rPr>
          <w:rFonts w:hint="eastAsia" w:ascii="宋体" w:hAnsi="宋体"/>
        </w:rPr>
        <w:t>大岗位的要求，对会计工作过程及其典型工作任务进行分析、抽取，确定完成工作任务需具备的职业素质和职业能力，根据认知及职业成长规律重构转换为实训课程。</w:t>
      </w:r>
    </w:p>
    <w:p>
      <w:pPr>
        <w:overflowPunct w:val="0"/>
        <w:adjustRightInd w:val="0"/>
        <w:spacing w:line="300" w:lineRule="auto"/>
        <w:ind w:firstLine="420" w:firstLineChars="200"/>
        <w:rPr>
          <w:rFonts w:ascii="宋体"/>
        </w:rPr>
      </w:pPr>
      <w:r>
        <w:rPr>
          <w:rFonts w:hint="eastAsia" w:ascii="宋体" w:hAnsi="宋体"/>
        </w:rPr>
        <w:t>（</w:t>
      </w:r>
      <w:r>
        <w:rPr>
          <w:rFonts w:ascii="宋体" w:hAnsi="宋体"/>
        </w:rPr>
        <w:t>3</w:t>
      </w:r>
      <w:r>
        <w:rPr>
          <w:rFonts w:hint="eastAsia" w:ascii="宋体" w:hAnsi="宋体"/>
        </w:rPr>
        <w:t>）教学要求</w:t>
      </w:r>
    </w:p>
    <w:p>
      <w:pPr>
        <w:overflowPunct w:val="0"/>
        <w:adjustRightInd w:val="0"/>
        <w:spacing w:line="300" w:lineRule="auto"/>
        <w:ind w:firstLine="420" w:firstLineChars="200"/>
        <w:rPr>
          <w:rFonts w:ascii="宋体"/>
        </w:rPr>
      </w:pPr>
      <w:r>
        <w:rPr>
          <w:rFonts w:hint="eastAsia" w:ascii="宋体" w:hAnsi="宋体"/>
        </w:rPr>
        <w:t>以学生实训为主，教师指导为辅，进行分组体验式教学。该课程集中进行，需要借助</w:t>
      </w:r>
      <w:r>
        <w:rPr>
          <w:rFonts w:ascii="宋体" w:hAnsi="宋体"/>
        </w:rPr>
        <w:t>VBSE</w:t>
      </w:r>
      <w:r>
        <w:rPr>
          <w:rFonts w:hint="eastAsia" w:ascii="宋体" w:hAnsi="宋体"/>
        </w:rPr>
        <w:t>（财务版）软件在实训室进行。</w:t>
      </w:r>
    </w:p>
    <w:p>
      <w:pPr>
        <w:overflowPunct w:val="0"/>
        <w:adjustRightInd w:val="0"/>
        <w:spacing w:line="300" w:lineRule="auto"/>
        <w:ind w:firstLine="420" w:firstLineChars="200"/>
        <w:rPr>
          <w:rFonts w:ascii="宋体"/>
        </w:rPr>
      </w:pPr>
      <w:r>
        <w:rPr>
          <w:rFonts w:ascii="宋体" w:hAnsi="宋体"/>
          <w:kern w:val="0"/>
        </w:rPr>
        <w:t>17</w:t>
      </w:r>
      <w:r>
        <w:rPr>
          <w:rFonts w:hint="eastAsia" w:ascii="宋体" w:hAnsi="宋体"/>
          <w:kern w:val="0"/>
        </w:rPr>
        <w:t>、</w:t>
      </w:r>
      <w:r>
        <w:rPr>
          <w:rFonts w:hint="eastAsia" w:ascii="宋体" w:hAnsi="宋体"/>
        </w:rPr>
        <w:t>大数据技术应用（</w:t>
      </w:r>
      <w:r>
        <w:rPr>
          <w:rFonts w:ascii="宋体" w:hAnsi="宋体"/>
        </w:rPr>
        <w:t>32</w:t>
      </w:r>
      <w:r>
        <w:rPr>
          <w:rFonts w:hint="eastAsia" w:ascii="宋体" w:hAnsi="宋体"/>
        </w:rPr>
        <w:t>学时，</w:t>
      </w:r>
      <w:r>
        <w:rPr>
          <w:rFonts w:ascii="宋体" w:hAnsi="宋体"/>
        </w:rPr>
        <w:t>2</w:t>
      </w:r>
      <w:r>
        <w:rPr>
          <w:rFonts w:hint="eastAsia" w:ascii="宋体" w:hAnsi="宋体"/>
        </w:rPr>
        <w:t>学分）</w:t>
      </w:r>
    </w:p>
    <w:p>
      <w:pPr>
        <w:overflowPunct w:val="0"/>
        <w:adjustRightInd w:val="0"/>
        <w:spacing w:line="300" w:lineRule="auto"/>
        <w:ind w:firstLine="420" w:firstLineChars="200"/>
        <w:rPr>
          <w:rFonts w:ascii="宋体"/>
        </w:rPr>
      </w:pPr>
      <w:r>
        <w:rPr>
          <w:rFonts w:hint="eastAsia" w:ascii="宋体" w:hAnsi="宋体"/>
        </w:rPr>
        <w:t>（</w:t>
      </w:r>
      <w:r>
        <w:rPr>
          <w:rFonts w:ascii="宋体" w:hAnsi="宋体"/>
        </w:rPr>
        <w:t>1</w:t>
      </w:r>
      <w:r>
        <w:rPr>
          <w:rFonts w:hint="eastAsia" w:ascii="宋体" w:hAnsi="宋体"/>
        </w:rPr>
        <w:t>）课程目标</w:t>
      </w:r>
    </w:p>
    <w:p>
      <w:pPr>
        <w:overflowPunct w:val="0"/>
        <w:adjustRightInd w:val="0"/>
        <w:spacing w:line="300" w:lineRule="auto"/>
        <w:ind w:firstLine="420" w:firstLineChars="200"/>
        <w:rPr>
          <w:rFonts w:ascii="宋体"/>
        </w:rPr>
      </w:pPr>
      <w:r>
        <w:rPr>
          <w:rFonts w:ascii="宋体" w:hAnsi="宋体"/>
        </w:rPr>
        <w:t>1</w:t>
      </w:r>
      <w:r>
        <w:rPr>
          <w:rFonts w:hint="eastAsia" w:ascii="宋体" w:hAnsi="宋体"/>
        </w:rPr>
        <w:t>）知识目标：①掌握大数据的基本知识和基本理论。②理解大数据分析技术的主要方法。③熟练掌握大数据分析实际操作方法，在合理时间内获取、管理、处理以及整理海量数据。④使用</w:t>
      </w:r>
      <w:r>
        <w:rPr>
          <w:rFonts w:ascii="宋体" w:hAnsi="宋体"/>
        </w:rPr>
        <w:t>Python</w:t>
      </w:r>
      <w:r>
        <w:rPr>
          <w:rFonts w:hint="eastAsia" w:ascii="宋体" w:hAnsi="宋体"/>
        </w:rPr>
        <w:t>对数据进行科学计算、可视化绘图、建模并分析。</w:t>
      </w:r>
    </w:p>
    <w:p>
      <w:pPr>
        <w:overflowPunct w:val="0"/>
        <w:adjustRightInd w:val="0"/>
        <w:spacing w:line="300" w:lineRule="auto"/>
        <w:ind w:firstLine="420" w:firstLineChars="200"/>
        <w:rPr>
          <w:rFonts w:ascii="宋体"/>
        </w:rPr>
      </w:pPr>
      <w:r>
        <w:rPr>
          <w:rFonts w:ascii="宋体" w:hAnsi="宋体"/>
        </w:rPr>
        <w:t>2</w:t>
      </w:r>
      <w:r>
        <w:rPr>
          <w:rFonts w:hint="eastAsia" w:ascii="宋体" w:hAnsi="宋体"/>
        </w:rPr>
        <w:t>）能力目标：①能理解</w:t>
      </w:r>
      <w:r>
        <w:rPr>
          <w:rFonts w:ascii="宋体" w:hAnsi="宋体"/>
        </w:rPr>
        <w:t>Python</w:t>
      </w:r>
      <w:r>
        <w:rPr>
          <w:rFonts w:hint="eastAsia" w:ascii="宋体" w:hAnsi="宋体"/>
        </w:rPr>
        <w:t>语言的变量与数据结构；②能理解数据分析过程；③能在海量数据中完成主要的数据预处理；④能掌握各种回归算法的基本用法；⑤能理解各聚类算法的主要思想；⑥能掌握各分类算法的主要步骤；⑦能运用线性降维算法；⑧能进行数据可视化处理工作。</w:t>
      </w:r>
    </w:p>
    <w:p>
      <w:pPr>
        <w:overflowPunct w:val="0"/>
        <w:adjustRightInd w:val="0"/>
        <w:spacing w:line="300" w:lineRule="auto"/>
        <w:ind w:firstLine="420" w:firstLineChars="200"/>
        <w:rPr>
          <w:rFonts w:ascii="宋体"/>
        </w:rPr>
      </w:pPr>
      <w:r>
        <w:rPr>
          <w:rFonts w:hint="eastAsia" w:ascii="宋体" w:hAnsi="宋体"/>
        </w:rPr>
        <w:t>（</w:t>
      </w:r>
      <w:r>
        <w:rPr>
          <w:rFonts w:ascii="宋体" w:hAnsi="宋体"/>
        </w:rPr>
        <w:t>2</w:t>
      </w:r>
      <w:r>
        <w:rPr>
          <w:rFonts w:hint="eastAsia" w:ascii="宋体" w:hAnsi="宋体"/>
        </w:rPr>
        <w:t>）主要内容</w:t>
      </w:r>
    </w:p>
    <w:p>
      <w:pPr>
        <w:overflowPunct w:val="0"/>
        <w:adjustRightInd w:val="0"/>
        <w:spacing w:line="300" w:lineRule="auto"/>
        <w:ind w:firstLine="420" w:firstLineChars="200"/>
        <w:rPr>
          <w:rFonts w:ascii="宋体"/>
        </w:rPr>
      </w:pPr>
      <w:r>
        <w:rPr>
          <w:rFonts w:hint="eastAsia" w:ascii="宋体" w:hAnsi="宋体"/>
        </w:rPr>
        <w:t>包括在</w:t>
      </w:r>
      <w:r>
        <w:rPr>
          <w:rFonts w:ascii="宋体" w:hAnsi="宋体"/>
        </w:rPr>
        <w:t>python</w:t>
      </w:r>
      <w:r>
        <w:rPr>
          <w:rFonts w:hint="eastAsia" w:ascii="宋体" w:hAnsi="宋体"/>
        </w:rPr>
        <w:t>中实现：科学计算、可视化绘图、数据处理，分析与建模，并详细拆解学习聚类、回归、分类三种模型，将理论与实践相结合，为将来学生在企业从事数据分析挖掘研究、工作奠定基础。</w:t>
      </w:r>
    </w:p>
    <w:p>
      <w:pPr>
        <w:overflowPunct w:val="0"/>
        <w:adjustRightInd w:val="0"/>
        <w:spacing w:line="300" w:lineRule="auto"/>
        <w:ind w:firstLine="420" w:firstLineChars="200"/>
        <w:rPr>
          <w:rFonts w:ascii="宋体"/>
        </w:rPr>
      </w:pPr>
      <w:r>
        <w:rPr>
          <w:rFonts w:hint="eastAsia" w:ascii="宋体" w:hAnsi="宋体"/>
        </w:rPr>
        <w:t>（</w:t>
      </w:r>
      <w:r>
        <w:rPr>
          <w:rFonts w:ascii="宋体" w:hAnsi="宋体"/>
        </w:rPr>
        <w:t>3</w:t>
      </w:r>
      <w:r>
        <w:rPr>
          <w:rFonts w:hint="eastAsia" w:ascii="宋体" w:hAnsi="宋体"/>
        </w:rPr>
        <w:t>）教学要求</w:t>
      </w:r>
    </w:p>
    <w:p>
      <w:pPr>
        <w:overflowPunct w:val="0"/>
        <w:adjustRightInd w:val="0"/>
        <w:spacing w:line="300" w:lineRule="auto"/>
        <w:ind w:firstLine="420" w:firstLineChars="200"/>
        <w:rPr>
          <w:rFonts w:ascii="宋体"/>
        </w:rPr>
      </w:pPr>
      <w:r>
        <w:rPr>
          <w:rFonts w:hint="eastAsia" w:ascii="宋体" w:hAnsi="宋体"/>
        </w:rPr>
        <w:t>教学中可以采取上机操作、案例讨论、项目教学、情景教学等多种模式结合进行，结合</w:t>
      </w:r>
      <w:r>
        <w:rPr>
          <w:rFonts w:ascii="宋体" w:hAnsi="宋体"/>
        </w:rPr>
        <w:t>python</w:t>
      </w:r>
      <w:r>
        <w:rPr>
          <w:rFonts w:hint="eastAsia" w:ascii="宋体" w:hAnsi="宋体"/>
        </w:rPr>
        <w:t>软件在实训室开展教学，同时结合信息化工程师考试进行教学内容的调整。</w:t>
      </w:r>
    </w:p>
    <w:p>
      <w:pPr>
        <w:overflowPunct w:val="0"/>
        <w:adjustRightInd w:val="0"/>
        <w:spacing w:line="300" w:lineRule="auto"/>
        <w:ind w:firstLine="420" w:firstLineChars="200"/>
        <w:rPr>
          <w:rFonts w:ascii="宋体"/>
        </w:rPr>
      </w:pPr>
      <w:r>
        <w:rPr>
          <w:rFonts w:ascii="宋体" w:hAnsi="宋体"/>
        </w:rPr>
        <w:t>18</w:t>
      </w:r>
      <w:r>
        <w:rPr>
          <w:rFonts w:hint="eastAsia" w:ascii="宋体" w:hAnsi="宋体"/>
        </w:rPr>
        <w:t>、</w:t>
      </w:r>
      <w:r>
        <w:rPr>
          <w:rFonts w:ascii="宋体" w:hAnsi="宋体"/>
        </w:rPr>
        <w:t>ERP</w:t>
      </w:r>
      <w:r>
        <w:rPr>
          <w:rFonts w:hint="eastAsia" w:ascii="宋体" w:hAnsi="宋体"/>
        </w:rPr>
        <w:t>沙盘模拟训练（</w:t>
      </w:r>
      <w:r>
        <w:rPr>
          <w:rFonts w:ascii="宋体" w:hAnsi="宋体"/>
        </w:rPr>
        <w:t>20</w:t>
      </w:r>
      <w:r>
        <w:rPr>
          <w:rFonts w:hint="eastAsia" w:ascii="宋体" w:hAnsi="宋体"/>
        </w:rPr>
        <w:t>学时，</w:t>
      </w:r>
      <w:r>
        <w:rPr>
          <w:rFonts w:ascii="宋体" w:hAnsi="宋体"/>
        </w:rPr>
        <w:t>1.25</w:t>
      </w:r>
      <w:r>
        <w:rPr>
          <w:rFonts w:hint="eastAsia" w:ascii="宋体" w:hAnsi="宋体"/>
        </w:rPr>
        <w:t>学分）</w:t>
      </w:r>
    </w:p>
    <w:p>
      <w:pPr>
        <w:overflowPunct w:val="0"/>
        <w:adjustRightInd w:val="0"/>
        <w:spacing w:line="300" w:lineRule="auto"/>
        <w:ind w:firstLine="420" w:firstLineChars="200"/>
        <w:rPr>
          <w:rFonts w:ascii="宋体"/>
        </w:rPr>
      </w:pPr>
      <w:r>
        <w:rPr>
          <w:rFonts w:hint="eastAsia" w:ascii="宋体" w:hAnsi="宋体"/>
        </w:rPr>
        <w:t>（</w:t>
      </w:r>
      <w:r>
        <w:rPr>
          <w:rFonts w:ascii="宋体" w:hAnsi="宋体"/>
        </w:rPr>
        <w:t>1</w:t>
      </w:r>
      <w:r>
        <w:rPr>
          <w:rFonts w:hint="eastAsia" w:ascii="宋体" w:hAnsi="宋体"/>
        </w:rPr>
        <w:t>）课程目标</w:t>
      </w:r>
    </w:p>
    <w:p>
      <w:pPr>
        <w:overflowPunct w:val="0"/>
        <w:adjustRightInd w:val="0"/>
        <w:spacing w:line="300" w:lineRule="auto"/>
        <w:ind w:firstLine="420" w:firstLineChars="200"/>
        <w:rPr>
          <w:rFonts w:ascii="宋体"/>
        </w:rPr>
      </w:pPr>
      <w:r>
        <w:rPr>
          <w:rFonts w:hint="eastAsia" w:ascii="宋体" w:hAnsi="宋体"/>
        </w:rPr>
        <w:t>了解企业运营过程，掌握和运用企业经营管理的工具与方法，具备分析和解决问题、沟通和表达能力，具有团队合作意识、系统思维、全局观念和共赢理念。</w:t>
      </w:r>
    </w:p>
    <w:p>
      <w:pPr>
        <w:overflowPunct w:val="0"/>
        <w:adjustRightInd w:val="0"/>
        <w:spacing w:line="300" w:lineRule="auto"/>
        <w:ind w:firstLine="420" w:firstLineChars="200"/>
        <w:rPr>
          <w:rFonts w:ascii="宋体"/>
        </w:rPr>
      </w:pPr>
      <w:r>
        <w:rPr>
          <w:rFonts w:hint="eastAsia" w:ascii="宋体" w:hAnsi="宋体"/>
        </w:rPr>
        <w:t>（</w:t>
      </w:r>
      <w:r>
        <w:rPr>
          <w:rFonts w:ascii="宋体" w:hAnsi="宋体"/>
        </w:rPr>
        <w:t>2</w:t>
      </w:r>
      <w:r>
        <w:rPr>
          <w:rFonts w:hint="eastAsia" w:ascii="宋体" w:hAnsi="宋体"/>
        </w:rPr>
        <w:t>）主要内容</w:t>
      </w:r>
    </w:p>
    <w:p>
      <w:pPr>
        <w:overflowPunct w:val="0"/>
        <w:adjustRightInd w:val="0"/>
        <w:spacing w:line="300" w:lineRule="auto"/>
        <w:ind w:firstLine="420" w:firstLineChars="200"/>
        <w:rPr>
          <w:rFonts w:ascii="宋体"/>
        </w:rPr>
      </w:pPr>
      <w:r>
        <w:rPr>
          <w:rFonts w:hint="eastAsia" w:ascii="宋体" w:hAnsi="宋体"/>
        </w:rPr>
        <w:t>通过分组模拟企业运营进行经营对抗，借助物理沙盘和电子沙盘等教具，了解企业运营过程，掌握和运用企业经营管理的工具与方法，具备分析和解决问题、沟通和表达能力，具有团队合作意识、系统思维、全局观念和共赢理念。</w:t>
      </w:r>
    </w:p>
    <w:p>
      <w:pPr>
        <w:overflowPunct w:val="0"/>
        <w:adjustRightInd w:val="0"/>
        <w:spacing w:line="300" w:lineRule="auto"/>
        <w:ind w:firstLine="420" w:firstLineChars="200"/>
        <w:rPr>
          <w:rFonts w:ascii="宋体"/>
        </w:rPr>
      </w:pPr>
      <w:r>
        <w:rPr>
          <w:rFonts w:hint="eastAsia" w:ascii="宋体" w:hAnsi="宋体"/>
        </w:rPr>
        <w:t>（</w:t>
      </w:r>
      <w:r>
        <w:rPr>
          <w:rFonts w:ascii="宋体" w:hAnsi="宋体"/>
        </w:rPr>
        <w:t>3</w:t>
      </w:r>
      <w:r>
        <w:rPr>
          <w:rFonts w:hint="eastAsia" w:ascii="宋体" w:hAnsi="宋体"/>
        </w:rPr>
        <w:t>）教学要求</w:t>
      </w:r>
    </w:p>
    <w:p>
      <w:pPr>
        <w:overflowPunct w:val="0"/>
        <w:adjustRightInd w:val="0"/>
        <w:spacing w:line="300" w:lineRule="auto"/>
        <w:ind w:firstLine="420" w:firstLineChars="200"/>
        <w:rPr>
          <w:rFonts w:ascii="宋体"/>
        </w:rPr>
      </w:pPr>
      <w:r>
        <w:rPr>
          <w:rFonts w:hint="eastAsia" w:ascii="宋体" w:hAnsi="宋体"/>
        </w:rPr>
        <w:t>以学生实训为主，教师指导为辅，在实训室进行体验式教学。该训练集中进行。</w:t>
      </w:r>
    </w:p>
    <w:p>
      <w:pPr>
        <w:overflowPunct w:val="0"/>
        <w:adjustRightInd w:val="0"/>
        <w:spacing w:line="300" w:lineRule="auto"/>
        <w:ind w:firstLine="420" w:firstLineChars="200"/>
        <w:rPr>
          <w:rFonts w:ascii="宋体"/>
        </w:rPr>
      </w:pPr>
      <w:r>
        <w:rPr>
          <w:rFonts w:ascii="宋体" w:hAnsi="宋体"/>
        </w:rPr>
        <w:t>19</w:t>
      </w:r>
      <w:r>
        <w:rPr>
          <w:rFonts w:hint="eastAsia" w:ascii="宋体" w:hAnsi="宋体"/>
        </w:rPr>
        <w:t>、会计技能竞赛（</w:t>
      </w:r>
      <w:r>
        <w:rPr>
          <w:rFonts w:ascii="宋体" w:hAnsi="宋体"/>
        </w:rPr>
        <w:t>16</w:t>
      </w:r>
      <w:r>
        <w:rPr>
          <w:rFonts w:hint="eastAsia" w:ascii="宋体" w:hAnsi="宋体"/>
        </w:rPr>
        <w:t>学时，</w:t>
      </w:r>
      <w:r>
        <w:rPr>
          <w:rFonts w:ascii="宋体" w:hAnsi="宋体"/>
        </w:rPr>
        <w:t>1</w:t>
      </w:r>
      <w:r>
        <w:rPr>
          <w:rFonts w:hint="eastAsia" w:ascii="宋体" w:hAnsi="宋体"/>
        </w:rPr>
        <w:t>学分）</w:t>
      </w:r>
    </w:p>
    <w:p>
      <w:pPr>
        <w:overflowPunct w:val="0"/>
        <w:adjustRightInd w:val="0"/>
        <w:spacing w:line="300" w:lineRule="auto"/>
        <w:ind w:firstLine="420" w:firstLineChars="200"/>
        <w:rPr>
          <w:rFonts w:ascii="宋体"/>
        </w:rPr>
      </w:pPr>
      <w:r>
        <w:rPr>
          <w:rFonts w:hint="eastAsia" w:ascii="宋体" w:hAnsi="宋体"/>
        </w:rPr>
        <w:t>（</w:t>
      </w:r>
      <w:r>
        <w:rPr>
          <w:rFonts w:ascii="宋体" w:hAnsi="宋体"/>
        </w:rPr>
        <w:t>1</w:t>
      </w:r>
      <w:r>
        <w:rPr>
          <w:rFonts w:hint="eastAsia" w:ascii="宋体" w:hAnsi="宋体"/>
        </w:rPr>
        <w:t>）课程目标</w:t>
      </w:r>
    </w:p>
    <w:p>
      <w:pPr>
        <w:overflowPunct w:val="0"/>
        <w:adjustRightInd w:val="0"/>
        <w:spacing w:line="300" w:lineRule="auto"/>
        <w:ind w:firstLine="420" w:firstLineChars="200"/>
        <w:rPr>
          <w:rFonts w:ascii="宋体"/>
        </w:rPr>
      </w:pPr>
      <w:r>
        <w:rPr>
          <w:rFonts w:hint="eastAsia" w:ascii="宋体" w:hAnsi="宋体"/>
        </w:rPr>
        <w:t>提高学生专业能力、方法能力和岗位应用能力，增强竞争意识、团队意识，提高沟通能力，提升职业综合能力和职业素养。</w:t>
      </w:r>
    </w:p>
    <w:p>
      <w:pPr>
        <w:overflowPunct w:val="0"/>
        <w:adjustRightInd w:val="0"/>
        <w:spacing w:line="300" w:lineRule="auto"/>
        <w:ind w:firstLine="420" w:firstLineChars="200"/>
        <w:rPr>
          <w:rFonts w:ascii="宋体"/>
        </w:rPr>
      </w:pPr>
      <w:r>
        <w:rPr>
          <w:rFonts w:hint="eastAsia" w:ascii="宋体" w:hAnsi="宋体"/>
        </w:rPr>
        <w:t>（</w:t>
      </w:r>
      <w:r>
        <w:rPr>
          <w:rFonts w:ascii="宋体" w:hAnsi="宋体"/>
        </w:rPr>
        <w:t>2</w:t>
      </w:r>
      <w:r>
        <w:rPr>
          <w:rFonts w:hint="eastAsia" w:ascii="宋体" w:hAnsi="宋体"/>
        </w:rPr>
        <w:t>）主要内容</w:t>
      </w:r>
    </w:p>
    <w:p>
      <w:pPr>
        <w:overflowPunct w:val="0"/>
        <w:adjustRightInd w:val="0"/>
        <w:spacing w:line="300" w:lineRule="auto"/>
        <w:ind w:firstLine="420" w:firstLineChars="200"/>
        <w:rPr>
          <w:rFonts w:ascii="宋体"/>
        </w:rPr>
      </w:pPr>
      <w:r>
        <w:rPr>
          <w:rFonts w:hint="eastAsia" w:ascii="宋体" w:hAnsi="宋体"/>
        </w:rPr>
        <w:t>主要包括两项竞赛：会计技能和税务技能竞赛的比赛内容。会计技能方向：首先是基本技能的训练，包括：小键盘录入，会计制度设计、银行对账、</w:t>
      </w:r>
      <w:r>
        <w:rPr>
          <w:rFonts w:ascii="宋体" w:hAnsi="宋体"/>
        </w:rPr>
        <w:t>excel</w:t>
      </w:r>
      <w:r>
        <w:rPr>
          <w:rFonts w:hint="eastAsia" w:ascii="宋体" w:hAnsi="宋体"/>
        </w:rPr>
        <w:t>应用到财务；第二是综合技能的训练，包括：识别仿真原始凭证，填制原始凭证、填制记账凭证，审核记账、根据科目汇总表编制报表。税务技能竞赛方向：开增值税专用发票、增值税纳税申报、个人所得税纳税申报、企业所得税纳税申报等。</w:t>
      </w:r>
    </w:p>
    <w:p>
      <w:pPr>
        <w:overflowPunct w:val="0"/>
        <w:adjustRightInd w:val="0"/>
        <w:spacing w:line="300" w:lineRule="auto"/>
        <w:ind w:firstLine="420" w:firstLineChars="200"/>
        <w:rPr>
          <w:rFonts w:ascii="宋体"/>
        </w:rPr>
      </w:pPr>
      <w:r>
        <w:rPr>
          <w:rFonts w:hint="eastAsia" w:ascii="宋体" w:hAnsi="宋体"/>
        </w:rPr>
        <w:t>（</w:t>
      </w:r>
      <w:r>
        <w:rPr>
          <w:rFonts w:ascii="宋体" w:hAnsi="宋体"/>
        </w:rPr>
        <w:t>3</w:t>
      </w:r>
      <w:r>
        <w:rPr>
          <w:rFonts w:hint="eastAsia" w:ascii="宋体" w:hAnsi="宋体"/>
        </w:rPr>
        <w:t>）教学要求</w:t>
      </w:r>
    </w:p>
    <w:p>
      <w:pPr>
        <w:overflowPunct w:val="0"/>
        <w:adjustRightInd w:val="0"/>
        <w:spacing w:line="300" w:lineRule="auto"/>
        <w:ind w:firstLine="420" w:firstLineChars="200"/>
        <w:rPr>
          <w:rFonts w:ascii="宋体"/>
        </w:rPr>
      </w:pPr>
      <w:r>
        <w:rPr>
          <w:rFonts w:hint="eastAsia" w:ascii="宋体" w:hAnsi="宋体"/>
          <w:kern w:val="0"/>
        </w:rPr>
        <w:t>以学生为中心，激发学生积极性和自主性，</w:t>
      </w:r>
      <w:r>
        <w:rPr>
          <w:rFonts w:hint="eastAsia" w:ascii="宋体" w:hAnsi="宋体"/>
        </w:rPr>
        <w:t>在实训室进行，分两个方向，</w:t>
      </w:r>
      <w:r>
        <w:rPr>
          <w:rFonts w:hint="eastAsia" w:ascii="宋体" w:hAnsi="宋体"/>
          <w:kern w:val="0"/>
        </w:rPr>
        <w:t>教授内容以全国职业院校技能大赛高职组会计技能赛项的内容和天津市职业院校税务技能赛项的内容为主。</w:t>
      </w:r>
    </w:p>
    <w:p>
      <w:pPr>
        <w:overflowPunct w:val="0"/>
        <w:adjustRightInd w:val="0"/>
        <w:spacing w:line="300" w:lineRule="auto"/>
        <w:ind w:firstLine="420" w:firstLineChars="200"/>
        <w:rPr>
          <w:rFonts w:ascii="宋体"/>
        </w:rPr>
      </w:pPr>
      <w:r>
        <w:rPr>
          <w:rFonts w:ascii="宋体" w:hAnsi="宋体"/>
        </w:rPr>
        <w:t>20</w:t>
      </w:r>
      <w:r>
        <w:rPr>
          <w:rFonts w:hint="eastAsia" w:ascii="宋体" w:hAnsi="宋体"/>
        </w:rPr>
        <w:t>、</w:t>
      </w:r>
      <w:r>
        <w:rPr>
          <w:rFonts w:hint="eastAsia" w:ascii="宋体" w:hAnsi="宋体" w:cs="仿宋"/>
        </w:rPr>
        <w:t>财务共享服务实训</w:t>
      </w:r>
      <w:r>
        <w:rPr>
          <w:rFonts w:hint="eastAsia" w:ascii="宋体" w:hAnsi="宋体"/>
        </w:rPr>
        <w:t>（</w:t>
      </w:r>
      <w:r>
        <w:rPr>
          <w:rFonts w:ascii="宋体" w:hAnsi="宋体"/>
        </w:rPr>
        <w:t>20</w:t>
      </w:r>
      <w:r>
        <w:rPr>
          <w:rFonts w:hint="eastAsia" w:ascii="宋体" w:hAnsi="宋体"/>
        </w:rPr>
        <w:t>学时，</w:t>
      </w:r>
      <w:r>
        <w:rPr>
          <w:rFonts w:ascii="宋体" w:hAnsi="宋体"/>
        </w:rPr>
        <w:t>1.25</w:t>
      </w:r>
      <w:r>
        <w:rPr>
          <w:rFonts w:hint="eastAsia" w:ascii="宋体" w:hAnsi="宋体"/>
        </w:rPr>
        <w:t>学分）</w:t>
      </w:r>
    </w:p>
    <w:p>
      <w:pPr>
        <w:overflowPunct w:val="0"/>
        <w:adjustRightInd w:val="0"/>
        <w:spacing w:line="300" w:lineRule="auto"/>
        <w:ind w:firstLine="420" w:firstLineChars="200"/>
        <w:rPr>
          <w:rFonts w:ascii="宋体"/>
        </w:rPr>
      </w:pPr>
      <w:r>
        <w:rPr>
          <w:rFonts w:hint="eastAsia" w:ascii="宋体" w:hAnsi="宋体"/>
        </w:rPr>
        <w:t>（</w:t>
      </w:r>
      <w:r>
        <w:rPr>
          <w:rFonts w:ascii="宋体" w:hAnsi="宋体"/>
        </w:rPr>
        <w:t>1</w:t>
      </w:r>
      <w:r>
        <w:rPr>
          <w:rFonts w:hint="eastAsia" w:ascii="宋体" w:hAnsi="宋体"/>
        </w:rPr>
        <w:t>）课程目标</w:t>
      </w:r>
    </w:p>
    <w:p>
      <w:pPr>
        <w:overflowPunct w:val="0"/>
        <w:adjustRightInd w:val="0"/>
        <w:spacing w:line="300" w:lineRule="auto"/>
        <w:ind w:firstLine="420" w:firstLineChars="200"/>
        <w:rPr>
          <w:rFonts w:ascii="宋体"/>
        </w:rPr>
      </w:pPr>
      <w:r>
        <w:rPr>
          <w:rFonts w:ascii="宋体" w:hAnsi="宋体"/>
        </w:rPr>
        <w:t>1</w:t>
      </w:r>
      <w:r>
        <w:rPr>
          <w:rFonts w:hint="eastAsia" w:ascii="宋体" w:hAnsi="宋体"/>
        </w:rPr>
        <w:t>）知识目标：①了解共享系统，了解财务共享系统的构成以及工作原理，熟悉掌握各个功能模块。②掌握其上下业务流程，可以清晰的处理财务共享中各类单据业务，对正确与否的单据能做出正确、合理的甄别与判断。</w:t>
      </w:r>
    </w:p>
    <w:p>
      <w:pPr>
        <w:overflowPunct w:val="0"/>
        <w:adjustRightInd w:val="0"/>
        <w:spacing w:line="300" w:lineRule="auto"/>
        <w:ind w:firstLine="420" w:firstLineChars="200"/>
        <w:rPr>
          <w:rFonts w:ascii="宋体"/>
        </w:rPr>
      </w:pPr>
      <w:r>
        <w:rPr>
          <w:rFonts w:ascii="宋体" w:hAnsi="宋体"/>
        </w:rPr>
        <w:t>2</w:t>
      </w:r>
      <w:r>
        <w:rPr>
          <w:rFonts w:hint="eastAsia" w:ascii="宋体" w:hAnsi="宋体"/>
        </w:rPr>
        <w:t>）能力目标：①具备运用专业软件、人工智能设备等进行会计数据收集、处理、分析和管理的能力；②个人任务处理效率查询等业务操作，掌握企业费用共享、应收共享、应付共享、出纳共享、资产共享、核算共享、报表共享的财务管理模式；③具备适应专业发展和社会需要。</w:t>
      </w:r>
    </w:p>
    <w:p>
      <w:pPr>
        <w:overflowPunct w:val="0"/>
        <w:adjustRightInd w:val="0"/>
        <w:spacing w:line="300" w:lineRule="auto"/>
        <w:ind w:firstLine="420" w:firstLineChars="200"/>
        <w:rPr>
          <w:rFonts w:ascii="宋体"/>
        </w:rPr>
      </w:pPr>
      <w:r>
        <w:rPr>
          <w:rFonts w:ascii="宋体" w:hAnsi="宋体"/>
        </w:rPr>
        <w:t>3</w:t>
      </w:r>
      <w:r>
        <w:rPr>
          <w:rFonts w:hint="eastAsia" w:ascii="宋体" w:hAnsi="宋体"/>
        </w:rPr>
        <w:t>）素质目标：①通过学生小组形式开展学习与实践，使学生形成良好的团队合作意识与能力，养成良好的团队沟通技巧，能寻找有效的团队学习工作方法。②通过对共享软件的操作和练习过程，养成一定的财务流程化和系统化的能力。③通过对财务共享知识的学习，能够利用财务共享思维去思考和解决企业实际财务中遇到的问题。</w:t>
      </w:r>
    </w:p>
    <w:p>
      <w:pPr>
        <w:overflowPunct w:val="0"/>
        <w:adjustRightInd w:val="0"/>
        <w:spacing w:line="300" w:lineRule="auto"/>
        <w:ind w:firstLine="420" w:firstLineChars="200"/>
        <w:rPr>
          <w:rFonts w:ascii="宋体"/>
        </w:rPr>
      </w:pPr>
      <w:r>
        <w:rPr>
          <w:rFonts w:hint="eastAsia" w:ascii="宋体" w:hAnsi="宋体"/>
        </w:rPr>
        <w:t>（</w:t>
      </w:r>
      <w:r>
        <w:rPr>
          <w:rFonts w:ascii="宋体" w:hAnsi="宋体"/>
        </w:rPr>
        <w:t>2</w:t>
      </w:r>
      <w:r>
        <w:rPr>
          <w:rFonts w:hint="eastAsia" w:ascii="宋体" w:hAnsi="宋体"/>
        </w:rPr>
        <w:t>）主要内容</w:t>
      </w:r>
    </w:p>
    <w:p>
      <w:pPr>
        <w:overflowPunct w:val="0"/>
        <w:adjustRightInd w:val="0"/>
        <w:spacing w:line="300" w:lineRule="auto"/>
        <w:ind w:firstLine="420" w:firstLineChars="200"/>
        <w:rPr>
          <w:rFonts w:ascii="宋体"/>
        </w:rPr>
      </w:pPr>
      <w:r>
        <w:rPr>
          <w:rFonts w:hint="eastAsia" w:ascii="宋体" w:hAnsi="宋体"/>
        </w:rPr>
        <w:t>主要是在财务共享软件中完成财税共享、服务共享、财务云智能技术应用三部分。财税共享包括期初建账、票据录入、财税审核、纳税申报、档案管理，服务共享包括企业设立、变更与注销、发票申领与使用、社保公积金办理，财务云智能技术应用包括智能识别、智能记账和智能审核等内容。</w:t>
      </w:r>
    </w:p>
    <w:p>
      <w:pPr>
        <w:overflowPunct w:val="0"/>
        <w:adjustRightInd w:val="0"/>
        <w:spacing w:line="300" w:lineRule="auto"/>
        <w:ind w:firstLine="420" w:firstLineChars="200"/>
        <w:rPr>
          <w:rFonts w:ascii="宋体"/>
        </w:rPr>
      </w:pPr>
      <w:r>
        <w:rPr>
          <w:rFonts w:hint="eastAsia" w:ascii="宋体" w:hAnsi="宋体"/>
        </w:rPr>
        <w:t>（</w:t>
      </w:r>
      <w:r>
        <w:rPr>
          <w:rFonts w:ascii="宋体" w:hAnsi="宋体"/>
        </w:rPr>
        <w:t>3</w:t>
      </w:r>
      <w:r>
        <w:rPr>
          <w:rFonts w:hint="eastAsia" w:ascii="宋体" w:hAnsi="宋体"/>
        </w:rPr>
        <w:t>）教学要求</w:t>
      </w:r>
    </w:p>
    <w:p>
      <w:pPr>
        <w:overflowPunct w:val="0"/>
        <w:adjustRightInd w:val="0"/>
        <w:spacing w:line="300" w:lineRule="auto"/>
        <w:ind w:firstLine="420" w:firstLineChars="200"/>
        <w:rPr>
          <w:rFonts w:ascii="宋体"/>
        </w:rPr>
      </w:pPr>
      <w:r>
        <w:rPr>
          <w:rFonts w:hint="eastAsia" w:ascii="宋体" w:hAnsi="宋体"/>
        </w:rPr>
        <w:t>教学中可以采取案例讨论、项目教学、任务驱动、情景教学等多种模式结合进行，在实训室运用财务共享软件进行，同时结合</w:t>
      </w:r>
      <w:r>
        <w:rPr>
          <w:rFonts w:ascii="宋体" w:hAnsi="宋体"/>
        </w:rPr>
        <w:t>1+X</w:t>
      </w:r>
      <w:r>
        <w:rPr>
          <w:rFonts w:hint="eastAsia" w:ascii="宋体" w:hAnsi="宋体"/>
        </w:rPr>
        <w:t>职业技能等级财务共享服务（初级）考试进行教学内容的调整与考核。</w:t>
      </w:r>
    </w:p>
    <w:p>
      <w:pPr>
        <w:overflowPunct w:val="0"/>
        <w:adjustRightInd w:val="0"/>
        <w:spacing w:line="300" w:lineRule="auto"/>
        <w:ind w:firstLine="420" w:firstLineChars="200"/>
        <w:rPr>
          <w:rFonts w:ascii="宋体"/>
        </w:rPr>
      </w:pPr>
      <w:r>
        <w:rPr>
          <w:rFonts w:ascii="宋体" w:hAnsi="宋体"/>
        </w:rPr>
        <w:t>21</w:t>
      </w:r>
      <w:r>
        <w:rPr>
          <w:rFonts w:hint="eastAsia" w:ascii="宋体" w:hAnsi="宋体"/>
        </w:rPr>
        <w:t>、税务技能竞赛（</w:t>
      </w:r>
      <w:r>
        <w:rPr>
          <w:rFonts w:ascii="宋体" w:hAnsi="宋体"/>
        </w:rPr>
        <w:t>16</w:t>
      </w:r>
      <w:r>
        <w:rPr>
          <w:rFonts w:hint="eastAsia" w:ascii="宋体" w:hAnsi="宋体"/>
        </w:rPr>
        <w:t>学时，</w:t>
      </w:r>
      <w:r>
        <w:rPr>
          <w:rFonts w:ascii="宋体" w:hAnsi="宋体"/>
        </w:rPr>
        <w:t>1</w:t>
      </w:r>
      <w:r>
        <w:rPr>
          <w:rFonts w:hint="eastAsia" w:ascii="宋体" w:hAnsi="宋体"/>
        </w:rPr>
        <w:t>学分）</w:t>
      </w:r>
    </w:p>
    <w:p>
      <w:pPr>
        <w:overflowPunct w:val="0"/>
        <w:adjustRightInd w:val="0"/>
        <w:spacing w:line="300" w:lineRule="auto"/>
        <w:ind w:firstLine="420" w:firstLineChars="200"/>
        <w:rPr>
          <w:rFonts w:ascii="宋体"/>
        </w:rPr>
      </w:pPr>
      <w:r>
        <w:rPr>
          <w:rFonts w:hint="eastAsia" w:ascii="宋体" w:hAnsi="宋体"/>
        </w:rPr>
        <w:t>（</w:t>
      </w:r>
      <w:r>
        <w:rPr>
          <w:rFonts w:ascii="宋体" w:hAnsi="宋体"/>
        </w:rPr>
        <w:t>1</w:t>
      </w:r>
      <w:r>
        <w:rPr>
          <w:rFonts w:hint="eastAsia" w:ascii="宋体" w:hAnsi="宋体"/>
        </w:rPr>
        <w:t>）课程目标</w:t>
      </w:r>
    </w:p>
    <w:p>
      <w:pPr>
        <w:overflowPunct w:val="0"/>
        <w:adjustRightInd w:val="0"/>
        <w:spacing w:line="300" w:lineRule="auto"/>
        <w:ind w:firstLine="420" w:firstLineChars="200"/>
        <w:rPr>
          <w:rFonts w:ascii="宋体"/>
        </w:rPr>
      </w:pPr>
      <w:r>
        <w:rPr>
          <w:rFonts w:hint="eastAsia" w:ascii="宋体" w:hAnsi="宋体"/>
        </w:rPr>
        <w:t>提高学生专业能力、方法能力和岗位应用能力，增强竞争意识、团队意识，提高沟通能力，提升职业综合能力和职业素养。</w:t>
      </w:r>
    </w:p>
    <w:p>
      <w:pPr>
        <w:overflowPunct w:val="0"/>
        <w:adjustRightInd w:val="0"/>
        <w:spacing w:line="300" w:lineRule="auto"/>
        <w:ind w:firstLine="420" w:firstLineChars="200"/>
        <w:rPr>
          <w:rFonts w:ascii="宋体"/>
        </w:rPr>
      </w:pPr>
      <w:r>
        <w:rPr>
          <w:rFonts w:hint="eastAsia" w:ascii="宋体" w:hAnsi="宋体"/>
        </w:rPr>
        <w:t>（</w:t>
      </w:r>
      <w:r>
        <w:rPr>
          <w:rFonts w:ascii="宋体" w:hAnsi="宋体"/>
        </w:rPr>
        <w:t>2</w:t>
      </w:r>
      <w:r>
        <w:rPr>
          <w:rFonts w:hint="eastAsia" w:ascii="宋体" w:hAnsi="宋体"/>
        </w:rPr>
        <w:t>）主要内容</w:t>
      </w:r>
    </w:p>
    <w:p>
      <w:pPr>
        <w:overflowPunct w:val="0"/>
        <w:adjustRightInd w:val="0"/>
        <w:spacing w:line="300" w:lineRule="auto"/>
        <w:ind w:firstLine="420" w:firstLineChars="200"/>
        <w:rPr>
          <w:rFonts w:ascii="宋体"/>
        </w:rPr>
      </w:pPr>
      <w:r>
        <w:rPr>
          <w:rFonts w:hint="eastAsia" w:ascii="宋体" w:hAnsi="宋体"/>
        </w:rPr>
        <w:t>开增值税专用发票、增值税纳税申报、个人所得税纳税申报、企业所得税纳税申报等。</w:t>
      </w:r>
    </w:p>
    <w:p>
      <w:pPr>
        <w:overflowPunct w:val="0"/>
        <w:adjustRightInd w:val="0"/>
        <w:spacing w:line="300" w:lineRule="auto"/>
        <w:ind w:firstLine="420" w:firstLineChars="200"/>
        <w:rPr>
          <w:rFonts w:ascii="宋体"/>
        </w:rPr>
      </w:pPr>
      <w:r>
        <w:rPr>
          <w:rFonts w:hint="eastAsia" w:ascii="宋体" w:hAnsi="宋体"/>
        </w:rPr>
        <w:t>（</w:t>
      </w:r>
      <w:r>
        <w:rPr>
          <w:rFonts w:ascii="宋体" w:hAnsi="宋体"/>
        </w:rPr>
        <w:t>3</w:t>
      </w:r>
      <w:r>
        <w:rPr>
          <w:rFonts w:hint="eastAsia" w:ascii="宋体" w:hAnsi="宋体"/>
        </w:rPr>
        <w:t>）教学要求</w:t>
      </w:r>
    </w:p>
    <w:p>
      <w:pPr>
        <w:overflowPunct w:val="0"/>
        <w:adjustRightInd w:val="0"/>
        <w:spacing w:line="300" w:lineRule="auto"/>
        <w:ind w:firstLine="420" w:firstLineChars="200"/>
        <w:rPr>
          <w:rFonts w:ascii="宋体"/>
          <w:kern w:val="0"/>
        </w:rPr>
      </w:pPr>
      <w:r>
        <w:rPr>
          <w:rFonts w:hint="eastAsia" w:ascii="宋体" w:hAnsi="宋体"/>
          <w:kern w:val="0"/>
        </w:rPr>
        <w:t>以学生为中心，激发学生积极性和自主性，</w:t>
      </w:r>
      <w:r>
        <w:rPr>
          <w:rFonts w:hint="eastAsia" w:ascii="宋体" w:hAnsi="宋体"/>
        </w:rPr>
        <w:t>在实训室进行，</w:t>
      </w:r>
      <w:r>
        <w:rPr>
          <w:rFonts w:hint="eastAsia" w:ascii="宋体" w:hAnsi="宋体"/>
          <w:kern w:val="0"/>
        </w:rPr>
        <w:t>教授内容以天津市职业院校税务技能赛项的内容为主。</w:t>
      </w:r>
    </w:p>
    <w:p>
      <w:pPr>
        <w:overflowPunct w:val="0"/>
        <w:adjustRightInd w:val="0"/>
        <w:spacing w:line="300" w:lineRule="auto"/>
        <w:ind w:firstLine="420" w:firstLineChars="200"/>
        <w:rPr>
          <w:rFonts w:ascii="宋体"/>
        </w:rPr>
      </w:pPr>
      <w:r>
        <w:rPr>
          <w:rFonts w:ascii="宋体" w:hAnsi="宋体"/>
        </w:rPr>
        <w:t>22</w:t>
      </w:r>
      <w:r>
        <w:rPr>
          <w:rFonts w:hint="eastAsia" w:ascii="宋体" w:hAnsi="宋体"/>
        </w:rPr>
        <w:t>、智能财税技能竞赛（</w:t>
      </w:r>
      <w:r>
        <w:rPr>
          <w:rFonts w:ascii="宋体" w:hAnsi="宋体"/>
        </w:rPr>
        <w:t>16</w:t>
      </w:r>
      <w:r>
        <w:rPr>
          <w:rFonts w:hint="eastAsia" w:ascii="宋体" w:hAnsi="宋体"/>
        </w:rPr>
        <w:t>学时，</w:t>
      </w:r>
      <w:r>
        <w:rPr>
          <w:rFonts w:ascii="宋体" w:hAnsi="宋体"/>
        </w:rPr>
        <w:t>1</w:t>
      </w:r>
      <w:r>
        <w:rPr>
          <w:rFonts w:hint="eastAsia" w:ascii="宋体" w:hAnsi="宋体"/>
        </w:rPr>
        <w:t>学分）</w:t>
      </w:r>
    </w:p>
    <w:p>
      <w:pPr>
        <w:overflowPunct w:val="0"/>
        <w:adjustRightInd w:val="0"/>
        <w:spacing w:line="300" w:lineRule="auto"/>
        <w:ind w:firstLine="420" w:firstLineChars="200"/>
        <w:rPr>
          <w:rFonts w:ascii="宋体"/>
        </w:rPr>
      </w:pPr>
      <w:r>
        <w:rPr>
          <w:rFonts w:hint="eastAsia" w:ascii="宋体" w:hAnsi="宋体"/>
        </w:rPr>
        <w:t>（</w:t>
      </w:r>
      <w:r>
        <w:rPr>
          <w:rFonts w:ascii="宋体" w:hAnsi="宋体"/>
        </w:rPr>
        <w:t>1</w:t>
      </w:r>
      <w:r>
        <w:rPr>
          <w:rFonts w:hint="eastAsia" w:ascii="宋体" w:hAnsi="宋体"/>
        </w:rPr>
        <w:t>）课程目标</w:t>
      </w:r>
    </w:p>
    <w:p>
      <w:pPr>
        <w:overflowPunct w:val="0"/>
        <w:adjustRightInd w:val="0"/>
        <w:spacing w:line="300" w:lineRule="auto"/>
        <w:ind w:firstLine="420" w:firstLineChars="200"/>
        <w:rPr>
          <w:rFonts w:ascii="宋体"/>
        </w:rPr>
      </w:pPr>
      <w:r>
        <w:rPr>
          <w:rFonts w:hint="eastAsia" w:ascii="宋体" w:hAnsi="宋体"/>
        </w:rPr>
        <w:t>以立德树人为出发点，围绕新经济、新技术、新职业、新专业，聚焦财税改革发展新方向，培养学生大数据与人工智能等新一代信息技术在财税中的应用能力，在新技术新业态环境下的财税职业判断能力，在企业内部控制约束下的人人协同和人机协同处理财税综合业务的能力。</w:t>
      </w:r>
    </w:p>
    <w:p>
      <w:pPr>
        <w:overflowPunct w:val="0"/>
        <w:adjustRightInd w:val="0"/>
        <w:spacing w:line="300" w:lineRule="auto"/>
        <w:ind w:firstLine="420" w:firstLineChars="200"/>
        <w:rPr>
          <w:rFonts w:ascii="宋体"/>
        </w:rPr>
      </w:pPr>
      <w:r>
        <w:rPr>
          <w:rFonts w:hint="eastAsia" w:ascii="宋体" w:hAnsi="宋体"/>
        </w:rPr>
        <w:t>（</w:t>
      </w:r>
      <w:r>
        <w:rPr>
          <w:rFonts w:ascii="宋体" w:hAnsi="宋体"/>
        </w:rPr>
        <w:t>2</w:t>
      </w:r>
      <w:r>
        <w:rPr>
          <w:rFonts w:hint="eastAsia" w:ascii="宋体" w:hAnsi="宋体"/>
        </w:rPr>
        <w:t>）主要内容</w:t>
      </w:r>
    </w:p>
    <w:p>
      <w:pPr>
        <w:overflowPunct w:val="0"/>
        <w:adjustRightInd w:val="0"/>
        <w:spacing w:line="300" w:lineRule="auto"/>
        <w:ind w:firstLine="420" w:firstLineChars="200"/>
        <w:rPr>
          <w:rFonts w:ascii="宋体"/>
        </w:rPr>
      </w:pPr>
      <w:r>
        <w:rPr>
          <w:rFonts w:hint="eastAsia" w:ascii="宋体" w:hAnsi="宋体"/>
        </w:rPr>
        <w:t>包括业票财税与机器人应用、税务服务与大数据应用、财务管理与大数据应用等内容。</w:t>
      </w:r>
    </w:p>
    <w:p>
      <w:pPr>
        <w:overflowPunct w:val="0"/>
        <w:adjustRightInd w:val="0"/>
        <w:spacing w:line="300" w:lineRule="auto"/>
        <w:ind w:firstLine="420" w:firstLineChars="200"/>
        <w:rPr>
          <w:rFonts w:ascii="宋体"/>
        </w:rPr>
      </w:pPr>
      <w:r>
        <w:rPr>
          <w:rFonts w:hint="eastAsia" w:ascii="宋体" w:hAnsi="宋体"/>
        </w:rPr>
        <w:t>（</w:t>
      </w:r>
      <w:r>
        <w:rPr>
          <w:rFonts w:ascii="宋体" w:hAnsi="宋体"/>
        </w:rPr>
        <w:t>3</w:t>
      </w:r>
      <w:r>
        <w:rPr>
          <w:rFonts w:hint="eastAsia" w:ascii="宋体" w:hAnsi="宋体"/>
        </w:rPr>
        <w:t>）教学要求</w:t>
      </w:r>
    </w:p>
    <w:p>
      <w:pPr>
        <w:overflowPunct w:val="0"/>
        <w:adjustRightInd w:val="0"/>
        <w:spacing w:line="300" w:lineRule="auto"/>
        <w:ind w:firstLine="420" w:firstLineChars="200"/>
        <w:rPr>
          <w:rFonts w:ascii="宋体"/>
          <w:kern w:val="0"/>
        </w:rPr>
      </w:pPr>
      <w:r>
        <w:rPr>
          <w:rFonts w:hint="eastAsia" w:ascii="宋体" w:hAnsi="宋体"/>
          <w:kern w:val="0"/>
        </w:rPr>
        <w:t>以学生为中心，激发学生积极性和自主性，</w:t>
      </w:r>
      <w:r>
        <w:rPr>
          <w:rFonts w:hint="eastAsia" w:ascii="宋体" w:hAnsi="宋体"/>
        </w:rPr>
        <w:t>在实训室进行，</w:t>
      </w:r>
      <w:r>
        <w:rPr>
          <w:rFonts w:hint="eastAsia" w:ascii="宋体" w:hAnsi="宋体"/>
          <w:kern w:val="0"/>
        </w:rPr>
        <w:t>教授内容以全国职业院校智能财税技能赛项的内容为主，</w:t>
      </w:r>
      <w:r>
        <w:rPr>
          <w:rFonts w:hint="eastAsia" w:ascii="宋体" w:hAnsi="宋体"/>
        </w:rPr>
        <w:t>同时结合</w:t>
      </w:r>
      <w:r>
        <w:rPr>
          <w:rFonts w:ascii="宋体" w:hAnsi="宋体"/>
        </w:rPr>
        <w:t>1+X</w:t>
      </w:r>
      <w:r>
        <w:rPr>
          <w:rFonts w:hint="eastAsia" w:ascii="宋体" w:hAnsi="宋体"/>
        </w:rPr>
        <w:t>职业技能等级智能财税（初级）考试进行教学内容的调整与考核。</w:t>
      </w:r>
    </w:p>
    <w:p>
      <w:pPr>
        <w:overflowPunct w:val="0"/>
        <w:adjustRightInd w:val="0"/>
        <w:spacing w:line="300" w:lineRule="auto"/>
        <w:ind w:firstLine="420" w:firstLineChars="200"/>
        <w:rPr>
          <w:rFonts w:ascii="宋体"/>
        </w:rPr>
      </w:pPr>
      <w:r>
        <w:rPr>
          <w:rFonts w:ascii="宋体" w:hAnsi="宋体"/>
        </w:rPr>
        <w:t>23</w:t>
      </w:r>
      <w:r>
        <w:rPr>
          <w:rFonts w:hint="eastAsia" w:ascii="宋体" w:hAnsi="宋体"/>
        </w:rPr>
        <w:t>、会计技术（</w:t>
      </w:r>
      <w:r>
        <w:rPr>
          <w:rFonts w:ascii="宋体" w:hAnsi="宋体"/>
        </w:rPr>
        <w:t>16</w:t>
      </w:r>
      <w:r>
        <w:rPr>
          <w:rFonts w:hint="eastAsia" w:ascii="宋体" w:hAnsi="宋体"/>
        </w:rPr>
        <w:t>学时，</w:t>
      </w:r>
      <w:r>
        <w:rPr>
          <w:rFonts w:ascii="宋体" w:hAnsi="宋体"/>
        </w:rPr>
        <w:t>1</w:t>
      </w:r>
      <w:r>
        <w:rPr>
          <w:rFonts w:hint="eastAsia" w:ascii="宋体" w:hAnsi="宋体"/>
        </w:rPr>
        <w:t>学分）</w:t>
      </w:r>
    </w:p>
    <w:p>
      <w:pPr>
        <w:overflowPunct w:val="0"/>
        <w:adjustRightInd w:val="0"/>
        <w:spacing w:line="300" w:lineRule="auto"/>
        <w:ind w:firstLine="420" w:firstLineChars="200"/>
        <w:rPr>
          <w:rFonts w:ascii="宋体"/>
          <w:kern w:val="0"/>
        </w:rPr>
      </w:pPr>
      <w:r>
        <w:rPr>
          <w:rFonts w:hint="eastAsia" w:ascii="宋体" w:hAnsi="宋体"/>
        </w:rPr>
        <w:t>（</w:t>
      </w:r>
      <w:r>
        <w:rPr>
          <w:rFonts w:ascii="宋体" w:hAnsi="宋体"/>
        </w:rPr>
        <w:t>1</w:t>
      </w:r>
      <w:r>
        <w:rPr>
          <w:rFonts w:hint="eastAsia" w:ascii="宋体" w:hAnsi="宋体"/>
        </w:rPr>
        <w:t>）课程目标</w:t>
      </w:r>
    </w:p>
    <w:p>
      <w:pPr>
        <w:overflowPunct w:val="0"/>
        <w:adjustRightInd w:val="0"/>
        <w:ind w:firstLine="420"/>
        <w:rPr>
          <w:rFonts w:ascii="宋体"/>
        </w:rPr>
      </w:pPr>
      <w:r>
        <w:rPr>
          <w:rFonts w:hint="eastAsia" w:ascii="宋体" w:hAnsi="宋体"/>
        </w:rPr>
        <w:t>通过本课程的学习与训练，要求学生掌握点钞、辨钞、小键盘数字录入、传票录入技能。</w:t>
      </w:r>
    </w:p>
    <w:p>
      <w:pPr>
        <w:overflowPunct w:val="0"/>
        <w:adjustRightInd w:val="0"/>
        <w:ind w:firstLine="420"/>
        <w:rPr>
          <w:rFonts w:ascii="宋体"/>
        </w:rPr>
      </w:pPr>
      <w:r>
        <w:rPr>
          <w:rFonts w:hint="eastAsia" w:ascii="宋体" w:hAnsi="宋体"/>
        </w:rPr>
        <w:t>（</w:t>
      </w:r>
      <w:r>
        <w:rPr>
          <w:rFonts w:ascii="宋体" w:hAnsi="宋体"/>
        </w:rPr>
        <w:t>2</w:t>
      </w:r>
      <w:r>
        <w:rPr>
          <w:rFonts w:hint="eastAsia" w:ascii="宋体" w:hAnsi="宋体"/>
        </w:rPr>
        <w:t>）主要内容</w:t>
      </w:r>
    </w:p>
    <w:p>
      <w:pPr>
        <w:overflowPunct w:val="0"/>
        <w:adjustRightInd w:val="0"/>
        <w:ind w:firstLine="420" w:firstLineChars="200"/>
        <w:rPr>
          <w:rFonts w:ascii="宋体"/>
        </w:rPr>
      </w:pPr>
      <w:r>
        <w:rPr>
          <w:rFonts w:hint="eastAsia" w:ascii="宋体" w:hAnsi="宋体"/>
        </w:rPr>
        <w:t>主要包括手持式单指单张点钞法，手持式单指多张点钞法，手持式多指多张点钞法、人民币真伪的识别、小键盘操作基本指法、数字键盲打、数字键录入、传票录入等。</w:t>
      </w:r>
    </w:p>
    <w:p>
      <w:pPr>
        <w:overflowPunct w:val="0"/>
        <w:adjustRightInd w:val="0"/>
        <w:ind w:firstLine="420"/>
        <w:rPr>
          <w:rFonts w:ascii="宋体"/>
        </w:rPr>
      </w:pPr>
      <w:r>
        <w:rPr>
          <w:rFonts w:hint="eastAsia" w:ascii="宋体" w:hAnsi="宋体"/>
        </w:rPr>
        <w:t>（</w:t>
      </w:r>
      <w:r>
        <w:rPr>
          <w:rFonts w:ascii="宋体" w:hAnsi="宋体"/>
        </w:rPr>
        <w:t>3</w:t>
      </w:r>
      <w:r>
        <w:rPr>
          <w:rFonts w:hint="eastAsia" w:ascii="宋体" w:hAnsi="宋体"/>
        </w:rPr>
        <w:t>）教学要求</w:t>
      </w:r>
    </w:p>
    <w:p>
      <w:pPr>
        <w:overflowPunct w:val="0"/>
        <w:adjustRightInd w:val="0"/>
        <w:spacing w:line="300" w:lineRule="auto"/>
        <w:ind w:firstLine="420" w:firstLineChars="200"/>
        <w:rPr>
          <w:rFonts w:ascii="宋体"/>
        </w:rPr>
      </w:pPr>
      <w:r>
        <w:rPr>
          <w:rFonts w:hint="eastAsia" w:ascii="宋体" w:hAnsi="宋体"/>
        </w:rPr>
        <w:t>主要采用理实一体化的教学模式，不仅要掌握相关技能的理论知识，更须具备相关技能的操作技术，并有较强的实训组织能力，善于采取多种训练方式交互实施，诸如同伴互助、分组竞赛、考核测试、能手评选、优秀表演、判别纠错等方式，以激发学生的学习兴趣和训练热情，实现本课程的目标。</w:t>
      </w:r>
    </w:p>
    <w:p>
      <w:pPr>
        <w:overflowPunct w:val="0"/>
        <w:adjustRightInd w:val="0"/>
        <w:spacing w:line="300" w:lineRule="auto"/>
        <w:ind w:firstLine="420" w:firstLineChars="200"/>
        <w:rPr>
          <w:rFonts w:ascii="宋体"/>
        </w:rPr>
      </w:pPr>
      <w:r>
        <w:rPr>
          <w:rFonts w:ascii="宋体" w:hAnsi="宋体"/>
        </w:rPr>
        <w:t>24</w:t>
      </w:r>
      <w:r>
        <w:rPr>
          <w:rFonts w:hint="eastAsia" w:ascii="宋体" w:hAnsi="宋体"/>
        </w:rPr>
        <w:t>、认知实习（</w:t>
      </w:r>
      <w:r>
        <w:rPr>
          <w:rFonts w:ascii="宋体" w:hAnsi="宋体"/>
        </w:rPr>
        <w:t>4</w:t>
      </w:r>
      <w:r>
        <w:rPr>
          <w:rFonts w:hint="eastAsia" w:ascii="宋体" w:hAnsi="宋体"/>
        </w:rPr>
        <w:t>学时，</w:t>
      </w:r>
      <w:r>
        <w:rPr>
          <w:rFonts w:ascii="宋体" w:hAnsi="宋体"/>
        </w:rPr>
        <w:t>0.25</w:t>
      </w:r>
      <w:r>
        <w:rPr>
          <w:rFonts w:hint="eastAsia" w:ascii="宋体" w:hAnsi="宋体"/>
        </w:rPr>
        <w:t>学分）</w:t>
      </w:r>
    </w:p>
    <w:p>
      <w:pPr>
        <w:overflowPunct w:val="0"/>
        <w:adjustRightInd w:val="0"/>
        <w:spacing w:line="300" w:lineRule="auto"/>
        <w:ind w:firstLine="420" w:firstLineChars="200"/>
        <w:rPr>
          <w:rFonts w:ascii="宋体"/>
        </w:rPr>
      </w:pPr>
      <w:r>
        <w:rPr>
          <w:rFonts w:hint="eastAsia" w:ascii="宋体" w:hAnsi="宋体"/>
        </w:rPr>
        <w:t>（</w:t>
      </w:r>
      <w:r>
        <w:rPr>
          <w:rFonts w:ascii="宋体" w:hAnsi="宋体"/>
        </w:rPr>
        <w:t>1</w:t>
      </w:r>
      <w:r>
        <w:rPr>
          <w:rFonts w:hint="eastAsia" w:ascii="宋体" w:hAnsi="宋体"/>
        </w:rPr>
        <w:t>）课程目标</w:t>
      </w:r>
    </w:p>
    <w:p>
      <w:pPr>
        <w:overflowPunct w:val="0"/>
        <w:adjustRightInd w:val="0"/>
        <w:spacing w:line="300" w:lineRule="auto"/>
        <w:ind w:firstLine="420" w:firstLineChars="200"/>
        <w:rPr>
          <w:rFonts w:ascii="宋体"/>
        </w:rPr>
      </w:pPr>
      <w:r>
        <w:rPr>
          <w:rFonts w:hint="eastAsia" w:ascii="宋体" w:hAnsi="宋体"/>
        </w:rPr>
        <w:t>通过大数据与会计专业认知实习，充分认识社会，初步认识大数据与会计专业性质、工作内容、改革等方面的情况。</w:t>
      </w:r>
    </w:p>
    <w:p>
      <w:pPr>
        <w:overflowPunct w:val="0"/>
        <w:adjustRightInd w:val="0"/>
        <w:spacing w:line="300" w:lineRule="auto"/>
        <w:ind w:firstLine="420" w:firstLineChars="200"/>
        <w:rPr>
          <w:rFonts w:ascii="宋体"/>
        </w:rPr>
      </w:pPr>
      <w:r>
        <w:rPr>
          <w:rFonts w:hint="eastAsia" w:ascii="宋体" w:hAnsi="宋体"/>
        </w:rPr>
        <w:t>（</w:t>
      </w:r>
      <w:r>
        <w:rPr>
          <w:rFonts w:ascii="宋体" w:hAnsi="宋体"/>
        </w:rPr>
        <w:t>2</w:t>
      </w:r>
      <w:r>
        <w:rPr>
          <w:rFonts w:hint="eastAsia" w:ascii="宋体" w:hAnsi="宋体"/>
        </w:rPr>
        <w:t>）主要内容</w:t>
      </w:r>
    </w:p>
    <w:p>
      <w:pPr>
        <w:overflowPunct w:val="0"/>
        <w:adjustRightInd w:val="0"/>
        <w:spacing w:line="300" w:lineRule="auto"/>
        <w:ind w:firstLine="420" w:firstLineChars="200"/>
        <w:rPr>
          <w:rFonts w:ascii="宋体"/>
        </w:rPr>
      </w:pPr>
      <w:r>
        <w:rPr>
          <w:rFonts w:hint="eastAsia" w:ascii="宋体" w:hAnsi="宋体"/>
        </w:rPr>
        <w:t>了解</w:t>
      </w:r>
      <w:r>
        <w:rPr>
          <w:rFonts w:ascii="宋体" w:hAnsi="宋体"/>
        </w:rPr>
        <w:t>2-3</w:t>
      </w:r>
      <w:r>
        <w:rPr>
          <w:rFonts w:hint="eastAsia" w:ascii="宋体" w:hAnsi="宋体"/>
        </w:rPr>
        <w:t>类企业的会计机构及会计岗位的设置，了解每个会计岗位的职责和工作内容，了解成为一名合格会计人员的基本条件，了解企业、单位内部会计管理制度，了解会计核算的基本内容，了解基本的会计核算方法、会计处理流程等。</w:t>
      </w:r>
    </w:p>
    <w:p>
      <w:pPr>
        <w:overflowPunct w:val="0"/>
        <w:adjustRightInd w:val="0"/>
        <w:spacing w:line="300" w:lineRule="auto"/>
        <w:ind w:firstLine="420" w:firstLineChars="200"/>
        <w:rPr>
          <w:rFonts w:ascii="宋体"/>
        </w:rPr>
      </w:pPr>
      <w:r>
        <w:rPr>
          <w:rFonts w:hint="eastAsia" w:ascii="宋体" w:hAnsi="宋体"/>
        </w:rPr>
        <w:t>（</w:t>
      </w:r>
      <w:r>
        <w:rPr>
          <w:rFonts w:ascii="宋体" w:hAnsi="宋体"/>
        </w:rPr>
        <w:t>3</w:t>
      </w:r>
      <w:r>
        <w:rPr>
          <w:rFonts w:hint="eastAsia" w:ascii="宋体" w:hAnsi="宋体"/>
        </w:rPr>
        <w:t>）教学要求</w:t>
      </w:r>
    </w:p>
    <w:p>
      <w:pPr>
        <w:overflowPunct w:val="0"/>
        <w:adjustRightInd w:val="0"/>
        <w:spacing w:line="300" w:lineRule="auto"/>
        <w:ind w:firstLine="420" w:firstLineChars="200"/>
        <w:rPr>
          <w:rFonts w:ascii="宋体"/>
        </w:rPr>
      </w:pPr>
      <w:r>
        <w:rPr>
          <w:rFonts w:hint="eastAsia" w:ascii="宋体" w:hAnsi="宋体"/>
        </w:rPr>
        <w:t>形式是参观校内实训室和校外实训基地。要求教师带领学生进行参观，简单讲解基本的会计工作。</w:t>
      </w:r>
    </w:p>
    <w:p>
      <w:pPr>
        <w:overflowPunct w:val="0"/>
        <w:adjustRightInd w:val="0"/>
        <w:spacing w:line="300" w:lineRule="auto"/>
        <w:ind w:firstLine="420" w:firstLineChars="200"/>
        <w:rPr>
          <w:rFonts w:ascii="宋体"/>
        </w:rPr>
      </w:pPr>
      <w:r>
        <w:rPr>
          <w:rFonts w:ascii="宋体" w:hAnsi="宋体"/>
        </w:rPr>
        <w:t>25</w:t>
      </w:r>
      <w:r>
        <w:rPr>
          <w:rFonts w:hint="eastAsia" w:ascii="宋体" w:hAnsi="宋体"/>
        </w:rPr>
        <w:t>、顶岗实习（</w:t>
      </w:r>
      <w:r>
        <w:rPr>
          <w:rFonts w:ascii="宋体" w:hAnsi="宋体"/>
        </w:rPr>
        <w:t>600</w:t>
      </w:r>
      <w:r>
        <w:rPr>
          <w:rFonts w:hint="eastAsia" w:ascii="宋体" w:hAnsi="宋体"/>
        </w:rPr>
        <w:t>学时，</w:t>
      </w:r>
      <w:r>
        <w:rPr>
          <w:rFonts w:ascii="宋体" w:hAnsi="宋体"/>
        </w:rPr>
        <w:t>20</w:t>
      </w:r>
      <w:r>
        <w:rPr>
          <w:rFonts w:hint="eastAsia" w:ascii="宋体" w:hAnsi="宋体"/>
        </w:rPr>
        <w:t>学分）</w:t>
      </w:r>
    </w:p>
    <w:p>
      <w:pPr>
        <w:overflowPunct w:val="0"/>
        <w:adjustRightInd w:val="0"/>
        <w:spacing w:line="300" w:lineRule="auto"/>
        <w:ind w:firstLine="420" w:firstLineChars="200"/>
        <w:rPr>
          <w:rFonts w:ascii="宋体"/>
        </w:rPr>
      </w:pPr>
      <w:r>
        <w:rPr>
          <w:rFonts w:hint="eastAsia" w:ascii="宋体" w:hAnsi="宋体"/>
        </w:rPr>
        <w:t>（</w:t>
      </w:r>
      <w:r>
        <w:rPr>
          <w:rFonts w:ascii="宋体" w:hAnsi="宋体"/>
        </w:rPr>
        <w:t>1</w:t>
      </w:r>
      <w:r>
        <w:rPr>
          <w:rFonts w:hint="eastAsia" w:ascii="宋体" w:hAnsi="宋体"/>
        </w:rPr>
        <w:t>）课程目标</w:t>
      </w:r>
    </w:p>
    <w:p>
      <w:pPr>
        <w:overflowPunct w:val="0"/>
        <w:adjustRightInd w:val="0"/>
        <w:spacing w:line="300" w:lineRule="auto"/>
        <w:ind w:firstLine="420" w:firstLineChars="200"/>
        <w:rPr>
          <w:rFonts w:ascii="宋体"/>
        </w:rPr>
      </w:pPr>
      <w:r>
        <w:rPr>
          <w:rFonts w:hint="eastAsia" w:ascii="宋体" w:hAnsi="宋体"/>
        </w:rPr>
        <w:t>通过顶岗实习，了解企业的运作、组织架构、规章制度和企业文化，掌握岗位的典型工作流程、工作内容及核心技能，养成爱岗敬业、精益求精、诚实守信的职业精神，增强学生的就业能力。</w:t>
      </w:r>
    </w:p>
    <w:p>
      <w:pPr>
        <w:overflowPunct w:val="0"/>
        <w:adjustRightInd w:val="0"/>
        <w:spacing w:line="300" w:lineRule="auto"/>
        <w:ind w:firstLine="420" w:firstLineChars="200"/>
        <w:rPr>
          <w:rFonts w:ascii="宋体"/>
        </w:rPr>
      </w:pPr>
      <w:r>
        <w:rPr>
          <w:rFonts w:hint="eastAsia" w:ascii="宋体" w:hAnsi="宋体"/>
        </w:rPr>
        <w:t>（</w:t>
      </w:r>
      <w:r>
        <w:rPr>
          <w:rFonts w:ascii="宋体" w:hAnsi="宋体"/>
        </w:rPr>
        <w:t>2</w:t>
      </w:r>
      <w:r>
        <w:rPr>
          <w:rFonts w:hint="eastAsia" w:ascii="宋体" w:hAnsi="宋体"/>
        </w:rPr>
        <w:t>）主要内容</w:t>
      </w:r>
    </w:p>
    <w:p>
      <w:pPr>
        <w:overflowPunct w:val="0"/>
        <w:adjustRightInd w:val="0"/>
        <w:spacing w:line="300" w:lineRule="auto"/>
        <w:ind w:firstLine="420" w:firstLineChars="200"/>
        <w:rPr>
          <w:rFonts w:ascii="宋体"/>
        </w:rPr>
      </w:pPr>
      <w:r>
        <w:rPr>
          <w:rFonts w:hint="eastAsia" w:ascii="宋体" w:hAnsi="宋体"/>
        </w:rPr>
        <w:t>包括对出纳、往来会计、成本会计、税务会计、总账会计、审计助理等岗位的顶岗实习。</w:t>
      </w:r>
    </w:p>
    <w:p>
      <w:pPr>
        <w:overflowPunct w:val="0"/>
        <w:adjustRightInd w:val="0"/>
        <w:spacing w:line="300" w:lineRule="auto"/>
        <w:ind w:firstLine="420" w:firstLineChars="200"/>
        <w:rPr>
          <w:rFonts w:ascii="宋体"/>
        </w:rPr>
      </w:pPr>
      <w:r>
        <w:rPr>
          <w:rFonts w:hint="eastAsia" w:ascii="宋体" w:hAnsi="宋体"/>
        </w:rPr>
        <w:t>（</w:t>
      </w:r>
      <w:r>
        <w:rPr>
          <w:rFonts w:ascii="宋体" w:hAnsi="宋体"/>
        </w:rPr>
        <w:t>3</w:t>
      </w:r>
      <w:r>
        <w:rPr>
          <w:rFonts w:hint="eastAsia" w:ascii="宋体" w:hAnsi="宋体"/>
        </w:rPr>
        <w:t>）教学要求</w:t>
      </w:r>
    </w:p>
    <w:p>
      <w:pPr>
        <w:overflowPunct w:val="0"/>
        <w:adjustRightInd w:val="0"/>
        <w:spacing w:line="300" w:lineRule="auto"/>
        <w:ind w:firstLine="420" w:firstLineChars="200"/>
        <w:rPr>
          <w:rFonts w:ascii="宋体"/>
        </w:rPr>
      </w:pPr>
      <w:r>
        <w:rPr>
          <w:rFonts w:hint="eastAsia" w:ascii="宋体" w:hAnsi="宋体"/>
        </w:rPr>
        <w:t>学生顶岗实习原则上应该是如上岗位，实习时间不少于半年。校内指导教师指导学生顶岗实习一周应不少于一次。</w:t>
      </w:r>
    </w:p>
    <w:p>
      <w:pPr>
        <w:overflowPunct w:val="0"/>
        <w:adjustRightInd w:val="0"/>
        <w:spacing w:line="300" w:lineRule="auto"/>
        <w:ind w:firstLine="420" w:firstLineChars="200"/>
        <w:rPr>
          <w:rFonts w:ascii="宋体"/>
        </w:rPr>
      </w:pPr>
      <w:r>
        <w:rPr>
          <w:rFonts w:ascii="宋体" w:hAnsi="宋体"/>
        </w:rPr>
        <w:t>26</w:t>
      </w:r>
      <w:r>
        <w:rPr>
          <w:rFonts w:hint="eastAsia" w:ascii="宋体" w:hAnsi="宋体"/>
        </w:rPr>
        <w:t>、毕业论文（</w:t>
      </w:r>
      <w:r>
        <w:rPr>
          <w:rFonts w:ascii="宋体" w:hAnsi="宋体"/>
        </w:rPr>
        <w:t>144</w:t>
      </w:r>
      <w:r>
        <w:rPr>
          <w:rFonts w:hint="eastAsia" w:ascii="宋体" w:hAnsi="宋体"/>
        </w:rPr>
        <w:t>学时，</w:t>
      </w:r>
      <w:r>
        <w:rPr>
          <w:rFonts w:ascii="宋体" w:hAnsi="宋体"/>
        </w:rPr>
        <w:t>8</w:t>
      </w:r>
      <w:r>
        <w:rPr>
          <w:rFonts w:hint="eastAsia" w:ascii="宋体" w:hAnsi="宋体"/>
        </w:rPr>
        <w:t>学分）</w:t>
      </w:r>
    </w:p>
    <w:p>
      <w:pPr>
        <w:overflowPunct w:val="0"/>
        <w:adjustRightInd w:val="0"/>
        <w:spacing w:line="300" w:lineRule="auto"/>
        <w:ind w:firstLine="420" w:firstLineChars="200"/>
        <w:rPr>
          <w:rFonts w:ascii="宋体"/>
        </w:rPr>
      </w:pPr>
      <w:r>
        <w:rPr>
          <w:rFonts w:hint="eastAsia" w:ascii="宋体" w:hAnsi="宋体"/>
        </w:rPr>
        <w:t>（</w:t>
      </w:r>
      <w:r>
        <w:rPr>
          <w:rFonts w:ascii="宋体" w:hAnsi="宋体"/>
        </w:rPr>
        <w:t>1</w:t>
      </w:r>
      <w:r>
        <w:rPr>
          <w:rFonts w:hint="eastAsia" w:ascii="宋体" w:hAnsi="宋体"/>
        </w:rPr>
        <w:t>）课程目标</w:t>
      </w:r>
    </w:p>
    <w:p>
      <w:pPr>
        <w:overflowPunct w:val="0"/>
        <w:adjustRightInd w:val="0"/>
        <w:spacing w:line="300" w:lineRule="auto"/>
        <w:ind w:firstLine="420" w:firstLineChars="200"/>
        <w:rPr>
          <w:rFonts w:ascii="宋体"/>
        </w:rPr>
      </w:pPr>
      <w:r>
        <w:rPr>
          <w:rFonts w:hint="eastAsia" w:ascii="宋体" w:hAnsi="宋体"/>
        </w:rPr>
        <w:t>通过该门课程，更好地理解会计的性质、特点，明确会计工作在经济活动中的重要地位；使学生巩固课堂上所学的专业知识，理论联系实际；了解会计工作的具体操作程序和方法，掌握正确处理会计业务的能力和技巧；使学生增强分析问题、解决问题的能力，尽快适应毕业后会计工作的需要。让同学树立爱岗敬业、诚实守信的工作观念，树立会计工匠精神；能遵守会计工作职业道德规范，遵守会计准则，遵守企业制度，不违反财经法律法规；能吃苦耐劳，并且热爱单位、热爱国家，与同学友善相处，保守企业商业机密，更好地践行社会主义核心价值观。</w:t>
      </w:r>
    </w:p>
    <w:p>
      <w:pPr>
        <w:overflowPunct w:val="0"/>
        <w:adjustRightInd w:val="0"/>
        <w:spacing w:line="300" w:lineRule="auto"/>
        <w:ind w:firstLine="420" w:firstLineChars="200"/>
        <w:rPr>
          <w:rFonts w:ascii="宋体"/>
        </w:rPr>
      </w:pPr>
      <w:r>
        <w:rPr>
          <w:rFonts w:hint="eastAsia" w:ascii="宋体" w:hAnsi="宋体"/>
        </w:rPr>
        <w:t>（</w:t>
      </w:r>
      <w:r>
        <w:rPr>
          <w:rFonts w:ascii="宋体" w:hAnsi="宋体"/>
        </w:rPr>
        <w:t>2</w:t>
      </w:r>
      <w:r>
        <w:rPr>
          <w:rFonts w:hint="eastAsia" w:ascii="宋体" w:hAnsi="宋体"/>
        </w:rPr>
        <w:t>）主要内容</w:t>
      </w:r>
    </w:p>
    <w:p>
      <w:pPr>
        <w:overflowPunct w:val="0"/>
        <w:adjustRightInd w:val="0"/>
        <w:spacing w:line="300" w:lineRule="auto"/>
        <w:ind w:firstLine="420" w:firstLineChars="200"/>
        <w:rPr>
          <w:rFonts w:ascii="宋体"/>
        </w:rPr>
      </w:pPr>
      <w:r>
        <w:rPr>
          <w:rFonts w:hint="eastAsia" w:ascii="宋体" w:hAnsi="宋体"/>
        </w:rPr>
        <w:t>采取典型性项目综合实训的形式，形式以会计核算项目、成本核算项目、会计电算化综合项目、审计项目、纳税筹划项目、纳税申报项目、财务管理项目、管理会计项目、调研报告、实证研究等方式进行，学生分小组分任务，分工协作共同完成。</w:t>
      </w:r>
    </w:p>
    <w:p>
      <w:pPr>
        <w:overflowPunct w:val="0"/>
        <w:adjustRightInd w:val="0"/>
        <w:spacing w:line="300" w:lineRule="auto"/>
        <w:ind w:firstLine="420" w:firstLineChars="200"/>
        <w:rPr>
          <w:rFonts w:ascii="宋体"/>
        </w:rPr>
      </w:pPr>
      <w:r>
        <w:rPr>
          <w:rFonts w:hint="eastAsia" w:ascii="宋体" w:hAnsi="宋体"/>
        </w:rPr>
        <w:t>（</w:t>
      </w:r>
      <w:r>
        <w:rPr>
          <w:rFonts w:ascii="宋体" w:hAnsi="宋体"/>
        </w:rPr>
        <w:t>3</w:t>
      </w:r>
      <w:r>
        <w:rPr>
          <w:rFonts w:hint="eastAsia" w:ascii="宋体" w:hAnsi="宋体"/>
        </w:rPr>
        <w:t>）教学要求</w:t>
      </w:r>
    </w:p>
    <w:p>
      <w:pPr>
        <w:overflowPunct w:val="0"/>
        <w:adjustRightInd w:val="0"/>
        <w:spacing w:line="300" w:lineRule="auto"/>
        <w:ind w:firstLine="420" w:firstLineChars="200"/>
        <w:rPr>
          <w:rFonts w:ascii="宋体"/>
        </w:rPr>
      </w:pPr>
      <w:r>
        <w:rPr>
          <w:rFonts w:hint="eastAsia" w:ascii="宋体" w:hAnsi="宋体"/>
        </w:rPr>
        <w:t>教师应严格按照课程标准指导学生开展毕业论文工作，让学生在此过程中对专业知识的认识与理解有所提升。以工作岗位、工作项目来驱动整个过程，选题坚持“项目导向、任务驱动”为基础、坚持“真题真做”为原则、坚持为学生就业、创业服务为宗旨。</w:t>
      </w:r>
    </w:p>
    <w:p>
      <w:pPr>
        <w:overflowPunct w:val="0"/>
        <w:adjustRightInd w:val="0"/>
        <w:spacing w:line="300" w:lineRule="auto"/>
        <w:ind w:firstLine="422" w:firstLineChars="200"/>
        <w:rPr>
          <w:rFonts w:ascii="宋体"/>
        </w:rPr>
      </w:pPr>
      <w:r>
        <w:rPr>
          <w:rFonts w:hint="eastAsia" w:ascii="宋体" w:hAnsi="宋体" w:cs="宋体"/>
          <w:b/>
          <w:bCs/>
        </w:rPr>
        <w:t>（四）相关要求</w:t>
      </w:r>
    </w:p>
    <w:p>
      <w:pPr>
        <w:overflowPunct w:val="0"/>
        <w:adjustRightInd w:val="0"/>
        <w:spacing w:line="300" w:lineRule="auto"/>
        <w:ind w:firstLine="420" w:firstLineChars="200"/>
        <w:outlineLvl w:val="0"/>
        <w:rPr>
          <w:rFonts w:ascii="宋体"/>
        </w:rPr>
      </w:pPr>
      <w:r>
        <w:rPr>
          <w:rFonts w:hint="eastAsia" w:ascii="宋体" w:hAnsi="宋体" w:cs="宋体"/>
        </w:rPr>
        <w:t>开设安全教育、社会责任、绿色环保、管理等人文素养、科学素养方面的选修课程、拓展课程或专题讲座，并将有关内容融入到专业课程教学中；将创新创业教育、思想政治教育融入到专业课程教学和有关实践性教学环节中；将职业技能等级标准有关内容及要求融入专业课程教学；组织开展德育活动、志愿服务活动和其他实践活动。</w:t>
      </w:r>
    </w:p>
    <w:p>
      <w:pPr>
        <w:overflowPunct w:val="0"/>
        <w:adjustRightInd w:val="0"/>
        <w:spacing w:line="300" w:lineRule="auto"/>
        <w:ind w:firstLine="422" w:firstLineChars="200"/>
        <w:outlineLvl w:val="0"/>
        <w:rPr>
          <w:rFonts w:ascii="宋体" w:cs="黑体"/>
          <w:b/>
        </w:rPr>
      </w:pPr>
      <w:r>
        <w:rPr>
          <w:rFonts w:hint="eastAsia" w:ascii="宋体" w:hAnsi="宋体" w:cs="黑体"/>
          <w:b/>
        </w:rPr>
        <w:t>七、教学进程总体安排</w:t>
      </w:r>
    </w:p>
    <w:p>
      <w:pPr>
        <w:overflowPunct w:val="0"/>
        <w:adjustRightInd w:val="0"/>
        <w:spacing w:line="300" w:lineRule="auto"/>
        <w:ind w:firstLine="420" w:firstLineChars="200"/>
        <w:outlineLvl w:val="0"/>
        <w:rPr>
          <w:rFonts w:ascii="宋体" w:cs="宋体"/>
        </w:rPr>
      </w:pPr>
      <w:r>
        <w:rPr>
          <w:rFonts w:hint="eastAsia" w:ascii="宋体" w:hAnsi="宋体" w:cs="宋体"/>
        </w:rPr>
        <w:t>总学时为</w:t>
      </w:r>
      <w:r>
        <w:rPr>
          <w:rFonts w:ascii="宋体" w:hAnsi="宋体" w:cs="宋体"/>
        </w:rPr>
        <w:t>2618</w:t>
      </w:r>
      <w:r>
        <w:rPr>
          <w:rFonts w:hint="eastAsia" w:ascii="宋体" w:hAnsi="宋体" w:cs="宋体"/>
        </w:rPr>
        <w:t>学时，每</w:t>
      </w:r>
      <w:r>
        <w:rPr>
          <w:rFonts w:ascii="宋体" w:hAnsi="宋体" w:cs="宋体"/>
        </w:rPr>
        <w:t>16</w:t>
      </w:r>
      <w:r>
        <w:rPr>
          <w:rFonts w:ascii="宋体" w:hAnsi="宋体"/>
        </w:rPr>
        <w:t>~</w:t>
      </w:r>
      <w:r>
        <w:rPr>
          <w:rFonts w:ascii="宋体" w:hAnsi="宋体" w:cs="宋体"/>
        </w:rPr>
        <w:t>18</w:t>
      </w:r>
      <w:r>
        <w:rPr>
          <w:rFonts w:hint="eastAsia" w:ascii="宋体" w:hAnsi="宋体" w:cs="宋体"/>
        </w:rPr>
        <w:t>学时折算</w:t>
      </w:r>
      <w:r>
        <w:rPr>
          <w:rFonts w:ascii="宋体" w:hAnsi="宋体" w:cs="宋体"/>
        </w:rPr>
        <w:t>1</w:t>
      </w:r>
      <w:r>
        <w:rPr>
          <w:rFonts w:hint="eastAsia" w:ascii="宋体" w:hAnsi="宋体" w:cs="宋体"/>
        </w:rPr>
        <w:t>学分。公共基础课学时占总学时的32.62</w:t>
      </w:r>
      <w:r>
        <w:rPr>
          <w:rFonts w:ascii="宋体" w:hAnsi="宋体" w:cs="宋体"/>
        </w:rPr>
        <w:t>%</w:t>
      </w:r>
      <w:r>
        <w:rPr>
          <w:rFonts w:hint="eastAsia" w:ascii="宋体" w:hAnsi="宋体" w:cs="宋体"/>
        </w:rPr>
        <w:t>。实践性教学学时占总学时的67.38</w:t>
      </w:r>
      <w:r>
        <w:rPr>
          <w:rFonts w:ascii="宋体" w:hAnsi="宋体" w:cs="宋体"/>
        </w:rPr>
        <w:t>%</w:t>
      </w:r>
      <w:r>
        <w:rPr>
          <w:rFonts w:hint="eastAsia" w:ascii="宋体" w:hAnsi="宋体" w:cs="宋体"/>
        </w:rPr>
        <w:t>，其中，顶岗实习累计时间为</w:t>
      </w:r>
      <w:r>
        <w:rPr>
          <w:rFonts w:ascii="宋体" w:hAnsi="宋体" w:cs="宋体"/>
        </w:rPr>
        <w:t>6</w:t>
      </w:r>
      <w:r>
        <w:rPr>
          <w:rFonts w:hint="eastAsia" w:ascii="宋体" w:hAnsi="宋体" w:cs="宋体"/>
        </w:rPr>
        <w:t>个月，集中安排实习时间，安排在</w:t>
      </w:r>
      <w:r>
        <w:rPr>
          <w:rFonts w:ascii="宋体" w:hAnsi="宋体" w:cs="宋体"/>
        </w:rPr>
        <w:t>5</w:t>
      </w:r>
      <w:r>
        <w:rPr>
          <w:rFonts w:hint="eastAsia" w:ascii="宋体" w:hAnsi="宋体" w:cs="宋体"/>
        </w:rPr>
        <w:t>、</w:t>
      </w:r>
      <w:r>
        <w:rPr>
          <w:rFonts w:ascii="宋体" w:hAnsi="宋体" w:cs="宋体"/>
        </w:rPr>
        <w:t>6</w:t>
      </w:r>
      <w:r>
        <w:rPr>
          <w:rFonts w:hint="eastAsia" w:ascii="宋体" w:hAnsi="宋体" w:cs="宋体"/>
        </w:rPr>
        <w:t>学期。各类选修课程学时累计占总学时的6.26</w:t>
      </w:r>
      <w:r>
        <w:rPr>
          <w:rFonts w:ascii="宋体" w:hAnsi="宋体" w:cs="宋体"/>
        </w:rPr>
        <w:t>%</w:t>
      </w:r>
      <w:r>
        <w:rPr>
          <w:rFonts w:hint="eastAsia" w:ascii="宋体" w:hAnsi="宋体" w:cs="宋体"/>
        </w:rPr>
        <w:t>。</w:t>
      </w:r>
    </w:p>
    <w:p>
      <w:pPr>
        <w:overflowPunct w:val="0"/>
        <w:adjustRightInd w:val="0"/>
        <w:spacing w:line="300" w:lineRule="auto"/>
        <w:ind w:firstLine="422" w:firstLineChars="200"/>
        <w:outlineLvl w:val="0"/>
        <w:rPr>
          <w:rFonts w:ascii="宋体" w:cs="黑体"/>
          <w:b/>
        </w:rPr>
      </w:pPr>
      <w:r>
        <w:rPr>
          <w:rFonts w:hint="eastAsia" w:ascii="宋体" w:hAnsi="宋体" w:cs="黑体"/>
          <w:b/>
        </w:rPr>
        <w:t>八、实施保障</w:t>
      </w:r>
    </w:p>
    <w:p>
      <w:pPr>
        <w:overflowPunct w:val="0"/>
        <w:adjustRightInd w:val="0"/>
        <w:spacing w:line="300" w:lineRule="auto"/>
        <w:ind w:firstLine="422" w:firstLineChars="200"/>
        <w:outlineLvl w:val="0"/>
        <w:rPr>
          <w:rFonts w:ascii="宋体" w:cs="黑体"/>
          <w:b/>
        </w:rPr>
      </w:pPr>
      <w:r>
        <w:rPr>
          <w:rFonts w:hint="eastAsia" w:ascii="宋体" w:hAnsi="宋体" w:cs="黑体"/>
          <w:b/>
        </w:rPr>
        <w:t>（一）师资队伍</w:t>
      </w:r>
    </w:p>
    <w:p>
      <w:pPr>
        <w:overflowPunct w:val="0"/>
        <w:adjustRightInd w:val="0"/>
        <w:spacing w:line="300" w:lineRule="auto"/>
        <w:ind w:firstLine="420" w:firstLineChars="200"/>
        <w:outlineLvl w:val="0"/>
        <w:rPr>
          <w:rFonts w:ascii="宋体" w:cs="黑体"/>
          <w:b/>
        </w:rPr>
      </w:pPr>
      <w:r>
        <w:rPr>
          <w:rFonts w:ascii="宋体" w:hAnsi="宋体" w:cs="宋体"/>
        </w:rPr>
        <w:t>1</w:t>
      </w:r>
      <w:r>
        <w:rPr>
          <w:rFonts w:hint="eastAsia" w:ascii="宋体" w:hAnsi="宋体" w:cs="宋体"/>
        </w:rPr>
        <w:t>、队伍结构</w:t>
      </w:r>
    </w:p>
    <w:p>
      <w:pPr>
        <w:adjustRightInd w:val="0"/>
        <w:spacing w:line="300" w:lineRule="auto"/>
        <w:ind w:firstLine="420" w:firstLineChars="200"/>
        <w:rPr>
          <w:rFonts w:ascii="宋体"/>
        </w:rPr>
      </w:pPr>
      <w:r>
        <w:rPr>
          <w:rFonts w:hint="eastAsia" w:ascii="宋体" w:hAnsi="宋体" w:cs="宋体"/>
        </w:rPr>
        <w:t>目前专任教师共有</w:t>
      </w:r>
      <w:r>
        <w:rPr>
          <w:rFonts w:ascii="宋体" w:hAnsi="宋体" w:cs="宋体"/>
        </w:rPr>
        <w:t>13</w:t>
      </w:r>
      <w:r>
        <w:rPr>
          <w:rFonts w:hint="eastAsia" w:ascii="宋体" w:hAnsi="宋体" w:cs="宋体"/>
        </w:rPr>
        <w:t>名教师，队伍中副教授</w:t>
      </w:r>
      <w:r>
        <w:rPr>
          <w:rFonts w:ascii="宋体" w:hAnsi="宋体" w:cs="宋体"/>
        </w:rPr>
        <w:t>8</w:t>
      </w:r>
      <w:r>
        <w:rPr>
          <w:rFonts w:hint="eastAsia" w:ascii="宋体" w:hAnsi="宋体" w:cs="宋体"/>
        </w:rPr>
        <w:t>名，讲师</w:t>
      </w:r>
      <w:r>
        <w:rPr>
          <w:rFonts w:ascii="宋体" w:hAnsi="宋体" w:cs="宋体"/>
        </w:rPr>
        <w:t>5</w:t>
      </w:r>
      <w:r>
        <w:rPr>
          <w:rFonts w:hint="eastAsia" w:ascii="宋体" w:hAnsi="宋体" w:cs="宋体"/>
        </w:rPr>
        <w:t>名，梯队结构相对比较合理。</w:t>
      </w:r>
    </w:p>
    <w:p>
      <w:pPr>
        <w:overflowPunct w:val="0"/>
        <w:adjustRightInd w:val="0"/>
        <w:spacing w:line="300" w:lineRule="auto"/>
        <w:ind w:firstLine="420" w:firstLineChars="200"/>
        <w:rPr>
          <w:rFonts w:ascii="宋体"/>
        </w:rPr>
      </w:pPr>
      <w:r>
        <w:rPr>
          <w:rFonts w:ascii="宋体" w:hAnsi="宋体" w:cs="宋体"/>
        </w:rPr>
        <w:t>2</w:t>
      </w:r>
      <w:r>
        <w:rPr>
          <w:rFonts w:hint="eastAsia" w:ascii="宋体" w:hAnsi="宋体" w:cs="宋体"/>
        </w:rPr>
        <w:t>、专任教师</w:t>
      </w:r>
    </w:p>
    <w:p>
      <w:pPr>
        <w:overflowPunct w:val="0"/>
        <w:adjustRightInd w:val="0"/>
        <w:spacing w:line="300" w:lineRule="auto"/>
        <w:ind w:firstLine="420" w:firstLineChars="200"/>
        <w:rPr>
          <w:rFonts w:ascii="宋体" w:cs="宋体"/>
        </w:rPr>
      </w:pPr>
      <w:r>
        <w:rPr>
          <w:rFonts w:hint="eastAsia" w:ascii="宋体" w:hAnsi="宋体" w:cs="宋体"/>
        </w:rPr>
        <w:t>具有高校教师资格和本专业领域有关证书；有理想信念、有道德情操、有扎实学识、有仁爱之心；具有会计相关专业本科及以上学历；具有扎实的本专业相关理论功底和实践能力；具有较强的信息化教学能力，能够开展课程教学改革和科学研究；每</w:t>
      </w:r>
      <w:r>
        <w:rPr>
          <w:rFonts w:ascii="宋体" w:hAnsi="宋体" w:cs="宋体"/>
        </w:rPr>
        <w:t>5</w:t>
      </w:r>
      <w:r>
        <w:rPr>
          <w:rFonts w:hint="eastAsia" w:ascii="宋体" w:hAnsi="宋体" w:cs="宋体"/>
        </w:rPr>
        <w:t>年累计不少于</w:t>
      </w:r>
      <w:r>
        <w:rPr>
          <w:rFonts w:ascii="宋体" w:hAnsi="宋体" w:cs="宋体"/>
        </w:rPr>
        <w:t xml:space="preserve"> 6 </w:t>
      </w:r>
      <w:r>
        <w:rPr>
          <w:rFonts w:hint="eastAsia" w:ascii="宋体" w:hAnsi="宋体" w:cs="宋体"/>
        </w:rPr>
        <w:t>个月的企业实践经历。</w:t>
      </w:r>
    </w:p>
    <w:p>
      <w:pPr>
        <w:overflowPunct w:val="0"/>
        <w:adjustRightInd w:val="0"/>
        <w:spacing w:line="300" w:lineRule="auto"/>
        <w:ind w:firstLine="420" w:firstLineChars="200"/>
        <w:rPr>
          <w:rFonts w:ascii="宋体" w:cs="宋体"/>
        </w:rPr>
      </w:pPr>
      <w:r>
        <w:rPr>
          <w:rFonts w:hint="eastAsia" w:ascii="宋体" w:hAnsi="宋体" w:cs="宋体"/>
        </w:rPr>
        <w:t>本专业现有专任教师中拥有硕士学位以上教师比例为</w:t>
      </w:r>
      <w:r>
        <w:rPr>
          <w:rFonts w:ascii="宋体" w:hAnsi="宋体" w:cs="宋体"/>
        </w:rPr>
        <w:t>84.62%</w:t>
      </w:r>
      <w:r>
        <w:rPr>
          <w:rFonts w:hint="eastAsia" w:ascii="宋体" w:hAnsi="宋体" w:cs="宋体"/>
        </w:rPr>
        <w:t>，其中有</w:t>
      </w:r>
      <w:r>
        <w:rPr>
          <w:rFonts w:ascii="宋体" w:hAnsi="宋体" w:cs="宋体"/>
        </w:rPr>
        <w:t>1</w:t>
      </w:r>
      <w:r>
        <w:rPr>
          <w:rFonts w:hint="eastAsia" w:ascii="宋体" w:hAnsi="宋体" w:cs="宋体"/>
        </w:rPr>
        <w:t>名为博士，双师素质教师比例为</w:t>
      </w:r>
      <w:r>
        <w:rPr>
          <w:rFonts w:ascii="宋体" w:hAnsi="宋体" w:cs="宋体"/>
        </w:rPr>
        <w:t>92.31%</w:t>
      </w:r>
      <w:r>
        <w:rPr>
          <w:rFonts w:hint="eastAsia" w:ascii="宋体" w:hAnsi="宋体" w:cs="宋体"/>
        </w:rPr>
        <w:t>，其中有</w:t>
      </w:r>
      <w:r>
        <w:rPr>
          <w:rFonts w:ascii="宋体" w:hAnsi="宋体" w:cs="宋体"/>
        </w:rPr>
        <w:t>2</w:t>
      </w:r>
      <w:r>
        <w:rPr>
          <w:rFonts w:hint="eastAsia" w:ascii="宋体" w:hAnsi="宋体" w:cs="宋体"/>
        </w:rPr>
        <w:t>名教师具备注册会计师资格。具体情况列表如下。</w:t>
      </w:r>
    </w:p>
    <w:p>
      <w:pPr>
        <w:overflowPunct w:val="0"/>
        <w:adjustRightInd w:val="0"/>
        <w:ind w:firstLine="420" w:firstLineChars="200"/>
        <w:jc w:val="center"/>
        <w:rPr>
          <w:rFonts w:ascii="宋体" w:cs="宋体"/>
          <w:kern w:val="0"/>
        </w:rPr>
      </w:pPr>
      <w:r>
        <w:rPr>
          <w:rFonts w:hint="eastAsia" w:ascii="宋体" w:hAnsi="宋体" w:cs="宋体"/>
        </w:rPr>
        <w:t>表</w:t>
      </w:r>
      <w:r>
        <w:rPr>
          <w:rFonts w:ascii="宋体" w:hAnsi="宋体" w:cs="宋体"/>
        </w:rPr>
        <w:t xml:space="preserve">2 </w:t>
      </w:r>
      <w:r>
        <w:rPr>
          <w:rFonts w:hint="eastAsia" w:ascii="宋体" w:hAnsi="宋体" w:cs="宋体"/>
        </w:rPr>
        <w:t>大数据与会计专业</w:t>
      </w:r>
      <w:r>
        <w:rPr>
          <w:rFonts w:hint="eastAsia" w:ascii="宋体" w:hAnsi="宋体" w:cs="宋体"/>
          <w:kern w:val="0"/>
        </w:rPr>
        <w:t>专任教师一览表</w:t>
      </w:r>
    </w:p>
    <w:tbl>
      <w:tblPr>
        <w:tblStyle w:val="28"/>
        <w:tblW w:w="976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15" w:type="dxa"/>
          <w:left w:w="15" w:type="dxa"/>
          <w:bottom w:w="15" w:type="dxa"/>
          <w:right w:w="15" w:type="dxa"/>
        </w:tblCellMar>
      </w:tblPr>
      <w:tblGrid>
        <w:gridCol w:w="340"/>
        <w:gridCol w:w="340"/>
        <w:gridCol w:w="341"/>
        <w:gridCol w:w="739"/>
        <w:gridCol w:w="540"/>
        <w:gridCol w:w="737"/>
        <w:gridCol w:w="737"/>
        <w:gridCol w:w="341"/>
        <w:gridCol w:w="737"/>
        <w:gridCol w:w="4276"/>
        <w:gridCol w:w="6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360" w:hRule="atLeast"/>
          <w:jc w:val="center"/>
        </w:trPr>
        <w:tc>
          <w:tcPr>
            <w:tcW w:w="0" w:type="auto"/>
            <w:vAlign w:val="center"/>
          </w:tcPr>
          <w:p>
            <w:pPr>
              <w:widowControl/>
              <w:spacing w:line="240" w:lineRule="exact"/>
              <w:jc w:val="center"/>
              <w:rPr>
                <w:rFonts w:ascii="宋体" w:cs="宋体"/>
                <w:b/>
                <w:kern w:val="0"/>
              </w:rPr>
            </w:pPr>
            <w:r>
              <w:rPr>
                <w:rFonts w:hint="eastAsia" w:ascii="宋体" w:hAnsi="宋体" w:cs="宋体"/>
                <w:b/>
                <w:kern w:val="0"/>
              </w:rPr>
              <w:t>序号</w:t>
            </w:r>
          </w:p>
        </w:tc>
        <w:tc>
          <w:tcPr>
            <w:tcW w:w="0" w:type="auto"/>
            <w:vAlign w:val="center"/>
          </w:tcPr>
          <w:p>
            <w:pPr>
              <w:widowControl/>
              <w:spacing w:line="240" w:lineRule="exact"/>
              <w:jc w:val="center"/>
              <w:rPr>
                <w:rFonts w:ascii="宋体" w:cs="宋体"/>
                <w:b/>
                <w:kern w:val="0"/>
              </w:rPr>
            </w:pPr>
            <w:r>
              <w:rPr>
                <w:rFonts w:hint="eastAsia" w:ascii="宋体" w:hAnsi="宋体" w:cs="宋体"/>
                <w:b/>
                <w:kern w:val="0"/>
              </w:rPr>
              <w:t>性别</w:t>
            </w:r>
          </w:p>
        </w:tc>
        <w:tc>
          <w:tcPr>
            <w:tcW w:w="0" w:type="auto"/>
            <w:vAlign w:val="center"/>
          </w:tcPr>
          <w:p>
            <w:pPr>
              <w:widowControl/>
              <w:spacing w:line="240" w:lineRule="exact"/>
              <w:jc w:val="center"/>
              <w:rPr>
                <w:rFonts w:ascii="宋体" w:cs="宋体"/>
                <w:b/>
                <w:kern w:val="0"/>
              </w:rPr>
            </w:pPr>
            <w:r>
              <w:rPr>
                <w:rFonts w:hint="eastAsia" w:ascii="宋体" w:hAnsi="宋体" w:cs="宋体"/>
                <w:b/>
                <w:kern w:val="0"/>
              </w:rPr>
              <w:t>年龄</w:t>
            </w:r>
          </w:p>
        </w:tc>
        <w:tc>
          <w:tcPr>
            <w:tcW w:w="0" w:type="auto"/>
            <w:vAlign w:val="center"/>
          </w:tcPr>
          <w:p>
            <w:pPr>
              <w:widowControl/>
              <w:spacing w:line="240" w:lineRule="exact"/>
              <w:jc w:val="center"/>
              <w:rPr>
                <w:rFonts w:ascii="宋体" w:cs="宋体"/>
                <w:b/>
                <w:kern w:val="0"/>
              </w:rPr>
            </w:pPr>
            <w:r>
              <w:rPr>
                <w:rFonts w:hint="eastAsia" w:ascii="宋体" w:hAnsi="宋体" w:cs="宋体"/>
                <w:b/>
                <w:kern w:val="0"/>
              </w:rPr>
              <w:t>专业技术职务</w:t>
            </w:r>
          </w:p>
        </w:tc>
        <w:tc>
          <w:tcPr>
            <w:tcW w:w="0" w:type="auto"/>
            <w:vAlign w:val="center"/>
          </w:tcPr>
          <w:p>
            <w:pPr>
              <w:widowControl/>
              <w:spacing w:line="240" w:lineRule="exact"/>
              <w:jc w:val="center"/>
              <w:rPr>
                <w:rFonts w:ascii="宋体" w:cs="宋体"/>
                <w:b/>
                <w:kern w:val="0"/>
              </w:rPr>
            </w:pPr>
            <w:r>
              <w:rPr>
                <w:rFonts w:hint="eastAsia" w:ascii="宋体" w:hAnsi="宋体" w:cs="宋体"/>
                <w:b/>
                <w:kern w:val="0"/>
              </w:rPr>
              <w:t>最后学历</w:t>
            </w:r>
          </w:p>
        </w:tc>
        <w:tc>
          <w:tcPr>
            <w:tcW w:w="0" w:type="auto"/>
            <w:vAlign w:val="center"/>
          </w:tcPr>
          <w:p>
            <w:pPr>
              <w:widowControl/>
              <w:spacing w:line="240" w:lineRule="exact"/>
              <w:jc w:val="center"/>
              <w:rPr>
                <w:rFonts w:ascii="宋体" w:cs="宋体"/>
                <w:b/>
                <w:kern w:val="0"/>
              </w:rPr>
            </w:pPr>
            <w:r>
              <w:rPr>
                <w:rFonts w:hint="eastAsia" w:ascii="宋体" w:hAnsi="宋体" w:cs="宋体"/>
                <w:b/>
                <w:kern w:val="0"/>
              </w:rPr>
              <w:t>毕业学校</w:t>
            </w:r>
          </w:p>
        </w:tc>
        <w:tc>
          <w:tcPr>
            <w:tcW w:w="0" w:type="auto"/>
            <w:vAlign w:val="center"/>
          </w:tcPr>
          <w:p>
            <w:pPr>
              <w:widowControl/>
              <w:spacing w:line="240" w:lineRule="exact"/>
              <w:jc w:val="center"/>
              <w:rPr>
                <w:rFonts w:ascii="宋体" w:cs="宋体"/>
                <w:b/>
                <w:kern w:val="0"/>
              </w:rPr>
            </w:pPr>
            <w:r>
              <w:rPr>
                <w:rFonts w:hint="eastAsia" w:ascii="宋体" w:hAnsi="宋体" w:cs="宋体"/>
                <w:b/>
                <w:kern w:val="0"/>
              </w:rPr>
              <w:t>专业</w:t>
            </w:r>
          </w:p>
        </w:tc>
        <w:tc>
          <w:tcPr>
            <w:tcW w:w="0" w:type="auto"/>
            <w:vAlign w:val="center"/>
          </w:tcPr>
          <w:p>
            <w:pPr>
              <w:widowControl/>
              <w:spacing w:line="240" w:lineRule="exact"/>
              <w:jc w:val="center"/>
              <w:rPr>
                <w:rFonts w:ascii="宋体" w:cs="宋体"/>
                <w:b/>
                <w:kern w:val="0"/>
              </w:rPr>
            </w:pPr>
            <w:r>
              <w:rPr>
                <w:rFonts w:hint="eastAsia" w:ascii="宋体" w:hAnsi="宋体" w:cs="宋体"/>
                <w:b/>
                <w:kern w:val="0"/>
              </w:rPr>
              <w:t>学位</w:t>
            </w:r>
          </w:p>
        </w:tc>
        <w:tc>
          <w:tcPr>
            <w:tcW w:w="0" w:type="auto"/>
            <w:vAlign w:val="center"/>
          </w:tcPr>
          <w:p>
            <w:pPr>
              <w:widowControl/>
              <w:spacing w:line="240" w:lineRule="exact"/>
              <w:jc w:val="center"/>
              <w:rPr>
                <w:rFonts w:ascii="宋体" w:cs="宋体"/>
                <w:b/>
                <w:kern w:val="0"/>
              </w:rPr>
            </w:pPr>
            <w:r>
              <w:rPr>
                <w:rFonts w:hint="eastAsia" w:ascii="宋体" w:hAnsi="宋体" w:cs="宋体"/>
                <w:b/>
                <w:kern w:val="0"/>
              </w:rPr>
              <w:t>现从事专业</w:t>
            </w:r>
          </w:p>
        </w:tc>
        <w:tc>
          <w:tcPr>
            <w:tcW w:w="0" w:type="auto"/>
            <w:vAlign w:val="center"/>
          </w:tcPr>
          <w:p>
            <w:pPr>
              <w:widowControl/>
              <w:spacing w:line="240" w:lineRule="exact"/>
              <w:jc w:val="center"/>
              <w:rPr>
                <w:rFonts w:ascii="宋体" w:cs="宋体"/>
                <w:b/>
                <w:kern w:val="0"/>
              </w:rPr>
            </w:pPr>
            <w:r>
              <w:rPr>
                <w:rFonts w:hint="eastAsia" w:ascii="宋体" w:hAnsi="宋体" w:cs="宋体"/>
                <w:b/>
                <w:kern w:val="0"/>
              </w:rPr>
              <w:t>拟任课程</w:t>
            </w:r>
          </w:p>
        </w:tc>
        <w:tc>
          <w:tcPr>
            <w:tcW w:w="0" w:type="auto"/>
            <w:vAlign w:val="center"/>
          </w:tcPr>
          <w:p>
            <w:pPr>
              <w:widowControl/>
              <w:spacing w:line="240" w:lineRule="exact"/>
              <w:jc w:val="center"/>
              <w:rPr>
                <w:rFonts w:ascii="宋体" w:cs="宋体"/>
                <w:b/>
                <w:kern w:val="0"/>
              </w:rPr>
            </w:pPr>
            <w:r>
              <w:rPr>
                <w:rFonts w:hint="eastAsia" w:ascii="宋体" w:hAnsi="宋体" w:cs="宋体"/>
                <w:b/>
                <w:kern w:val="0"/>
              </w:rPr>
              <w:t>是否双师型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360" w:hRule="atLeast"/>
          <w:jc w:val="center"/>
        </w:trPr>
        <w:tc>
          <w:tcPr>
            <w:tcW w:w="0" w:type="auto"/>
            <w:vAlign w:val="center"/>
          </w:tcPr>
          <w:p>
            <w:pPr>
              <w:widowControl/>
              <w:spacing w:line="240" w:lineRule="exact"/>
              <w:jc w:val="center"/>
              <w:rPr>
                <w:rFonts w:ascii="宋体" w:hAnsi="宋体" w:cs="宋体"/>
                <w:kern w:val="0"/>
              </w:rPr>
            </w:pPr>
            <w:r>
              <w:rPr>
                <w:rFonts w:ascii="宋体" w:hAnsi="宋体" w:cs="宋体"/>
                <w:kern w:val="0"/>
              </w:rPr>
              <w:t>1</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女</w:t>
            </w:r>
          </w:p>
        </w:tc>
        <w:tc>
          <w:tcPr>
            <w:tcW w:w="0" w:type="auto"/>
            <w:vAlign w:val="center"/>
          </w:tcPr>
          <w:p>
            <w:pPr>
              <w:widowControl/>
              <w:spacing w:line="240" w:lineRule="exact"/>
              <w:jc w:val="center"/>
              <w:rPr>
                <w:rFonts w:ascii="宋体" w:hAnsi="宋体" w:cs="宋体"/>
                <w:kern w:val="0"/>
              </w:rPr>
            </w:pPr>
            <w:r>
              <w:rPr>
                <w:rFonts w:ascii="宋体" w:hAnsi="宋体" w:cs="宋体"/>
                <w:kern w:val="0"/>
              </w:rPr>
              <w:t>40</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副教授</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本科</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天津商业大学</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会计学</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硕士</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大数据与会计</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审计信息化、虚拟商业社会综合实训、财务共享服务实训</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360" w:hRule="atLeast"/>
          <w:jc w:val="center"/>
        </w:trPr>
        <w:tc>
          <w:tcPr>
            <w:tcW w:w="0" w:type="auto"/>
            <w:vAlign w:val="center"/>
          </w:tcPr>
          <w:p>
            <w:pPr>
              <w:widowControl/>
              <w:spacing w:line="240" w:lineRule="exact"/>
              <w:jc w:val="center"/>
              <w:rPr>
                <w:rFonts w:ascii="宋体" w:hAnsi="宋体" w:cs="宋体"/>
                <w:kern w:val="0"/>
              </w:rPr>
            </w:pPr>
            <w:r>
              <w:rPr>
                <w:rFonts w:ascii="宋体" w:hAnsi="宋体" w:cs="宋体"/>
                <w:kern w:val="0"/>
              </w:rPr>
              <w:t>2</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女</w:t>
            </w:r>
          </w:p>
        </w:tc>
        <w:tc>
          <w:tcPr>
            <w:tcW w:w="0" w:type="auto"/>
            <w:vAlign w:val="center"/>
          </w:tcPr>
          <w:p>
            <w:pPr>
              <w:widowControl/>
              <w:spacing w:line="240" w:lineRule="exact"/>
              <w:jc w:val="center"/>
              <w:rPr>
                <w:rFonts w:ascii="宋体" w:hAnsi="宋体" w:cs="宋体"/>
                <w:kern w:val="0"/>
              </w:rPr>
            </w:pPr>
            <w:r>
              <w:rPr>
                <w:rFonts w:ascii="宋体" w:hAnsi="宋体" w:cs="宋体"/>
                <w:kern w:val="0"/>
              </w:rPr>
              <w:t>51</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副教授</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本科</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厦门大学</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经济信息管理</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硕士</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大数据与会计</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业财一体化，</w:t>
            </w:r>
            <w:r>
              <w:rPr>
                <w:rFonts w:ascii="宋体" w:hAnsi="宋体" w:cs="宋体"/>
                <w:kern w:val="0"/>
              </w:rPr>
              <w:t>excel</w:t>
            </w:r>
            <w:r>
              <w:rPr>
                <w:rFonts w:hint="eastAsia" w:ascii="宋体" w:hAnsi="宋体" w:cs="宋体"/>
                <w:kern w:val="0"/>
              </w:rPr>
              <w:t>在财务中的应用，会计实务综合实训</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360" w:hRule="atLeast"/>
          <w:jc w:val="center"/>
        </w:trPr>
        <w:tc>
          <w:tcPr>
            <w:tcW w:w="0" w:type="auto"/>
            <w:vAlign w:val="center"/>
          </w:tcPr>
          <w:p>
            <w:pPr>
              <w:widowControl/>
              <w:spacing w:line="240" w:lineRule="exact"/>
              <w:jc w:val="center"/>
              <w:rPr>
                <w:rFonts w:ascii="宋体" w:hAnsi="宋体" w:cs="宋体"/>
                <w:kern w:val="0"/>
              </w:rPr>
            </w:pPr>
            <w:r>
              <w:rPr>
                <w:rFonts w:ascii="宋体" w:hAnsi="宋体" w:cs="宋体"/>
                <w:kern w:val="0"/>
              </w:rPr>
              <w:t>3</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女</w:t>
            </w:r>
          </w:p>
        </w:tc>
        <w:tc>
          <w:tcPr>
            <w:tcW w:w="0" w:type="auto"/>
            <w:vAlign w:val="center"/>
          </w:tcPr>
          <w:p>
            <w:pPr>
              <w:widowControl/>
              <w:spacing w:line="240" w:lineRule="exact"/>
              <w:jc w:val="center"/>
              <w:rPr>
                <w:rFonts w:ascii="宋体" w:cs="宋体"/>
                <w:kern w:val="0"/>
              </w:rPr>
            </w:pPr>
            <w:r>
              <w:rPr>
                <w:rFonts w:ascii="宋体" w:hAnsi="宋体" w:cs="宋体"/>
                <w:kern w:val="0"/>
              </w:rPr>
              <w:t>49</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副教授</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本科</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山东财经大学</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会计学</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硕士</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大数据与会计</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管理会计实务、财务会计分岗实训、虚拟商业社会综合实训、会计实务综合实训、会计技术</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360" w:hRule="atLeast"/>
          <w:jc w:val="center"/>
        </w:trPr>
        <w:tc>
          <w:tcPr>
            <w:tcW w:w="0" w:type="auto"/>
            <w:vAlign w:val="center"/>
          </w:tcPr>
          <w:p>
            <w:pPr>
              <w:widowControl/>
              <w:spacing w:line="240" w:lineRule="exact"/>
              <w:jc w:val="center"/>
              <w:rPr>
                <w:rFonts w:ascii="宋体" w:hAnsi="宋体" w:cs="宋体"/>
                <w:kern w:val="0"/>
              </w:rPr>
            </w:pPr>
            <w:r>
              <w:rPr>
                <w:rFonts w:ascii="宋体" w:hAnsi="宋体" w:cs="宋体"/>
                <w:kern w:val="0"/>
              </w:rPr>
              <w:t>4</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女</w:t>
            </w:r>
          </w:p>
        </w:tc>
        <w:tc>
          <w:tcPr>
            <w:tcW w:w="0" w:type="auto"/>
            <w:vAlign w:val="center"/>
          </w:tcPr>
          <w:p>
            <w:pPr>
              <w:widowControl/>
              <w:spacing w:line="240" w:lineRule="exact"/>
              <w:jc w:val="center"/>
              <w:rPr>
                <w:rFonts w:ascii="宋体" w:hAnsi="宋体" w:cs="宋体"/>
                <w:kern w:val="0"/>
              </w:rPr>
            </w:pPr>
            <w:r>
              <w:rPr>
                <w:rFonts w:ascii="宋体" w:hAnsi="宋体" w:cs="宋体"/>
                <w:kern w:val="0"/>
              </w:rPr>
              <w:t>50</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副教授</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本科</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天津财经大学</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商业经济</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硕士</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大数据会计</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财务管理实务</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360" w:hRule="atLeast"/>
          <w:jc w:val="center"/>
        </w:trPr>
        <w:tc>
          <w:tcPr>
            <w:tcW w:w="0" w:type="auto"/>
            <w:vAlign w:val="center"/>
          </w:tcPr>
          <w:p>
            <w:pPr>
              <w:widowControl/>
              <w:spacing w:line="240" w:lineRule="exact"/>
              <w:jc w:val="center"/>
              <w:rPr>
                <w:rFonts w:ascii="宋体" w:hAnsi="宋体" w:cs="宋体"/>
                <w:kern w:val="0"/>
              </w:rPr>
            </w:pPr>
            <w:r>
              <w:rPr>
                <w:rFonts w:ascii="宋体" w:hAnsi="宋体" w:cs="宋体"/>
                <w:kern w:val="0"/>
              </w:rPr>
              <w:t>5</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女</w:t>
            </w:r>
          </w:p>
        </w:tc>
        <w:tc>
          <w:tcPr>
            <w:tcW w:w="0" w:type="auto"/>
            <w:vAlign w:val="center"/>
          </w:tcPr>
          <w:p>
            <w:pPr>
              <w:widowControl/>
              <w:spacing w:line="240" w:lineRule="exact"/>
              <w:jc w:val="center"/>
              <w:rPr>
                <w:rFonts w:ascii="宋体" w:hAnsi="宋体" w:cs="宋体"/>
                <w:kern w:val="0"/>
              </w:rPr>
            </w:pPr>
            <w:r>
              <w:rPr>
                <w:rFonts w:ascii="宋体" w:hAnsi="宋体" w:cs="宋体"/>
                <w:kern w:val="0"/>
              </w:rPr>
              <w:t>48</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副教授</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本科</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天津财经大学</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劳动经济学</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硕士</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大数据与会计</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成本会计核算与管理、会计实训</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360" w:hRule="atLeast"/>
          <w:jc w:val="center"/>
        </w:trPr>
        <w:tc>
          <w:tcPr>
            <w:tcW w:w="0" w:type="auto"/>
            <w:vAlign w:val="center"/>
          </w:tcPr>
          <w:p>
            <w:pPr>
              <w:widowControl/>
              <w:spacing w:line="240" w:lineRule="exact"/>
              <w:jc w:val="center"/>
              <w:rPr>
                <w:rFonts w:ascii="宋体" w:hAnsi="宋体" w:cs="宋体"/>
                <w:kern w:val="0"/>
              </w:rPr>
            </w:pPr>
            <w:r>
              <w:rPr>
                <w:rFonts w:ascii="宋体" w:hAnsi="宋体" w:cs="宋体"/>
                <w:kern w:val="0"/>
              </w:rPr>
              <w:t>6</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女</w:t>
            </w:r>
          </w:p>
        </w:tc>
        <w:tc>
          <w:tcPr>
            <w:tcW w:w="0" w:type="auto"/>
            <w:vAlign w:val="center"/>
          </w:tcPr>
          <w:p>
            <w:pPr>
              <w:widowControl/>
              <w:spacing w:line="240" w:lineRule="exact"/>
              <w:jc w:val="center"/>
              <w:rPr>
                <w:rFonts w:ascii="宋体" w:hAnsi="宋体" w:cs="宋体"/>
                <w:kern w:val="0"/>
              </w:rPr>
            </w:pPr>
            <w:r>
              <w:rPr>
                <w:rFonts w:ascii="宋体" w:hAnsi="宋体" w:cs="宋体"/>
                <w:kern w:val="0"/>
              </w:rPr>
              <w:t>42</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副教授</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本科</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天津财经大学</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会计学</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硕士</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大数据会计</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企业财务会计</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360" w:hRule="atLeast"/>
          <w:jc w:val="center"/>
        </w:trPr>
        <w:tc>
          <w:tcPr>
            <w:tcW w:w="0" w:type="auto"/>
            <w:vAlign w:val="center"/>
          </w:tcPr>
          <w:p>
            <w:pPr>
              <w:widowControl/>
              <w:spacing w:line="240" w:lineRule="exact"/>
              <w:jc w:val="center"/>
              <w:rPr>
                <w:rFonts w:ascii="宋体" w:hAnsi="宋体" w:cs="宋体"/>
                <w:kern w:val="0"/>
              </w:rPr>
            </w:pPr>
            <w:r>
              <w:rPr>
                <w:rFonts w:ascii="宋体" w:hAnsi="宋体" w:cs="宋体"/>
                <w:kern w:val="0"/>
              </w:rPr>
              <w:t>7</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女</w:t>
            </w:r>
          </w:p>
        </w:tc>
        <w:tc>
          <w:tcPr>
            <w:tcW w:w="0" w:type="auto"/>
            <w:vAlign w:val="center"/>
          </w:tcPr>
          <w:p>
            <w:pPr>
              <w:widowControl/>
              <w:spacing w:line="240" w:lineRule="exact"/>
              <w:jc w:val="center"/>
              <w:rPr>
                <w:rFonts w:ascii="宋体" w:hAnsi="宋体" w:cs="宋体"/>
                <w:kern w:val="0"/>
              </w:rPr>
            </w:pPr>
            <w:r>
              <w:rPr>
                <w:rFonts w:ascii="宋体" w:hAnsi="宋体" w:cs="宋体"/>
                <w:kern w:val="0"/>
              </w:rPr>
              <w:t>52</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讲师</w:t>
            </w:r>
          </w:p>
        </w:tc>
        <w:tc>
          <w:tcPr>
            <w:tcW w:w="0" w:type="auto"/>
            <w:vAlign w:val="center"/>
          </w:tcPr>
          <w:p>
            <w:pPr>
              <w:widowControl/>
              <w:spacing w:line="240" w:lineRule="exact"/>
              <w:jc w:val="center"/>
              <w:rPr>
                <w:rFonts w:ascii="宋体" w:cs="Arial"/>
                <w:kern w:val="0"/>
              </w:rPr>
            </w:pPr>
            <w:r>
              <w:rPr>
                <w:rFonts w:hint="eastAsia" w:ascii="宋体" w:hAnsi="宋体" w:cs="Arial"/>
                <w:kern w:val="0"/>
              </w:rPr>
              <w:t>研究生</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天津大学</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工商管理</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硕士</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大数据与会计</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会计基础及实训、财务报表分析</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360" w:hRule="atLeast"/>
          <w:jc w:val="center"/>
        </w:trPr>
        <w:tc>
          <w:tcPr>
            <w:tcW w:w="0" w:type="auto"/>
            <w:vAlign w:val="center"/>
          </w:tcPr>
          <w:p>
            <w:pPr>
              <w:widowControl/>
              <w:spacing w:line="240" w:lineRule="exact"/>
              <w:jc w:val="center"/>
              <w:rPr>
                <w:rFonts w:ascii="宋体" w:hAnsi="宋体" w:cs="宋体"/>
                <w:kern w:val="0"/>
              </w:rPr>
            </w:pPr>
            <w:r>
              <w:rPr>
                <w:rFonts w:ascii="宋体" w:hAnsi="宋体" w:cs="宋体"/>
                <w:kern w:val="0"/>
              </w:rPr>
              <w:t>8</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女</w:t>
            </w:r>
          </w:p>
        </w:tc>
        <w:tc>
          <w:tcPr>
            <w:tcW w:w="0" w:type="auto"/>
            <w:vAlign w:val="center"/>
          </w:tcPr>
          <w:p>
            <w:pPr>
              <w:widowControl/>
              <w:spacing w:line="240" w:lineRule="exact"/>
              <w:jc w:val="center"/>
              <w:rPr>
                <w:rFonts w:ascii="宋体" w:hAnsi="宋体" w:cs="宋体"/>
                <w:kern w:val="0"/>
              </w:rPr>
            </w:pPr>
            <w:r>
              <w:rPr>
                <w:rFonts w:ascii="宋体" w:hAnsi="宋体" w:cs="宋体"/>
                <w:kern w:val="0"/>
              </w:rPr>
              <w:t>43</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讲师</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本科</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西南财经大学</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会计学</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硕士</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大数据与会计</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纳税实务</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360" w:hRule="atLeast"/>
          <w:jc w:val="center"/>
        </w:trPr>
        <w:tc>
          <w:tcPr>
            <w:tcW w:w="0" w:type="auto"/>
            <w:vAlign w:val="center"/>
          </w:tcPr>
          <w:p>
            <w:pPr>
              <w:widowControl/>
              <w:spacing w:line="240" w:lineRule="exact"/>
              <w:jc w:val="center"/>
              <w:rPr>
                <w:rFonts w:ascii="宋体" w:hAnsi="宋体" w:cs="宋体"/>
                <w:kern w:val="0"/>
              </w:rPr>
            </w:pPr>
            <w:r>
              <w:rPr>
                <w:rFonts w:ascii="宋体" w:hAnsi="宋体" w:cs="宋体"/>
                <w:kern w:val="0"/>
              </w:rPr>
              <w:t>9</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女</w:t>
            </w:r>
          </w:p>
        </w:tc>
        <w:tc>
          <w:tcPr>
            <w:tcW w:w="0" w:type="auto"/>
            <w:vAlign w:val="center"/>
          </w:tcPr>
          <w:p>
            <w:pPr>
              <w:widowControl/>
              <w:spacing w:line="240" w:lineRule="exact"/>
              <w:jc w:val="center"/>
              <w:rPr>
                <w:rFonts w:ascii="宋体" w:hAnsi="宋体" w:cs="宋体"/>
                <w:kern w:val="0"/>
              </w:rPr>
            </w:pPr>
            <w:r>
              <w:rPr>
                <w:rFonts w:ascii="宋体" w:hAnsi="宋体" w:cs="宋体"/>
                <w:kern w:val="0"/>
              </w:rPr>
              <w:t>40</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副教授</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研究生</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河北农业大学</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农业经济管理</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博士</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大数据与会计</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大数据技术应用</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360" w:hRule="atLeast"/>
          <w:jc w:val="center"/>
        </w:trPr>
        <w:tc>
          <w:tcPr>
            <w:tcW w:w="0" w:type="auto"/>
            <w:vAlign w:val="center"/>
          </w:tcPr>
          <w:p>
            <w:pPr>
              <w:widowControl/>
              <w:spacing w:line="240" w:lineRule="exact"/>
              <w:jc w:val="center"/>
              <w:rPr>
                <w:rFonts w:ascii="宋体" w:hAnsi="宋体" w:cs="宋体"/>
                <w:kern w:val="0"/>
              </w:rPr>
            </w:pPr>
            <w:r>
              <w:rPr>
                <w:rFonts w:ascii="宋体" w:hAnsi="宋体" w:cs="宋体"/>
                <w:kern w:val="0"/>
              </w:rPr>
              <w:t>10</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女</w:t>
            </w:r>
          </w:p>
        </w:tc>
        <w:tc>
          <w:tcPr>
            <w:tcW w:w="0" w:type="auto"/>
            <w:vAlign w:val="center"/>
          </w:tcPr>
          <w:p>
            <w:pPr>
              <w:widowControl/>
              <w:spacing w:line="240" w:lineRule="exact"/>
              <w:jc w:val="center"/>
              <w:rPr>
                <w:rFonts w:ascii="宋体" w:hAnsi="宋体" w:cs="宋体"/>
                <w:kern w:val="0"/>
              </w:rPr>
            </w:pPr>
            <w:r>
              <w:rPr>
                <w:rFonts w:ascii="宋体" w:hAnsi="宋体" w:cs="宋体"/>
                <w:kern w:val="0"/>
              </w:rPr>
              <w:t>42</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讲师</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研究生</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天津财经大学</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会计学</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硕士</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大数据与会计</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财经法规与会计职业道德、基础会计实训</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360" w:hRule="atLeast"/>
          <w:jc w:val="center"/>
        </w:trPr>
        <w:tc>
          <w:tcPr>
            <w:tcW w:w="0" w:type="auto"/>
            <w:vAlign w:val="center"/>
          </w:tcPr>
          <w:p>
            <w:pPr>
              <w:widowControl/>
              <w:spacing w:line="240" w:lineRule="exact"/>
              <w:jc w:val="center"/>
              <w:rPr>
                <w:rFonts w:ascii="宋体" w:hAnsi="宋体" w:cs="宋体"/>
                <w:kern w:val="0"/>
              </w:rPr>
            </w:pPr>
            <w:r>
              <w:rPr>
                <w:rFonts w:ascii="宋体" w:hAnsi="宋体" w:cs="宋体"/>
                <w:kern w:val="0"/>
              </w:rPr>
              <w:t>11</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男</w:t>
            </w:r>
          </w:p>
        </w:tc>
        <w:tc>
          <w:tcPr>
            <w:tcW w:w="0" w:type="auto"/>
            <w:vAlign w:val="center"/>
          </w:tcPr>
          <w:p>
            <w:pPr>
              <w:widowControl/>
              <w:spacing w:line="240" w:lineRule="exact"/>
              <w:jc w:val="center"/>
              <w:rPr>
                <w:rFonts w:ascii="宋体" w:hAnsi="宋体" w:cs="宋体"/>
                <w:kern w:val="0"/>
              </w:rPr>
            </w:pPr>
            <w:r>
              <w:rPr>
                <w:rFonts w:ascii="宋体" w:hAnsi="宋体" w:cs="宋体"/>
                <w:kern w:val="0"/>
              </w:rPr>
              <w:t>40</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讲师</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本科</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天津财经大学</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会计</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硕士</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大数据与会计</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会计基础及实训、</w:t>
            </w:r>
            <w:r>
              <w:rPr>
                <w:rFonts w:ascii="宋体" w:hAnsi="宋体" w:cs="宋体"/>
                <w:kern w:val="0"/>
              </w:rPr>
              <w:t>Excel</w:t>
            </w:r>
            <w:r>
              <w:rPr>
                <w:rFonts w:hint="eastAsia" w:ascii="宋体" w:hAnsi="宋体" w:cs="宋体"/>
                <w:kern w:val="0"/>
              </w:rPr>
              <w:t>财务应用</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360" w:hRule="atLeast"/>
          <w:jc w:val="center"/>
        </w:trPr>
        <w:tc>
          <w:tcPr>
            <w:tcW w:w="0" w:type="auto"/>
            <w:vAlign w:val="center"/>
          </w:tcPr>
          <w:p>
            <w:pPr>
              <w:widowControl/>
              <w:spacing w:line="240" w:lineRule="exact"/>
              <w:jc w:val="center"/>
              <w:rPr>
                <w:rFonts w:ascii="宋体" w:hAnsi="宋体" w:cs="宋体"/>
                <w:kern w:val="0"/>
              </w:rPr>
            </w:pPr>
            <w:r>
              <w:rPr>
                <w:rFonts w:ascii="宋体" w:hAnsi="宋体" w:cs="宋体"/>
                <w:kern w:val="0"/>
              </w:rPr>
              <w:t>12</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女</w:t>
            </w:r>
          </w:p>
        </w:tc>
        <w:tc>
          <w:tcPr>
            <w:tcW w:w="0" w:type="auto"/>
            <w:vAlign w:val="center"/>
          </w:tcPr>
          <w:p>
            <w:pPr>
              <w:widowControl/>
              <w:spacing w:line="240" w:lineRule="exact"/>
              <w:jc w:val="center"/>
              <w:rPr>
                <w:rFonts w:ascii="宋体" w:hAnsi="宋体" w:cs="宋体"/>
                <w:kern w:val="0"/>
              </w:rPr>
            </w:pPr>
            <w:r>
              <w:rPr>
                <w:rFonts w:ascii="宋体" w:hAnsi="宋体" w:cs="宋体"/>
                <w:kern w:val="0"/>
              </w:rPr>
              <w:t>41</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讲师</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本科</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安徽工业大学</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统计学</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硕士</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大数据与会计</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财务报表分析</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360" w:hRule="atLeast"/>
          <w:jc w:val="center"/>
        </w:trPr>
        <w:tc>
          <w:tcPr>
            <w:tcW w:w="0" w:type="auto"/>
            <w:vAlign w:val="center"/>
          </w:tcPr>
          <w:p>
            <w:pPr>
              <w:widowControl/>
              <w:spacing w:line="240" w:lineRule="exact"/>
              <w:jc w:val="center"/>
              <w:rPr>
                <w:rFonts w:ascii="宋体" w:hAnsi="宋体" w:cs="宋体"/>
                <w:kern w:val="0"/>
              </w:rPr>
            </w:pPr>
            <w:r>
              <w:rPr>
                <w:rFonts w:ascii="宋体" w:hAnsi="宋体" w:cs="宋体"/>
                <w:kern w:val="0"/>
              </w:rPr>
              <w:t>13</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女</w:t>
            </w:r>
          </w:p>
        </w:tc>
        <w:tc>
          <w:tcPr>
            <w:tcW w:w="0" w:type="auto"/>
            <w:vAlign w:val="center"/>
          </w:tcPr>
          <w:p>
            <w:pPr>
              <w:widowControl/>
              <w:spacing w:line="240" w:lineRule="exact"/>
              <w:jc w:val="center"/>
              <w:rPr>
                <w:rFonts w:hint="default" w:ascii="宋体" w:eastAsia="宋体" w:cs="宋体"/>
                <w:kern w:val="0"/>
                <w:lang w:val="en-US" w:eastAsia="zh-CN"/>
              </w:rPr>
            </w:pPr>
            <w:r>
              <w:rPr>
                <w:rFonts w:hint="eastAsia" w:ascii="宋体" w:cs="宋体"/>
                <w:kern w:val="0"/>
                <w:lang w:val="en-US" w:eastAsia="zh-CN"/>
              </w:rPr>
              <w:t>60</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副教授</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本科</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天津财经大学</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统计学</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学士</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大数据与会计</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会计基础及实训</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是</w:t>
            </w:r>
          </w:p>
        </w:tc>
      </w:tr>
    </w:tbl>
    <w:p>
      <w:pPr>
        <w:overflowPunct w:val="0"/>
        <w:adjustRightInd w:val="0"/>
        <w:spacing w:line="300" w:lineRule="auto"/>
        <w:ind w:firstLine="420" w:firstLineChars="200"/>
        <w:rPr>
          <w:rFonts w:ascii="宋体"/>
        </w:rPr>
      </w:pPr>
      <w:r>
        <w:rPr>
          <w:rFonts w:ascii="宋体" w:hAnsi="宋体" w:cs="宋体"/>
        </w:rPr>
        <w:t>3</w:t>
      </w:r>
      <w:r>
        <w:rPr>
          <w:rFonts w:hint="eastAsia" w:ascii="宋体" w:hAnsi="宋体" w:cs="宋体"/>
        </w:rPr>
        <w:t>、专业带头人</w:t>
      </w:r>
    </w:p>
    <w:p>
      <w:pPr>
        <w:overflowPunct w:val="0"/>
        <w:adjustRightInd w:val="0"/>
        <w:spacing w:line="300" w:lineRule="auto"/>
        <w:ind w:firstLine="420" w:firstLineChars="200"/>
        <w:rPr>
          <w:rFonts w:ascii="宋体"/>
        </w:rPr>
      </w:pPr>
      <w:r>
        <w:rPr>
          <w:rFonts w:hint="eastAsia" w:ascii="宋体" w:hAnsi="宋体" w:cs="宋体"/>
        </w:rPr>
        <w:t>目前有</w:t>
      </w:r>
      <w:r>
        <w:rPr>
          <w:rFonts w:ascii="宋体" w:hAnsi="宋体" w:cs="宋体"/>
        </w:rPr>
        <w:t>3</w:t>
      </w:r>
      <w:r>
        <w:rPr>
          <w:rFonts w:hint="eastAsia" w:ascii="宋体" w:hAnsi="宋体" w:cs="宋体"/>
        </w:rPr>
        <w:t>名专业带头人，均为副教授，能够较好地把握国内外行业、专业发展，能广泛联系行业企业，了解行业企业对本专业人才的需求实际，教学设计、专业研究能力强，指导学生参加技能大赛能力强，组织开展教科研工作能力强，在天津地区财会专业领域具有一定的专业影响力。</w:t>
      </w:r>
    </w:p>
    <w:p>
      <w:pPr>
        <w:overflowPunct w:val="0"/>
        <w:adjustRightInd w:val="0"/>
        <w:spacing w:line="300" w:lineRule="auto"/>
        <w:ind w:firstLine="420" w:firstLineChars="200"/>
        <w:rPr>
          <w:rFonts w:ascii="宋体"/>
        </w:rPr>
      </w:pPr>
      <w:r>
        <w:rPr>
          <w:rFonts w:ascii="宋体" w:hAnsi="宋体" w:cs="宋体"/>
        </w:rPr>
        <w:t>4</w:t>
      </w:r>
      <w:r>
        <w:rPr>
          <w:rFonts w:hint="eastAsia" w:ascii="宋体" w:hAnsi="宋体" w:cs="宋体"/>
        </w:rPr>
        <w:t>、兼职教师</w:t>
      </w:r>
    </w:p>
    <w:p>
      <w:pPr>
        <w:adjustRightInd w:val="0"/>
        <w:spacing w:line="300" w:lineRule="auto"/>
        <w:ind w:firstLine="420" w:firstLineChars="200"/>
        <w:rPr>
          <w:rFonts w:ascii="宋体" w:cs="宋体"/>
        </w:rPr>
      </w:pPr>
      <w:r>
        <w:rPr>
          <w:rFonts w:hint="eastAsia" w:ascii="宋体" w:hAnsi="宋体" w:cs="宋体"/>
        </w:rPr>
        <w:t>拥有一支由企业一线会计主管和业务骨干组成，具备扎实的理论知识和丰富的实践经验的兼职教师团队。具备良好的思想政治素质、职业道德和工匠精神，具有扎实的专业知识和丰富的实际工作经验，具有会计师及以上职称，能承担专业课程教学、实习实训指导和学生职业发展规划指导等教学任务。本专业目前的兼职教师资源及具体情况列表如下。</w:t>
      </w:r>
    </w:p>
    <w:p>
      <w:pPr>
        <w:adjustRightInd w:val="0"/>
        <w:ind w:firstLine="420" w:firstLineChars="200"/>
        <w:jc w:val="center"/>
        <w:rPr>
          <w:rFonts w:ascii="宋体" w:cs="宋体"/>
          <w:kern w:val="0"/>
        </w:rPr>
      </w:pPr>
      <w:r>
        <w:rPr>
          <w:rFonts w:hint="eastAsia" w:ascii="宋体" w:hAnsi="宋体" w:cs="宋体"/>
        </w:rPr>
        <w:t>表</w:t>
      </w:r>
      <w:r>
        <w:rPr>
          <w:rFonts w:ascii="宋体" w:hAnsi="宋体" w:cs="宋体"/>
        </w:rPr>
        <w:t xml:space="preserve">3 </w:t>
      </w:r>
      <w:r>
        <w:rPr>
          <w:rFonts w:hint="eastAsia" w:ascii="宋体" w:hAnsi="宋体" w:cs="宋体"/>
        </w:rPr>
        <w:t>大数据与会计专业</w:t>
      </w:r>
      <w:r>
        <w:rPr>
          <w:rFonts w:hint="eastAsia" w:ascii="宋体" w:hAnsi="宋体" w:cs="宋体"/>
          <w:kern w:val="0"/>
        </w:rPr>
        <w:t>兼职教师一览表</w:t>
      </w:r>
    </w:p>
    <w:tbl>
      <w:tblPr>
        <w:tblStyle w:val="28"/>
        <w:tblW w:w="9735"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15" w:type="dxa"/>
          <w:left w:w="15" w:type="dxa"/>
          <w:bottom w:w="15" w:type="dxa"/>
          <w:right w:w="15" w:type="dxa"/>
        </w:tblCellMar>
      </w:tblPr>
      <w:tblGrid>
        <w:gridCol w:w="357"/>
        <w:gridCol w:w="357"/>
        <w:gridCol w:w="358"/>
        <w:gridCol w:w="1494"/>
        <w:gridCol w:w="591"/>
        <w:gridCol w:w="1053"/>
        <w:gridCol w:w="1053"/>
        <w:gridCol w:w="358"/>
        <w:gridCol w:w="937"/>
        <w:gridCol w:w="2470"/>
        <w:gridCol w:w="70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360" w:hRule="atLeast"/>
          <w:jc w:val="center"/>
        </w:trPr>
        <w:tc>
          <w:tcPr>
            <w:tcW w:w="0" w:type="auto"/>
            <w:vAlign w:val="center"/>
          </w:tcPr>
          <w:p>
            <w:pPr>
              <w:widowControl/>
              <w:spacing w:line="240" w:lineRule="exact"/>
              <w:jc w:val="center"/>
              <w:rPr>
                <w:rFonts w:ascii="宋体" w:cs="宋体"/>
                <w:b/>
                <w:kern w:val="0"/>
              </w:rPr>
            </w:pPr>
            <w:r>
              <w:rPr>
                <w:rFonts w:hint="eastAsia" w:ascii="宋体" w:hAnsi="宋体" w:cs="宋体"/>
                <w:b/>
                <w:kern w:val="0"/>
              </w:rPr>
              <w:t>序号</w:t>
            </w:r>
          </w:p>
        </w:tc>
        <w:tc>
          <w:tcPr>
            <w:tcW w:w="0" w:type="auto"/>
            <w:vAlign w:val="center"/>
          </w:tcPr>
          <w:p>
            <w:pPr>
              <w:widowControl/>
              <w:spacing w:line="240" w:lineRule="exact"/>
              <w:jc w:val="center"/>
              <w:rPr>
                <w:rFonts w:ascii="宋体" w:cs="宋体"/>
                <w:b/>
                <w:kern w:val="0"/>
              </w:rPr>
            </w:pPr>
            <w:r>
              <w:rPr>
                <w:rFonts w:hint="eastAsia" w:ascii="宋体" w:hAnsi="宋体" w:cs="宋体"/>
                <w:b/>
                <w:kern w:val="0"/>
              </w:rPr>
              <w:t>性别</w:t>
            </w:r>
          </w:p>
        </w:tc>
        <w:tc>
          <w:tcPr>
            <w:tcW w:w="0" w:type="auto"/>
            <w:vAlign w:val="center"/>
          </w:tcPr>
          <w:p>
            <w:pPr>
              <w:widowControl/>
              <w:spacing w:line="240" w:lineRule="exact"/>
              <w:jc w:val="center"/>
              <w:rPr>
                <w:rFonts w:ascii="宋体" w:cs="宋体"/>
                <w:b/>
                <w:kern w:val="0"/>
              </w:rPr>
            </w:pPr>
            <w:r>
              <w:rPr>
                <w:rFonts w:hint="eastAsia" w:ascii="宋体" w:hAnsi="宋体" w:cs="宋体"/>
                <w:b/>
                <w:kern w:val="0"/>
              </w:rPr>
              <w:t>年龄</w:t>
            </w:r>
          </w:p>
        </w:tc>
        <w:tc>
          <w:tcPr>
            <w:tcW w:w="0" w:type="auto"/>
            <w:vAlign w:val="center"/>
          </w:tcPr>
          <w:p>
            <w:pPr>
              <w:widowControl/>
              <w:spacing w:line="240" w:lineRule="exact"/>
              <w:jc w:val="center"/>
              <w:rPr>
                <w:rFonts w:ascii="宋体" w:cs="宋体"/>
                <w:b/>
                <w:kern w:val="0"/>
              </w:rPr>
            </w:pPr>
            <w:r>
              <w:rPr>
                <w:rFonts w:hint="eastAsia" w:ascii="宋体" w:hAnsi="宋体" w:cs="宋体"/>
                <w:b/>
                <w:kern w:val="0"/>
              </w:rPr>
              <w:t>专业技术职务</w:t>
            </w:r>
          </w:p>
        </w:tc>
        <w:tc>
          <w:tcPr>
            <w:tcW w:w="0" w:type="auto"/>
            <w:vAlign w:val="center"/>
          </w:tcPr>
          <w:p>
            <w:pPr>
              <w:widowControl/>
              <w:spacing w:line="240" w:lineRule="exact"/>
              <w:jc w:val="center"/>
              <w:rPr>
                <w:rFonts w:ascii="宋体" w:cs="宋体"/>
                <w:b/>
                <w:kern w:val="0"/>
              </w:rPr>
            </w:pPr>
            <w:r>
              <w:rPr>
                <w:rFonts w:hint="eastAsia" w:ascii="宋体" w:hAnsi="宋体" w:cs="宋体"/>
                <w:b/>
                <w:kern w:val="0"/>
              </w:rPr>
              <w:t>最后学历</w:t>
            </w:r>
          </w:p>
        </w:tc>
        <w:tc>
          <w:tcPr>
            <w:tcW w:w="0" w:type="auto"/>
            <w:vAlign w:val="center"/>
          </w:tcPr>
          <w:p>
            <w:pPr>
              <w:widowControl/>
              <w:spacing w:line="240" w:lineRule="exact"/>
              <w:jc w:val="center"/>
              <w:rPr>
                <w:rFonts w:ascii="宋体" w:cs="宋体"/>
                <w:b/>
                <w:kern w:val="0"/>
              </w:rPr>
            </w:pPr>
            <w:r>
              <w:rPr>
                <w:rFonts w:hint="eastAsia" w:ascii="宋体" w:hAnsi="宋体" w:cs="宋体"/>
                <w:b/>
                <w:kern w:val="0"/>
              </w:rPr>
              <w:t>毕业学校</w:t>
            </w:r>
          </w:p>
        </w:tc>
        <w:tc>
          <w:tcPr>
            <w:tcW w:w="0" w:type="auto"/>
            <w:vAlign w:val="center"/>
          </w:tcPr>
          <w:p>
            <w:pPr>
              <w:widowControl/>
              <w:spacing w:line="240" w:lineRule="exact"/>
              <w:jc w:val="center"/>
              <w:rPr>
                <w:rFonts w:ascii="宋体" w:cs="宋体"/>
                <w:b/>
                <w:kern w:val="0"/>
              </w:rPr>
            </w:pPr>
            <w:r>
              <w:rPr>
                <w:rFonts w:hint="eastAsia" w:ascii="宋体" w:hAnsi="宋体" w:cs="宋体"/>
                <w:b/>
                <w:kern w:val="0"/>
              </w:rPr>
              <w:t>专业</w:t>
            </w:r>
          </w:p>
        </w:tc>
        <w:tc>
          <w:tcPr>
            <w:tcW w:w="0" w:type="auto"/>
            <w:vAlign w:val="center"/>
          </w:tcPr>
          <w:p>
            <w:pPr>
              <w:widowControl/>
              <w:spacing w:line="240" w:lineRule="exact"/>
              <w:jc w:val="center"/>
              <w:rPr>
                <w:rFonts w:ascii="宋体" w:cs="宋体"/>
                <w:b/>
                <w:kern w:val="0"/>
              </w:rPr>
            </w:pPr>
            <w:r>
              <w:rPr>
                <w:rFonts w:hint="eastAsia" w:ascii="宋体" w:hAnsi="宋体" w:cs="宋体"/>
                <w:b/>
                <w:kern w:val="0"/>
              </w:rPr>
              <w:t>学位</w:t>
            </w:r>
          </w:p>
        </w:tc>
        <w:tc>
          <w:tcPr>
            <w:tcW w:w="0" w:type="auto"/>
            <w:vAlign w:val="center"/>
          </w:tcPr>
          <w:p>
            <w:pPr>
              <w:widowControl/>
              <w:spacing w:line="240" w:lineRule="exact"/>
              <w:jc w:val="center"/>
              <w:rPr>
                <w:rFonts w:ascii="宋体" w:cs="宋体"/>
                <w:b/>
                <w:kern w:val="0"/>
              </w:rPr>
            </w:pPr>
            <w:r>
              <w:rPr>
                <w:rFonts w:hint="eastAsia" w:ascii="宋体" w:hAnsi="宋体" w:cs="宋体"/>
                <w:b/>
                <w:kern w:val="0"/>
              </w:rPr>
              <w:t>现从事专业</w:t>
            </w:r>
          </w:p>
        </w:tc>
        <w:tc>
          <w:tcPr>
            <w:tcW w:w="0" w:type="auto"/>
            <w:vAlign w:val="center"/>
          </w:tcPr>
          <w:p>
            <w:pPr>
              <w:widowControl/>
              <w:spacing w:line="240" w:lineRule="exact"/>
              <w:jc w:val="center"/>
              <w:rPr>
                <w:rFonts w:ascii="宋体" w:cs="宋体"/>
                <w:b/>
                <w:kern w:val="0"/>
              </w:rPr>
            </w:pPr>
            <w:r>
              <w:rPr>
                <w:rFonts w:hint="eastAsia" w:ascii="宋体" w:hAnsi="宋体" w:cs="宋体"/>
                <w:b/>
                <w:kern w:val="0"/>
              </w:rPr>
              <w:t>拟任课程</w:t>
            </w:r>
          </w:p>
        </w:tc>
        <w:tc>
          <w:tcPr>
            <w:tcW w:w="0" w:type="auto"/>
            <w:vAlign w:val="center"/>
          </w:tcPr>
          <w:p>
            <w:pPr>
              <w:widowControl/>
              <w:spacing w:line="240" w:lineRule="exact"/>
              <w:jc w:val="center"/>
              <w:rPr>
                <w:rFonts w:ascii="宋体" w:cs="宋体"/>
                <w:b/>
                <w:kern w:val="0"/>
              </w:rPr>
            </w:pPr>
            <w:r>
              <w:rPr>
                <w:rFonts w:hint="eastAsia" w:ascii="宋体" w:hAnsi="宋体" w:cs="宋体"/>
                <w:b/>
                <w:kern w:val="0"/>
              </w:rPr>
              <w:t>是否双师型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360" w:hRule="atLeast"/>
          <w:jc w:val="center"/>
        </w:trPr>
        <w:tc>
          <w:tcPr>
            <w:tcW w:w="0" w:type="auto"/>
            <w:vAlign w:val="center"/>
          </w:tcPr>
          <w:p>
            <w:pPr>
              <w:widowControl/>
              <w:spacing w:line="240" w:lineRule="exact"/>
              <w:jc w:val="center"/>
              <w:rPr>
                <w:rFonts w:ascii="宋体" w:hAnsi="宋体" w:cs="宋体"/>
                <w:kern w:val="0"/>
              </w:rPr>
            </w:pPr>
            <w:r>
              <w:rPr>
                <w:rFonts w:ascii="宋体" w:hAnsi="宋体" w:cs="宋体"/>
                <w:kern w:val="0"/>
              </w:rPr>
              <w:t>1</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女</w:t>
            </w:r>
          </w:p>
        </w:tc>
        <w:tc>
          <w:tcPr>
            <w:tcW w:w="0" w:type="auto"/>
            <w:vAlign w:val="center"/>
          </w:tcPr>
          <w:p>
            <w:pPr>
              <w:widowControl/>
              <w:spacing w:line="240" w:lineRule="exact"/>
              <w:jc w:val="center"/>
              <w:rPr>
                <w:rFonts w:ascii="宋体" w:cs="宋体"/>
                <w:kern w:val="0"/>
              </w:rPr>
            </w:pPr>
            <w:r>
              <w:rPr>
                <w:rFonts w:ascii="宋体" w:hAnsi="宋体" w:cs="宋体"/>
                <w:kern w:val="0"/>
              </w:rPr>
              <w:t>41</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副教授</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本科</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辽宁工程技术大学</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会计</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硕士</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大数据与会计</w:t>
            </w:r>
          </w:p>
        </w:tc>
        <w:tc>
          <w:tcPr>
            <w:tcW w:w="0" w:type="auto"/>
            <w:vAlign w:val="center"/>
          </w:tcPr>
          <w:p>
            <w:pPr>
              <w:widowControl/>
              <w:spacing w:line="240" w:lineRule="exact"/>
              <w:jc w:val="center"/>
              <w:rPr>
                <w:rFonts w:ascii="宋体" w:cs="宋体"/>
                <w:kern w:val="0"/>
              </w:rPr>
            </w:pPr>
            <w:r>
              <w:rPr>
                <w:rFonts w:hint="eastAsia" w:ascii="宋体" w:hAnsi="宋体" w:cs="宋体"/>
              </w:rPr>
              <w:t>成本会计</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360" w:hRule="atLeast"/>
          <w:jc w:val="center"/>
        </w:trPr>
        <w:tc>
          <w:tcPr>
            <w:tcW w:w="0" w:type="auto"/>
            <w:vAlign w:val="center"/>
          </w:tcPr>
          <w:p>
            <w:pPr>
              <w:widowControl/>
              <w:spacing w:line="240" w:lineRule="exact"/>
              <w:jc w:val="center"/>
              <w:rPr>
                <w:rFonts w:ascii="宋体" w:hAnsi="宋体" w:cs="宋体"/>
                <w:kern w:val="0"/>
              </w:rPr>
            </w:pPr>
            <w:r>
              <w:rPr>
                <w:rFonts w:ascii="宋体" w:hAnsi="宋体" w:cs="宋体"/>
                <w:kern w:val="0"/>
              </w:rPr>
              <w:t>2</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女</w:t>
            </w:r>
          </w:p>
        </w:tc>
        <w:tc>
          <w:tcPr>
            <w:tcW w:w="0" w:type="auto"/>
            <w:vAlign w:val="center"/>
          </w:tcPr>
          <w:p>
            <w:pPr>
              <w:widowControl/>
              <w:spacing w:line="240" w:lineRule="exact"/>
              <w:jc w:val="center"/>
              <w:rPr>
                <w:rFonts w:ascii="宋体" w:cs="宋体"/>
                <w:kern w:val="0"/>
              </w:rPr>
            </w:pPr>
            <w:r>
              <w:rPr>
                <w:rFonts w:ascii="宋体" w:hAnsi="宋体" w:cs="宋体"/>
                <w:kern w:val="0"/>
              </w:rPr>
              <w:t>45</w:t>
            </w:r>
          </w:p>
        </w:tc>
        <w:tc>
          <w:tcPr>
            <w:tcW w:w="0" w:type="auto"/>
            <w:vAlign w:val="center"/>
          </w:tcPr>
          <w:p>
            <w:pPr>
              <w:widowControl/>
              <w:spacing w:line="240" w:lineRule="exact"/>
              <w:jc w:val="center"/>
              <w:rPr>
                <w:rFonts w:ascii="宋体" w:cs="宋体"/>
                <w:kern w:val="0"/>
              </w:rPr>
            </w:pPr>
            <w:r>
              <w:rPr>
                <w:rFonts w:hint="eastAsia" w:ascii="宋体" w:hAnsi="宋体" w:cs="宋体"/>
              </w:rPr>
              <w:t>注册会计师、注册税务师</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本科</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沈阳工业大学</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应用电子技术</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学士</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审计</w:t>
            </w:r>
          </w:p>
        </w:tc>
        <w:tc>
          <w:tcPr>
            <w:tcW w:w="0" w:type="auto"/>
            <w:vAlign w:val="center"/>
          </w:tcPr>
          <w:p>
            <w:pPr>
              <w:widowControl/>
              <w:spacing w:line="240" w:lineRule="exact"/>
              <w:jc w:val="center"/>
              <w:rPr>
                <w:rFonts w:ascii="宋体" w:cs="宋体"/>
                <w:kern w:val="0"/>
              </w:rPr>
            </w:pPr>
            <w:r>
              <w:rPr>
                <w:rFonts w:ascii="宋体" w:hAnsi="宋体" w:cs="宋体"/>
              </w:rPr>
              <w:t>Excel</w:t>
            </w:r>
            <w:r>
              <w:rPr>
                <w:rFonts w:hint="eastAsia" w:ascii="宋体" w:hAnsi="宋体" w:cs="宋体"/>
              </w:rPr>
              <w:t>在财务中的应用、审计信息化</w:t>
            </w:r>
          </w:p>
        </w:tc>
        <w:tc>
          <w:tcPr>
            <w:tcW w:w="0" w:type="auto"/>
            <w:vAlign w:val="center"/>
          </w:tcPr>
          <w:p>
            <w:pPr>
              <w:widowControl/>
              <w:spacing w:line="240" w:lineRule="exact"/>
              <w:jc w:val="center"/>
              <w:rPr>
                <w:rFonts w:ascii="宋体" w:cs="宋体"/>
                <w:kern w:val="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360" w:hRule="atLeast"/>
          <w:jc w:val="center"/>
        </w:trPr>
        <w:tc>
          <w:tcPr>
            <w:tcW w:w="0" w:type="auto"/>
            <w:vAlign w:val="center"/>
          </w:tcPr>
          <w:p>
            <w:pPr>
              <w:widowControl/>
              <w:spacing w:line="240" w:lineRule="exact"/>
              <w:jc w:val="center"/>
              <w:rPr>
                <w:rFonts w:ascii="宋体" w:hAnsi="宋体" w:cs="宋体"/>
                <w:kern w:val="0"/>
              </w:rPr>
            </w:pPr>
            <w:r>
              <w:rPr>
                <w:rFonts w:ascii="宋体" w:hAnsi="宋体" w:cs="宋体"/>
                <w:kern w:val="0"/>
              </w:rPr>
              <w:t>3</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男</w:t>
            </w:r>
          </w:p>
        </w:tc>
        <w:tc>
          <w:tcPr>
            <w:tcW w:w="0" w:type="auto"/>
            <w:vAlign w:val="center"/>
          </w:tcPr>
          <w:p>
            <w:pPr>
              <w:widowControl/>
              <w:spacing w:line="240" w:lineRule="exact"/>
              <w:jc w:val="center"/>
              <w:rPr>
                <w:rFonts w:ascii="宋体" w:cs="宋体"/>
                <w:kern w:val="0"/>
              </w:rPr>
            </w:pPr>
            <w:r>
              <w:rPr>
                <w:rFonts w:ascii="宋体" w:hAnsi="宋体" w:cs="宋体"/>
                <w:kern w:val="0"/>
              </w:rPr>
              <w:t>54</w:t>
            </w:r>
          </w:p>
        </w:tc>
        <w:tc>
          <w:tcPr>
            <w:tcW w:w="0" w:type="auto"/>
            <w:vAlign w:val="center"/>
          </w:tcPr>
          <w:p>
            <w:pPr>
              <w:widowControl/>
              <w:spacing w:line="240" w:lineRule="exact"/>
              <w:jc w:val="center"/>
              <w:rPr>
                <w:rFonts w:ascii="宋体" w:cs="宋体"/>
                <w:kern w:val="0"/>
              </w:rPr>
            </w:pPr>
            <w:r>
              <w:rPr>
                <w:rFonts w:hint="eastAsia" w:ascii="宋体" w:hAnsi="宋体" w:cs="宋体"/>
              </w:rPr>
              <w:t>高级经济师</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本科</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中国人民大学</w:t>
            </w:r>
          </w:p>
        </w:tc>
        <w:tc>
          <w:tcPr>
            <w:tcW w:w="0" w:type="auto"/>
            <w:vAlign w:val="center"/>
          </w:tcPr>
          <w:p>
            <w:pPr>
              <w:widowControl/>
              <w:spacing w:line="240" w:lineRule="exact"/>
              <w:jc w:val="center"/>
              <w:rPr>
                <w:rFonts w:ascii="宋体" w:cs="宋体"/>
                <w:kern w:val="0"/>
              </w:rPr>
            </w:pPr>
            <w:r>
              <w:rPr>
                <w:rFonts w:hint="eastAsia" w:ascii="宋体" w:hAnsi="宋体" w:cs="宋体"/>
              </w:rPr>
              <w:t>会计学</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学士</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金融及会计领域</w:t>
            </w:r>
          </w:p>
        </w:tc>
        <w:tc>
          <w:tcPr>
            <w:tcW w:w="0" w:type="auto"/>
            <w:vAlign w:val="center"/>
          </w:tcPr>
          <w:p>
            <w:pPr>
              <w:widowControl/>
              <w:spacing w:line="240" w:lineRule="exact"/>
              <w:jc w:val="center"/>
              <w:rPr>
                <w:rFonts w:ascii="宋体" w:cs="宋体"/>
                <w:kern w:val="0"/>
              </w:rPr>
            </w:pPr>
            <w:r>
              <w:rPr>
                <w:rFonts w:hint="eastAsia" w:ascii="宋体" w:hAnsi="宋体" w:cs="宋体"/>
              </w:rPr>
              <w:t>财务报表分析、审计信息化</w:t>
            </w:r>
          </w:p>
        </w:tc>
        <w:tc>
          <w:tcPr>
            <w:tcW w:w="0" w:type="auto"/>
            <w:vAlign w:val="center"/>
          </w:tcPr>
          <w:p>
            <w:pPr>
              <w:widowControl/>
              <w:spacing w:line="240" w:lineRule="exact"/>
              <w:jc w:val="center"/>
              <w:rPr>
                <w:rFonts w:ascii="宋体" w:cs="宋体"/>
                <w:kern w:val="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360" w:hRule="atLeast"/>
          <w:jc w:val="center"/>
        </w:trPr>
        <w:tc>
          <w:tcPr>
            <w:tcW w:w="0" w:type="auto"/>
            <w:vAlign w:val="center"/>
          </w:tcPr>
          <w:p>
            <w:pPr>
              <w:widowControl/>
              <w:spacing w:line="240" w:lineRule="exact"/>
              <w:jc w:val="center"/>
              <w:rPr>
                <w:rFonts w:ascii="宋体" w:hAnsi="宋体" w:cs="宋体"/>
                <w:kern w:val="0"/>
              </w:rPr>
            </w:pPr>
            <w:r>
              <w:rPr>
                <w:rFonts w:ascii="宋体" w:hAnsi="宋体" w:cs="宋体"/>
                <w:kern w:val="0"/>
              </w:rPr>
              <w:t>4</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女</w:t>
            </w:r>
          </w:p>
        </w:tc>
        <w:tc>
          <w:tcPr>
            <w:tcW w:w="0" w:type="auto"/>
            <w:vAlign w:val="center"/>
          </w:tcPr>
          <w:p>
            <w:pPr>
              <w:widowControl/>
              <w:spacing w:line="240" w:lineRule="exact"/>
              <w:jc w:val="center"/>
              <w:rPr>
                <w:rFonts w:ascii="宋体" w:cs="宋体"/>
                <w:kern w:val="0"/>
              </w:rPr>
            </w:pPr>
            <w:r>
              <w:rPr>
                <w:rFonts w:ascii="宋体" w:hAnsi="宋体" w:cs="宋体"/>
                <w:kern w:val="0"/>
              </w:rPr>
              <w:t>39</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副教授</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本科</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宁波大学</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会计</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硕士</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大数据与会计</w:t>
            </w:r>
          </w:p>
        </w:tc>
        <w:tc>
          <w:tcPr>
            <w:tcW w:w="0" w:type="auto"/>
            <w:vAlign w:val="center"/>
          </w:tcPr>
          <w:p>
            <w:pPr>
              <w:widowControl/>
              <w:spacing w:line="240" w:lineRule="exact"/>
              <w:jc w:val="center"/>
              <w:rPr>
                <w:rFonts w:ascii="宋体" w:cs="宋体"/>
                <w:kern w:val="0"/>
              </w:rPr>
            </w:pPr>
            <w:r>
              <w:rPr>
                <w:rFonts w:hint="eastAsia" w:ascii="宋体" w:hAnsi="宋体" w:cs="宋体"/>
              </w:rPr>
              <w:t>纳税实务</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360" w:hRule="atLeast"/>
          <w:jc w:val="center"/>
        </w:trPr>
        <w:tc>
          <w:tcPr>
            <w:tcW w:w="0" w:type="auto"/>
            <w:vAlign w:val="center"/>
          </w:tcPr>
          <w:p>
            <w:pPr>
              <w:widowControl/>
              <w:spacing w:line="240" w:lineRule="exact"/>
              <w:jc w:val="center"/>
              <w:rPr>
                <w:rFonts w:ascii="宋体" w:hAnsi="宋体" w:cs="宋体"/>
                <w:kern w:val="0"/>
              </w:rPr>
            </w:pPr>
            <w:r>
              <w:rPr>
                <w:rFonts w:ascii="宋体" w:hAnsi="宋体" w:cs="宋体"/>
                <w:kern w:val="0"/>
              </w:rPr>
              <w:t>5</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女</w:t>
            </w:r>
          </w:p>
        </w:tc>
        <w:tc>
          <w:tcPr>
            <w:tcW w:w="0" w:type="auto"/>
            <w:vAlign w:val="center"/>
          </w:tcPr>
          <w:p>
            <w:pPr>
              <w:widowControl/>
              <w:spacing w:line="240" w:lineRule="exact"/>
              <w:jc w:val="center"/>
              <w:rPr>
                <w:rFonts w:ascii="宋体" w:cs="宋体"/>
                <w:kern w:val="0"/>
              </w:rPr>
            </w:pPr>
            <w:r>
              <w:rPr>
                <w:rFonts w:ascii="宋体" w:hAnsi="宋体" w:cs="宋体"/>
                <w:kern w:val="0"/>
              </w:rPr>
              <w:t>43</w:t>
            </w:r>
          </w:p>
        </w:tc>
        <w:tc>
          <w:tcPr>
            <w:tcW w:w="0" w:type="auto"/>
            <w:vAlign w:val="center"/>
          </w:tcPr>
          <w:p>
            <w:pPr>
              <w:widowControl/>
              <w:spacing w:line="240" w:lineRule="exact"/>
              <w:jc w:val="center"/>
              <w:rPr>
                <w:rFonts w:ascii="宋体" w:cs="宋体"/>
                <w:kern w:val="0"/>
              </w:rPr>
            </w:pPr>
            <w:r>
              <w:rPr>
                <w:rFonts w:hint="eastAsia" w:ascii="宋体" w:hAnsi="宋体" w:cs="宋体"/>
              </w:rPr>
              <w:t>中级会计师</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本科</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沈阳化工学院</w:t>
            </w:r>
          </w:p>
        </w:tc>
        <w:tc>
          <w:tcPr>
            <w:tcW w:w="0" w:type="auto"/>
            <w:vAlign w:val="center"/>
          </w:tcPr>
          <w:p>
            <w:pPr>
              <w:spacing w:line="240" w:lineRule="exact"/>
              <w:jc w:val="center"/>
              <w:rPr>
                <w:rFonts w:ascii="宋体"/>
              </w:rPr>
            </w:pPr>
            <w:r>
              <w:rPr>
                <w:rFonts w:hint="eastAsia" w:ascii="宋体" w:hAnsi="宋体" w:cs="宋体"/>
              </w:rPr>
              <w:t>会计</w:t>
            </w:r>
          </w:p>
        </w:tc>
        <w:tc>
          <w:tcPr>
            <w:tcW w:w="0" w:type="auto"/>
            <w:vAlign w:val="center"/>
          </w:tcPr>
          <w:p>
            <w:pPr>
              <w:spacing w:line="240" w:lineRule="exact"/>
              <w:jc w:val="center"/>
              <w:rPr>
                <w:rFonts w:ascii="宋体"/>
              </w:rPr>
            </w:pPr>
            <w:r>
              <w:rPr>
                <w:rFonts w:hint="eastAsia" w:ascii="宋体" w:hAnsi="宋体" w:cs="宋体"/>
              </w:rPr>
              <w:t>学士</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大数据与会计</w:t>
            </w:r>
          </w:p>
        </w:tc>
        <w:tc>
          <w:tcPr>
            <w:tcW w:w="0" w:type="auto"/>
            <w:vAlign w:val="center"/>
          </w:tcPr>
          <w:p>
            <w:pPr>
              <w:widowControl/>
              <w:spacing w:line="240" w:lineRule="exact"/>
              <w:jc w:val="center"/>
              <w:rPr>
                <w:rFonts w:ascii="宋体" w:cs="宋体"/>
                <w:kern w:val="0"/>
              </w:rPr>
            </w:pPr>
            <w:r>
              <w:rPr>
                <w:rFonts w:hint="eastAsia" w:ascii="宋体" w:hAnsi="宋体" w:cs="宋体"/>
              </w:rPr>
              <w:t>财务管理、管理会计</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360" w:hRule="atLeast"/>
          <w:jc w:val="center"/>
        </w:trPr>
        <w:tc>
          <w:tcPr>
            <w:tcW w:w="0" w:type="auto"/>
            <w:vAlign w:val="center"/>
          </w:tcPr>
          <w:p>
            <w:pPr>
              <w:widowControl/>
              <w:spacing w:line="240" w:lineRule="exact"/>
              <w:jc w:val="center"/>
              <w:rPr>
                <w:rFonts w:ascii="宋体" w:hAnsi="宋体" w:cs="宋体"/>
                <w:kern w:val="0"/>
              </w:rPr>
            </w:pPr>
            <w:r>
              <w:rPr>
                <w:rFonts w:ascii="宋体" w:hAnsi="宋体" w:cs="宋体"/>
                <w:kern w:val="0"/>
              </w:rPr>
              <w:t>6</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男</w:t>
            </w:r>
          </w:p>
        </w:tc>
        <w:tc>
          <w:tcPr>
            <w:tcW w:w="0" w:type="auto"/>
            <w:vAlign w:val="center"/>
          </w:tcPr>
          <w:p>
            <w:pPr>
              <w:widowControl/>
              <w:spacing w:line="240" w:lineRule="exact"/>
              <w:jc w:val="center"/>
              <w:rPr>
                <w:rFonts w:ascii="宋体" w:cs="宋体"/>
                <w:kern w:val="0"/>
              </w:rPr>
            </w:pPr>
            <w:r>
              <w:rPr>
                <w:rFonts w:ascii="宋体" w:hAnsi="宋体" w:cs="宋体"/>
                <w:kern w:val="0"/>
              </w:rPr>
              <w:t>41</w:t>
            </w:r>
          </w:p>
        </w:tc>
        <w:tc>
          <w:tcPr>
            <w:tcW w:w="0" w:type="auto"/>
            <w:vAlign w:val="center"/>
          </w:tcPr>
          <w:p>
            <w:pPr>
              <w:widowControl/>
              <w:spacing w:line="240" w:lineRule="exact"/>
              <w:jc w:val="center"/>
              <w:rPr>
                <w:rFonts w:ascii="宋体" w:cs="宋体"/>
                <w:kern w:val="0"/>
              </w:rPr>
            </w:pPr>
            <w:r>
              <w:rPr>
                <w:rFonts w:hint="eastAsia" w:ascii="宋体" w:hAnsi="宋体" w:cs="宋体"/>
              </w:rPr>
              <w:t>高级会计师</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本科</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中央广播电视大学</w:t>
            </w:r>
          </w:p>
        </w:tc>
        <w:tc>
          <w:tcPr>
            <w:tcW w:w="0" w:type="auto"/>
            <w:vAlign w:val="center"/>
          </w:tcPr>
          <w:p>
            <w:pPr>
              <w:widowControl/>
              <w:spacing w:line="240" w:lineRule="exact"/>
              <w:jc w:val="center"/>
              <w:rPr>
                <w:rFonts w:ascii="宋体" w:cs="宋体"/>
                <w:kern w:val="0"/>
              </w:rPr>
            </w:pPr>
            <w:r>
              <w:rPr>
                <w:rFonts w:hint="eastAsia" w:ascii="宋体" w:hAnsi="宋体" w:cs="宋体"/>
              </w:rPr>
              <w:t>会计</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无</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会计</w:t>
            </w:r>
          </w:p>
        </w:tc>
        <w:tc>
          <w:tcPr>
            <w:tcW w:w="0" w:type="auto"/>
            <w:vAlign w:val="center"/>
          </w:tcPr>
          <w:p>
            <w:pPr>
              <w:widowControl/>
              <w:spacing w:line="240" w:lineRule="exact"/>
              <w:jc w:val="center"/>
              <w:rPr>
                <w:rFonts w:ascii="宋体" w:cs="宋体"/>
                <w:kern w:val="0"/>
              </w:rPr>
            </w:pPr>
            <w:r>
              <w:rPr>
                <w:rFonts w:hint="eastAsia" w:ascii="宋体" w:hAnsi="宋体" w:cs="宋体"/>
              </w:rPr>
              <w:t>财经法规与职业道德、税法基础、纳税实务</w:t>
            </w:r>
          </w:p>
        </w:tc>
        <w:tc>
          <w:tcPr>
            <w:tcW w:w="0" w:type="auto"/>
            <w:vAlign w:val="center"/>
          </w:tcPr>
          <w:p>
            <w:pPr>
              <w:widowControl/>
              <w:spacing w:line="240" w:lineRule="exact"/>
              <w:jc w:val="center"/>
              <w:rPr>
                <w:rFonts w:ascii="宋体" w:cs="宋体"/>
                <w:kern w:val="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360" w:hRule="atLeast"/>
          <w:jc w:val="center"/>
        </w:trPr>
        <w:tc>
          <w:tcPr>
            <w:tcW w:w="0" w:type="auto"/>
            <w:vAlign w:val="center"/>
          </w:tcPr>
          <w:p>
            <w:pPr>
              <w:widowControl/>
              <w:spacing w:line="240" w:lineRule="exact"/>
              <w:jc w:val="center"/>
              <w:rPr>
                <w:rFonts w:ascii="宋体" w:hAnsi="宋体" w:cs="宋体"/>
                <w:kern w:val="0"/>
              </w:rPr>
            </w:pPr>
            <w:r>
              <w:rPr>
                <w:rFonts w:ascii="宋体" w:hAnsi="宋体" w:cs="宋体"/>
                <w:kern w:val="0"/>
              </w:rPr>
              <w:t>7</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男</w:t>
            </w:r>
          </w:p>
        </w:tc>
        <w:tc>
          <w:tcPr>
            <w:tcW w:w="0" w:type="auto"/>
            <w:vAlign w:val="center"/>
          </w:tcPr>
          <w:p>
            <w:pPr>
              <w:widowControl/>
              <w:spacing w:line="240" w:lineRule="exact"/>
              <w:jc w:val="center"/>
              <w:rPr>
                <w:rFonts w:ascii="宋体" w:cs="宋体"/>
                <w:kern w:val="0"/>
              </w:rPr>
            </w:pPr>
            <w:r>
              <w:rPr>
                <w:rFonts w:ascii="宋体" w:hAnsi="宋体" w:cs="宋体"/>
                <w:kern w:val="0"/>
              </w:rPr>
              <w:t>34</w:t>
            </w:r>
          </w:p>
        </w:tc>
        <w:tc>
          <w:tcPr>
            <w:tcW w:w="0" w:type="auto"/>
            <w:vAlign w:val="center"/>
          </w:tcPr>
          <w:p>
            <w:pPr>
              <w:widowControl/>
              <w:spacing w:line="240" w:lineRule="exact"/>
              <w:jc w:val="center"/>
              <w:rPr>
                <w:rFonts w:ascii="宋体" w:cs="宋体"/>
                <w:kern w:val="0"/>
              </w:rPr>
            </w:pPr>
            <w:r>
              <w:rPr>
                <w:rFonts w:hint="eastAsia" w:ascii="宋体" w:hAnsi="宋体" w:cs="宋体"/>
              </w:rPr>
              <w:t>会计师</w:t>
            </w:r>
          </w:p>
        </w:tc>
        <w:tc>
          <w:tcPr>
            <w:tcW w:w="0" w:type="auto"/>
            <w:vAlign w:val="center"/>
          </w:tcPr>
          <w:p>
            <w:pPr>
              <w:widowControl/>
              <w:spacing w:line="240" w:lineRule="exact"/>
              <w:jc w:val="center"/>
              <w:rPr>
                <w:rFonts w:ascii="宋体" w:cs="Arial"/>
                <w:kern w:val="0"/>
              </w:rPr>
            </w:pPr>
            <w:r>
              <w:rPr>
                <w:rFonts w:hint="eastAsia" w:ascii="宋体" w:hAnsi="宋体" w:cs="宋体"/>
                <w:kern w:val="0"/>
              </w:rPr>
              <w:t>本科</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河南财经政法大学</w:t>
            </w:r>
          </w:p>
        </w:tc>
        <w:tc>
          <w:tcPr>
            <w:tcW w:w="0" w:type="auto"/>
            <w:vAlign w:val="center"/>
          </w:tcPr>
          <w:p>
            <w:pPr>
              <w:spacing w:line="240" w:lineRule="exact"/>
              <w:jc w:val="center"/>
              <w:rPr>
                <w:rFonts w:ascii="宋体"/>
              </w:rPr>
            </w:pPr>
            <w:r>
              <w:rPr>
                <w:rFonts w:hint="eastAsia" w:ascii="宋体" w:hAnsi="宋体" w:cs="宋体"/>
              </w:rPr>
              <w:t>会计</w:t>
            </w:r>
          </w:p>
        </w:tc>
        <w:tc>
          <w:tcPr>
            <w:tcW w:w="0" w:type="auto"/>
            <w:vAlign w:val="center"/>
          </w:tcPr>
          <w:p>
            <w:pPr>
              <w:spacing w:line="240" w:lineRule="exact"/>
              <w:jc w:val="center"/>
              <w:rPr>
                <w:rFonts w:ascii="宋体"/>
              </w:rPr>
            </w:pPr>
            <w:r>
              <w:rPr>
                <w:rFonts w:hint="eastAsia" w:ascii="宋体" w:hAnsi="宋体" w:cs="宋体"/>
              </w:rPr>
              <w:t>学士</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会计</w:t>
            </w:r>
          </w:p>
        </w:tc>
        <w:tc>
          <w:tcPr>
            <w:tcW w:w="0" w:type="auto"/>
            <w:vAlign w:val="center"/>
          </w:tcPr>
          <w:p>
            <w:pPr>
              <w:widowControl/>
              <w:spacing w:line="240" w:lineRule="exact"/>
              <w:jc w:val="center"/>
              <w:rPr>
                <w:rFonts w:ascii="宋体" w:cs="宋体"/>
                <w:kern w:val="0"/>
              </w:rPr>
            </w:pPr>
            <w:r>
              <w:rPr>
                <w:rFonts w:hint="eastAsia" w:ascii="宋体" w:hAnsi="宋体" w:cs="宋体"/>
              </w:rPr>
              <w:t>财务报表分析、审计信息化</w:t>
            </w:r>
          </w:p>
        </w:tc>
        <w:tc>
          <w:tcPr>
            <w:tcW w:w="0" w:type="auto"/>
            <w:vAlign w:val="center"/>
          </w:tcPr>
          <w:p>
            <w:pPr>
              <w:widowControl/>
              <w:spacing w:line="240" w:lineRule="exact"/>
              <w:jc w:val="center"/>
              <w:rPr>
                <w:rFonts w:ascii="宋体" w:cs="宋体"/>
                <w:kern w:val="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trHeight w:val="360" w:hRule="atLeast"/>
          <w:jc w:val="center"/>
        </w:trPr>
        <w:tc>
          <w:tcPr>
            <w:tcW w:w="0" w:type="auto"/>
            <w:vAlign w:val="center"/>
          </w:tcPr>
          <w:p>
            <w:pPr>
              <w:widowControl/>
              <w:spacing w:line="240" w:lineRule="exact"/>
              <w:jc w:val="center"/>
              <w:rPr>
                <w:rFonts w:ascii="宋体" w:hAnsi="宋体" w:cs="宋体"/>
                <w:kern w:val="0"/>
              </w:rPr>
            </w:pPr>
            <w:r>
              <w:rPr>
                <w:rFonts w:ascii="宋体" w:hAnsi="宋体" w:cs="宋体"/>
                <w:kern w:val="0"/>
              </w:rPr>
              <w:t>8</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男</w:t>
            </w:r>
          </w:p>
        </w:tc>
        <w:tc>
          <w:tcPr>
            <w:tcW w:w="0" w:type="auto"/>
            <w:vAlign w:val="center"/>
          </w:tcPr>
          <w:p>
            <w:pPr>
              <w:widowControl/>
              <w:spacing w:line="240" w:lineRule="exact"/>
              <w:jc w:val="center"/>
              <w:rPr>
                <w:rFonts w:ascii="宋体" w:cs="宋体"/>
                <w:kern w:val="0"/>
              </w:rPr>
            </w:pPr>
            <w:r>
              <w:rPr>
                <w:rFonts w:ascii="宋体" w:hAnsi="宋体" w:cs="宋体"/>
                <w:kern w:val="0"/>
              </w:rPr>
              <w:t>40</w:t>
            </w:r>
          </w:p>
        </w:tc>
        <w:tc>
          <w:tcPr>
            <w:tcW w:w="0" w:type="auto"/>
            <w:vAlign w:val="center"/>
          </w:tcPr>
          <w:p>
            <w:pPr>
              <w:widowControl/>
              <w:spacing w:line="240" w:lineRule="exact"/>
              <w:jc w:val="center"/>
              <w:rPr>
                <w:rFonts w:ascii="宋体" w:cs="宋体"/>
                <w:kern w:val="0"/>
              </w:rPr>
            </w:pPr>
            <w:r>
              <w:rPr>
                <w:rFonts w:hint="eastAsia" w:ascii="宋体" w:hAnsi="宋体" w:cs="宋体"/>
              </w:rPr>
              <w:t>技术主管</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本科</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天津科技大学</w:t>
            </w:r>
          </w:p>
        </w:tc>
        <w:tc>
          <w:tcPr>
            <w:tcW w:w="0" w:type="auto"/>
            <w:vAlign w:val="center"/>
          </w:tcPr>
          <w:p>
            <w:pPr>
              <w:spacing w:line="240" w:lineRule="exact"/>
              <w:jc w:val="center"/>
              <w:rPr>
                <w:rFonts w:ascii="宋体"/>
              </w:rPr>
            </w:pPr>
            <w:r>
              <w:rPr>
                <w:rFonts w:hint="eastAsia" w:ascii="宋体" w:hAnsi="宋体" w:cs="宋体"/>
              </w:rPr>
              <w:t>计算机科学与技术</w:t>
            </w:r>
          </w:p>
        </w:tc>
        <w:tc>
          <w:tcPr>
            <w:tcW w:w="0" w:type="auto"/>
            <w:vAlign w:val="center"/>
          </w:tcPr>
          <w:p>
            <w:pPr>
              <w:spacing w:line="240" w:lineRule="exact"/>
              <w:jc w:val="center"/>
              <w:rPr>
                <w:rFonts w:ascii="宋体"/>
              </w:rPr>
            </w:pPr>
            <w:r>
              <w:rPr>
                <w:rFonts w:hint="eastAsia" w:ascii="宋体" w:hAnsi="宋体" w:cs="宋体"/>
              </w:rPr>
              <w:t>学士</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计算机软件</w:t>
            </w:r>
          </w:p>
        </w:tc>
        <w:tc>
          <w:tcPr>
            <w:tcW w:w="0" w:type="auto"/>
            <w:vAlign w:val="center"/>
          </w:tcPr>
          <w:p>
            <w:pPr>
              <w:widowControl/>
              <w:spacing w:line="240" w:lineRule="exact"/>
              <w:jc w:val="center"/>
              <w:rPr>
                <w:rFonts w:ascii="宋体" w:cs="宋体"/>
                <w:kern w:val="0"/>
              </w:rPr>
            </w:pPr>
            <w:r>
              <w:rPr>
                <w:rFonts w:hint="eastAsia" w:ascii="宋体" w:hAnsi="宋体" w:cs="宋体"/>
                <w:kern w:val="0"/>
              </w:rPr>
              <w:t>业财一体信息化应用</w:t>
            </w:r>
          </w:p>
        </w:tc>
        <w:tc>
          <w:tcPr>
            <w:tcW w:w="0" w:type="auto"/>
            <w:vAlign w:val="center"/>
          </w:tcPr>
          <w:p>
            <w:pPr>
              <w:widowControl/>
              <w:spacing w:line="240" w:lineRule="exact"/>
              <w:jc w:val="center"/>
              <w:rPr>
                <w:rFonts w:ascii="宋体" w:cs="宋体"/>
                <w:kern w:val="0"/>
              </w:rPr>
            </w:pPr>
          </w:p>
        </w:tc>
      </w:tr>
    </w:tbl>
    <w:p>
      <w:pPr>
        <w:overflowPunct w:val="0"/>
        <w:adjustRightInd w:val="0"/>
        <w:spacing w:line="300" w:lineRule="auto"/>
        <w:ind w:firstLine="422" w:firstLineChars="200"/>
        <w:outlineLvl w:val="0"/>
        <w:rPr>
          <w:rFonts w:ascii="宋体" w:cs="黑体"/>
          <w:b/>
        </w:rPr>
      </w:pPr>
      <w:r>
        <w:rPr>
          <w:rFonts w:hint="eastAsia" w:ascii="宋体" w:hAnsi="宋体" w:cs="黑体"/>
          <w:b/>
        </w:rPr>
        <w:t>（二）教学设施</w:t>
      </w:r>
    </w:p>
    <w:p>
      <w:pPr>
        <w:overflowPunct w:val="0"/>
        <w:adjustRightInd w:val="0"/>
        <w:spacing w:line="300" w:lineRule="auto"/>
        <w:ind w:firstLine="420" w:firstLineChars="200"/>
        <w:outlineLvl w:val="0"/>
        <w:rPr>
          <w:rFonts w:ascii="宋体"/>
        </w:rPr>
      </w:pPr>
      <w:r>
        <w:rPr>
          <w:rFonts w:hint="eastAsia" w:ascii="宋体" w:hAnsi="宋体" w:cs="宋体"/>
        </w:rPr>
        <w:t>主要包括能够满足正常的课程教学、实习实训所必需的专业教室、实训室和实训基地。</w:t>
      </w:r>
    </w:p>
    <w:p>
      <w:pPr>
        <w:overflowPunct w:val="0"/>
        <w:adjustRightInd w:val="0"/>
        <w:spacing w:line="300" w:lineRule="auto"/>
        <w:ind w:firstLine="420" w:firstLineChars="200"/>
        <w:outlineLvl w:val="0"/>
        <w:rPr>
          <w:rFonts w:ascii="宋体"/>
        </w:rPr>
      </w:pPr>
      <w:r>
        <w:rPr>
          <w:rFonts w:ascii="宋体" w:hAnsi="宋体" w:cs="宋体"/>
        </w:rPr>
        <w:t>1</w:t>
      </w:r>
      <w:r>
        <w:rPr>
          <w:rFonts w:hint="eastAsia" w:ascii="宋体" w:hAnsi="宋体" w:cs="宋体"/>
        </w:rPr>
        <w:t>、专业教室基本情况</w:t>
      </w:r>
    </w:p>
    <w:p>
      <w:pPr>
        <w:overflowPunct w:val="0"/>
        <w:adjustRightInd w:val="0"/>
        <w:spacing w:line="300" w:lineRule="auto"/>
        <w:ind w:firstLine="420" w:firstLineChars="200"/>
        <w:outlineLvl w:val="0"/>
        <w:rPr>
          <w:rFonts w:ascii="宋体"/>
        </w:rPr>
      </w:pPr>
      <w:r>
        <w:rPr>
          <w:rFonts w:hint="eastAsia" w:ascii="宋体" w:hAnsi="宋体" w:cs="宋体"/>
        </w:rPr>
        <w:t>配备黑（白）板、多媒体计算机、投影设备、音响设备，互联网接入或</w:t>
      </w:r>
      <w:r>
        <w:rPr>
          <w:rFonts w:ascii="宋体" w:hAnsi="宋体" w:cs="宋体"/>
        </w:rPr>
        <w:t xml:space="preserve"> WiFi </w:t>
      </w:r>
      <w:r>
        <w:rPr>
          <w:rFonts w:hint="eastAsia" w:ascii="宋体" w:hAnsi="宋体" w:cs="宋体"/>
        </w:rPr>
        <w:t>环境，并具有网络安全防护措施。安装应急照明装置并保持良好状态，符合紧急疏散要求、标志明显、保持逃生通道畅通无阻。</w:t>
      </w:r>
    </w:p>
    <w:p>
      <w:pPr>
        <w:overflowPunct w:val="0"/>
        <w:adjustRightInd w:val="0"/>
        <w:spacing w:line="300" w:lineRule="auto"/>
        <w:ind w:firstLine="420" w:firstLineChars="200"/>
        <w:outlineLvl w:val="0"/>
        <w:rPr>
          <w:rFonts w:ascii="宋体" w:cs="宋体"/>
        </w:rPr>
      </w:pPr>
      <w:r>
        <w:rPr>
          <w:rFonts w:ascii="宋体" w:hAnsi="宋体" w:cs="宋体"/>
        </w:rPr>
        <w:t>2</w:t>
      </w:r>
      <w:r>
        <w:rPr>
          <w:rFonts w:hint="eastAsia" w:ascii="宋体" w:hAnsi="宋体" w:cs="宋体"/>
        </w:rPr>
        <w:t>、校内实训室基本情况</w:t>
      </w:r>
    </w:p>
    <w:p>
      <w:pPr>
        <w:overflowPunct w:val="0"/>
        <w:adjustRightInd w:val="0"/>
        <w:ind w:firstLine="420" w:firstLineChars="200"/>
        <w:jc w:val="center"/>
        <w:outlineLvl w:val="0"/>
      </w:pPr>
      <w:r>
        <w:rPr>
          <w:rFonts w:hint="eastAsia" w:ascii="宋体"/>
        </w:rPr>
        <w:t>表</w:t>
      </w:r>
      <w:r>
        <w:rPr>
          <w:rFonts w:ascii="宋体"/>
        </w:rPr>
        <w:t xml:space="preserve">4 </w:t>
      </w:r>
      <w:r>
        <w:rPr>
          <w:rFonts w:hint="eastAsia" w:ascii="宋体" w:hAnsi="宋体" w:cs="宋体"/>
        </w:rPr>
        <w:t>大数据与会计专业校内实训室基本情况</w:t>
      </w:r>
      <w:r>
        <w:rPr>
          <w:rFonts w:hint="eastAsia"/>
        </w:rPr>
        <w:t>一览表</w:t>
      </w:r>
    </w:p>
    <w:tbl>
      <w:tblPr>
        <w:tblStyle w:val="28"/>
        <w:tblW w:w="1020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07"/>
        <w:gridCol w:w="3108"/>
        <w:gridCol w:w="2546"/>
        <w:gridCol w:w="2815"/>
        <w:gridCol w:w="103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blHeader/>
          <w:jc w:val="center"/>
        </w:trPr>
        <w:tc>
          <w:tcPr>
            <w:tcW w:w="707" w:type="dxa"/>
            <w:vAlign w:val="center"/>
          </w:tcPr>
          <w:p>
            <w:pPr>
              <w:adjustRightInd w:val="0"/>
              <w:snapToGrid w:val="0"/>
              <w:spacing w:line="240" w:lineRule="exact"/>
              <w:jc w:val="center"/>
              <w:rPr>
                <w:rFonts w:ascii="宋体"/>
                <w:b/>
                <w:bCs/>
              </w:rPr>
            </w:pPr>
            <w:r>
              <w:rPr>
                <w:rFonts w:hint="eastAsia" w:ascii="宋体" w:hAnsi="宋体" w:cs="宋体"/>
                <w:b/>
                <w:bCs/>
              </w:rPr>
              <w:t>序号</w:t>
            </w:r>
          </w:p>
        </w:tc>
        <w:tc>
          <w:tcPr>
            <w:tcW w:w="3108" w:type="dxa"/>
            <w:vAlign w:val="center"/>
          </w:tcPr>
          <w:p>
            <w:pPr>
              <w:adjustRightInd w:val="0"/>
              <w:snapToGrid w:val="0"/>
              <w:spacing w:line="240" w:lineRule="exact"/>
              <w:jc w:val="center"/>
              <w:rPr>
                <w:rFonts w:ascii="宋体"/>
                <w:b/>
                <w:bCs/>
              </w:rPr>
            </w:pPr>
            <w:r>
              <w:rPr>
                <w:rFonts w:hint="eastAsia" w:ascii="宋体" w:hAnsi="宋体" w:cs="宋体"/>
                <w:b/>
                <w:bCs/>
              </w:rPr>
              <w:t>实训室名称</w:t>
            </w:r>
          </w:p>
        </w:tc>
        <w:tc>
          <w:tcPr>
            <w:tcW w:w="2546" w:type="dxa"/>
            <w:vAlign w:val="center"/>
          </w:tcPr>
          <w:p>
            <w:pPr>
              <w:adjustRightInd w:val="0"/>
              <w:snapToGrid w:val="0"/>
              <w:spacing w:line="240" w:lineRule="exact"/>
              <w:jc w:val="center"/>
              <w:rPr>
                <w:rFonts w:ascii="宋体"/>
                <w:b/>
                <w:bCs/>
              </w:rPr>
            </w:pPr>
            <w:r>
              <w:rPr>
                <w:rFonts w:hint="eastAsia" w:ascii="宋体" w:hAnsi="宋体" w:cs="宋体"/>
                <w:b/>
                <w:bCs/>
              </w:rPr>
              <w:t>功能</w:t>
            </w:r>
          </w:p>
        </w:tc>
        <w:tc>
          <w:tcPr>
            <w:tcW w:w="2815" w:type="dxa"/>
            <w:vAlign w:val="center"/>
          </w:tcPr>
          <w:p>
            <w:pPr>
              <w:adjustRightInd w:val="0"/>
              <w:snapToGrid w:val="0"/>
              <w:spacing w:line="240" w:lineRule="exact"/>
              <w:rPr>
                <w:rFonts w:ascii="宋体"/>
                <w:b/>
                <w:bCs/>
              </w:rPr>
            </w:pPr>
            <w:r>
              <w:rPr>
                <w:rFonts w:hint="eastAsia" w:ascii="宋体" w:hAnsi="宋体" w:cs="宋体"/>
                <w:b/>
                <w:bCs/>
              </w:rPr>
              <w:t>设备、台套基本配置要求</w:t>
            </w:r>
          </w:p>
        </w:tc>
        <w:tc>
          <w:tcPr>
            <w:tcW w:w="1030" w:type="dxa"/>
            <w:vAlign w:val="center"/>
          </w:tcPr>
          <w:p>
            <w:pPr>
              <w:adjustRightInd w:val="0"/>
              <w:snapToGrid w:val="0"/>
              <w:spacing w:line="240" w:lineRule="exact"/>
              <w:jc w:val="center"/>
              <w:rPr>
                <w:rFonts w:ascii="宋体"/>
                <w:b/>
                <w:bCs/>
              </w:rPr>
            </w:pPr>
            <w:r>
              <w:rPr>
                <w:rFonts w:hint="eastAsia" w:ascii="宋体" w:hAnsi="宋体" w:cs="宋体"/>
                <w:b/>
                <w:bCs/>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707" w:type="dxa"/>
            <w:vAlign w:val="center"/>
          </w:tcPr>
          <w:p>
            <w:pPr>
              <w:spacing w:line="240" w:lineRule="exact"/>
              <w:jc w:val="center"/>
            </w:pPr>
            <w:r>
              <w:t>1</w:t>
            </w:r>
          </w:p>
        </w:tc>
        <w:tc>
          <w:tcPr>
            <w:tcW w:w="3108" w:type="dxa"/>
            <w:vAlign w:val="center"/>
          </w:tcPr>
          <w:p>
            <w:pPr>
              <w:spacing w:line="240" w:lineRule="exact"/>
              <w:jc w:val="center"/>
            </w:pPr>
            <w:r>
              <w:rPr>
                <w:rFonts w:hint="eastAsia" w:cs="宋体"/>
              </w:rPr>
              <w:t>财税审实训室</w:t>
            </w:r>
          </w:p>
        </w:tc>
        <w:tc>
          <w:tcPr>
            <w:tcW w:w="2546" w:type="dxa"/>
            <w:vAlign w:val="center"/>
          </w:tcPr>
          <w:p>
            <w:pPr>
              <w:spacing w:line="240" w:lineRule="exact"/>
            </w:pPr>
            <w:r>
              <w:rPr>
                <w:rFonts w:hint="eastAsia" w:cs="宋体"/>
              </w:rPr>
              <w:t>审计信息化、纳税实务、会计实务综合实训、会计基础及实训、智能化成本核算与管理</w:t>
            </w:r>
          </w:p>
        </w:tc>
        <w:tc>
          <w:tcPr>
            <w:tcW w:w="2815" w:type="dxa"/>
            <w:vAlign w:val="center"/>
          </w:tcPr>
          <w:p>
            <w:pPr>
              <w:spacing w:line="240" w:lineRule="exact"/>
            </w:pPr>
            <w:r>
              <w:rPr>
                <w:rFonts w:hint="eastAsia" w:cs="宋体"/>
              </w:rPr>
              <w:t>电脑</w:t>
            </w:r>
            <w:r>
              <w:t>36</w:t>
            </w:r>
            <w:r>
              <w:rPr>
                <w:rFonts w:hint="eastAsia" w:cs="宋体"/>
              </w:rPr>
              <w:t>台、电子白板</w:t>
            </w:r>
            <w:r>
              <w:t>1</w:t>
            </w:r>
            <w:r>
              <w:rPr>
                <w:rFonts w:hint="eastAsia" w:cs="宋体"/>
              </w:rPr>
              <w:t>个、税友软件</w:t>
            </w:r>
            <w:r>
              <w:t>1</w:t>
            </w:r>
            <w:r>
              <w:rPr>
                <w:rFonts w:hint="eastAsia" w:cs="宋体"/>
              </w:rPr>
              <w:t>套、审易软件</w:t>
            </w:r>
            <w:r>
              <w:t>1</w:t>
            </w:r>
            <w:r>
              <w:rPr>
                <w:rFonts w:hint="eastAsia" w:cs="宋体"/>
              </w:rPr>
              <w:t>套</w:t>
            </w:r>
          </w:p>
        </w:tc>
        <w:tc>
          <w:tcPr>
            <w:tcW w:w="1030" w:type="dxa"/>
            <w:vAlign w:val="center"/>
          </w:tcPr>
          <w:p>
            <w:pPr>
              <w:spacing w:line="240" w:lineRule="exact"/>
            </w:pPr>
            <w:r>
              <w:rPr>
                <w:rFonts w:hint="eastAsia" w:cs="宋体"/>
              </w:rPr>
              <w:t>（经管系</w:t>
            </w:r>
            <w:r>
              <w:t>303</w:t>
            </w:r>
            <w:r>
              <w:rPr>
                <w:rFonts w:hint="eastAsia" w:cs="宋体"/>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707" w:type="dxa"/>
            <w:vAlign w:val="center"/>
          </w:tcPr>
          <w:p>
            <w:pPr>
              <w:spacing w:line="240" w:lineRule="exact"/>
              <w:jc w:val="center"/>
            </w:pPr>
            <w:r>
              <w:t>2</w:t>
            </w:r>
          </w:p>
        </w:tc>
        <w:tc>
          <w:tcPr>
            <w:tcW w:w="3108" w:type="dxa"/>
            <w:vAlign w:val="center"/>
          </w:tcPr>
          <w:p>
            <w:pPr>
              <w:spacing w:line="240" w:lineRule="exact"/>
              <w:jc w:val="center"/>
            </w:pPr>
            <w:r>
              <w:rPr>
                <w:rFonts w:hint="eastAsia" w:cs="宋体"/>
              </w:rPr>
              <w:t>财会综合实训室</w:t>
            </w:r>
          </w:p>
        </w:tc>
        <w:tc>
          <w:tcPr>
            <w:tcW w:w="2546" w:type="dxa"/>
            <w:vAlign w:val="center"/>
          </w:tcPr>
          <w:p>
            <w:pPr>
              <w:spacing w:line="240" w:lineRule="exact"/>
            </w:pPr>
            <w:r>
              <w:rPr>
                <w:rFonts w:hint="eastAsia" w:cs="宋体"/>
              </w:rPr>
              <w:t>业财一体信息化应用、管理会计实务、会计技能竞赛、大数据技术应用</w:t>
            </w:r>
          </w:p>
        </w:tc>
        <w:tc>
          <w:tcPr>
            <w:tcW w:w="2815" w:type="dxa"/>
            <w:vAlign w:val="center"/>
          </w:tcPr>
          <w:p>
            <w:pPr>
              <w:spacing w:line="240" w:lineRule="exact"/>
              <w:rPr>
                <w:rFonts w:hint="default" w:eastAsia="宋体"/>
                <w:lang w:val="en-US" w:eastAsia="zh-CN"/>
              </w:rPr>
            </w:pPr>
            <w:r>
              <w:rPr>
                <w:rFonts w:hint="eastAsia" w:cs="宋体"/>
              </w:rPr>
              <w:t>电脑</w:t>
            </w:r>
            <w:r>
              <w:t>55</w:t>
            </w:r>
            <w:r>
              <w:rPr>
                <w:rFonts w:hint="eastAsia" w:cs="宋体"/>
              </w:rPr>
              <w:t>台、用友</w:t>
            </w:r>
            <w:r>
              <w:t>u8 V10.1</w:t>
            </w:r>
            <w:r>
              <w:rPr>
                <w:rFonts w:hint="eastAsia" w:cs="宋体"/>
              </w:rPr>
              <w:t>软件</w:t>
            </w:r>
            <w:r>
              <w:t>1</w:t>
            </w:r>
            <w:r>
              <w:rPr>
                <w:rFonts w:hint="eastAsia" w:cs="宋体"/>
              </w:rPr>
              <w:t>套、教考系统软件</w:t>
            </w:r>
            <w:r>
              <w:t>1</w:t>
            </w:r>
            <w:r>
              <w:rPr>
                <w:rFonts w:hint="eastAsia" w:cs="宋体"/>
              </w:rPr>
              <w:t>套、厦门网中网教学软件</w:t>
            </w:r>
            <w:r>
              <w:t>7</w:t>
            </w:r>
            <w:r>
              <w:rPr>
                <w:rFonts w:hint="eastAsia" w:cs="宋体"/>
              </w:rPr>
              <w:t>套</w:t>
            </w:r>
            <w:r>
              <w:rPr>
                <w:rFonts w:hint="eastAsia" w:cs="宋体"/>
                <w:lang w:eastAsia="zh-CN"/>
              </w:rPr>
              <w:t>、管理会计能力养成平台</w:t>
            </w:r>
            <w:r>
              <w:rPr>
                <w:rFonts w:hint="eastAsia" w:cs="宋体"/>
                <w:lang w:val="en-US" w:eastAsia="zh-CN"/>
              </w:rPr>
              <w:t>1套</w:t>
            </w:r>
          </w:p>
        </w:tc>
        <w:tc>
          <w:tcPr>
            <w:tcW w:w="1030" w:type="dxa"/>
            <w:vAlign w:val="center"/>
          </w:tcPr>
          <w:p>
            <w:pPr>
              <w:spacing w:line="240" w:lineRule="exact"/>
            </w:pPr>
            <w:r>
              <w:rPr>
                <w:rFonts w:hint="eastAsia" w:cs="宋体"/>
              </w:rPr>
              <w:t>（经管系</w:t>
            </w:r>
            <w:r>
              <w:t>407</w:t>
            </w:r>
            <w:r>
              <w:rPr>
                <w:rFonts w:hint="eastAsia" w:cs="宋体"/>
              </w:rPr>
              <w:t>机房）</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3" w:hRule="atLeast"/>
          <w:jc w:val="center"/>
        </w:trPr>
        <w:tc>
          <w:tcPr>
            <w:tcW w:w="707" w:type="dxa"/>
            <w:vAlign w:val="center"/>
          </w:tcPr>
          <w:p>
            <w:pPr>
              <w:spacing w:line="240" w:lineRule="exact"/>
              <w:jc w:val="center"/>
            </w:pPr>
            <w:r>
              <w:t>3</w:t>
            </w:r>
          </w:p>
        </w:tc>
        <w:tc>
          <w:tcPr>
            <w:tcW w:w="3108" w:type="dxa"/>
            <w:vAlign w:val="center"/>
          </w:tcPr>
          <w:p>
            <w:pPr>
              <w:spacing w:line="240" w:lineRule="exact"/>
              <w:jc w:val="center"/>
            </w:pPr>
            <w:r>
              <w:rPr>
                <w:rFonts w:hint="eastAsia" w:cs="宋体"/>
              </w:rPr>
              <w:t>财会手工实训室</w:t>
            </w:r>
          </w:p>
        </w:tc>
        <w:tc>
          <w:tcPr>
            <w:tcW w:w="2546" w:type="dxa"/>
            <w:vAlign w:val="center"/>
          </w:tcPr>
          <w:p>
            <w:pPr>
              <w:spacing w:line="240" w:lineRule="exact"/>
            </w:pPr>
            <w:r>
              <w:rPr>
                <w:rFonts w:hint="eastAsia" w:cs="宋体"/>
              </w:rPr>
              <w:t>财务管理实务、纳税实务、会计基础及实训、</w:t>
            </w:r>
            <w:r>
              <w:t>Excel</w:t>
            </w:r>
            <w:r>
              <w:rPr>
                <w:rFonts w:hint="eastAsia" w:cs="宋体"/>
              </w:rPr>
              <w:t>财务应用</w:t>
            </w:r>
          </w:p>
        </w:tc>
        <w:tc>
          <w:tcPr>
            <w:tcW w:w="2815" w:type="dxa"/>
            <w:vAlign w:val="center"/>
          </w:tcPr>
          <w:p>
            <w:pPr>
              <w:spacing w:line="240" w:lineRule="exact"/>
            </w:pPr>
            <w:r>
              <w:t>55</w:t>
            </w:r>
            <w:r>
              <w:rPr>
                <w:rFonts w:hint="eastAsia" w:cs="宋体"/>
              </w:rPr>
              <w:t>台电脑、厦门网中网教学软件</w:t>
            </w:r>
            <w:r>
              <w:t>8</w:t>
            </w:r>
            <w:r>
              <w:rPr>
                <w:rFonts w:hint="eastAsia" w:cs="宋体"/>
              </w:rPr>
              <w:t>套</w:t>
            </w:r>
          </w:p>
        </w:tc>
        <w:tc>
          <w:tcPr>
            <w:tcW w:w="1030" w:type="dxa"/>
            <w:vAlign w:val="center"/>
          </w:tcPr>
          <w:p>
            <w:pPr>
              <w:spacing w:line="240" w:lineRule="exact"/>
            </w:pPr>
            <w:r>
              <w:rPr>
                <w:rFonts w:hint="eastAsia" w:cs="宋体"/>
              </w:rPr>
              <w:t>（经管系</w:t>
            </w:r>
            <w:r>
              <w:t>307</w:t>
            </w:r>
            <w:r>
              <w:rPr>
                <w:rFonts w:hint="eastAsia" w:cs="宋体"/>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707" w:type="dxa"/>
            <w:vAlign w:val="center"/>
          </w:tcPr>
          <w:p>
            <w:pPr>
              <w:spacing w:line="240" w:lineRule="exact"/>
              <w:jc w:val="center"/>
            </w:pPr>
            <w:r>
              <w:t>4</w:t>
            </w:r>
          </w:p>
        </w:tc>
        <w:tc>
          <w:tcPr>
            <w:tcW w:w="3108" w:type="dxa"/>
            <w:vAlign w:val="center"/>
          </w:tcPr>
          <w:p>
            <w:pPr>
              <w:spacing w:line="240" w:lineRule="exact"/>
              <w:jc w:val="center"/>
            </w:pPr>
            <w:r>
              <w:t>VBSE</w:t>
            </w:r>
            <w:r>
              <w:rPr>
                <w:rFonts w:hint="eastAsia" w:ascii="宋体" w:hAnsi="宋体" w:cs="宋体"/>
              </w:rPr>
              <w:t>（企业经营管理中心）</w:t>
            </w:r>
            <w:r>
              <w:rPr>
                <w:rFonts w:hint="eastAsia" w:cs="宋体"/>
              </w:rPr>
              <w:t>实训室</w:t>
            </w:r>
          </w:p>
        </w:tc>
        <w:tc>
          <w:tcPr>
            <w:tcW w:w="2546" w:type="dxa"/>
            <w:vAlign w:val="center"/>
          </w:tcPr>
          <w:p>
            <w:pPr>
              <w:spacing w:line="240" w:lineRule="exact"/>
            </w:pPr>
            <w:r>
              <w:rPr>
                <w:rFonts w:hint="eastAsia" w:cs="宋体"/>
              </w:rPr>
              <w:t>虚拟商业社会综合实训、审计信息化、会计实务综合实训、财务会计分岗实训、财务共享服务实训、税务技能竞赛</w:t>
            </w:r>
          </w:p>
        </w:tc>
        <w:tc>
          <w:tcPr>
            <w:tcW w:w="2815" w:type="dxa"/>
            <w:vAlign w:val="center"/>
          </w:tcPr>
          <w:p>
            <w:pPr>
              <w:spacing w:line="240" w:lineRule="exact"/>
            </w:pPr>
            <w:r>
              <w:rPr>
                <w:rFonts w:hint="eastAsia" w:cs="宋体"/>
              </w:rPr>
              <w:t>电脑</w:t>
            </w:r>
            <w:r>
              <w:t>59</w:t>
            </w:r>
            <w:r>
              <w:rPr>
                <w:rFonts w:hint="eastAsia" w:cs="宋体"/>
              </w:rPr>
              <w:t>台、</w:t>
            </w:r>
            <w:r>
              <w:t>VBSE</w:t>
            </w:r>
            <w:r>
              <w:rPr>
                <w:rFonts w:hint="eastAsia" w:cs="宋体"/>
              </w:rPr>
              <w:t>（财务版）软件</w:t>
            </w:r>
            <w:r>
              <w:t>1</w:t>
            </w:r>
            <w:r>
              <w:rPr>
                <w:rFonts w:hint="eastAsia" w:cs="宋体"/>
              </w:rPr>
              <w:t>套、厦门网中网教学平台软件</w:t>
            </w:r>
            <w:r>
              <w:t>1</w:t>
            </w:r>
            <w:r>
              <w:rPr>
                <w:rFonts w:hint="eastAsia" w:cs="宋体"/>
              </w:rPr>
              <w:t>套</w:t>
            </w:r>
          </w:p>
        </w:tc>
        <w:tc>
          <w:tcPr>
            <w:tcW w:w="1030" w:type="dxa"/>
            <w:vAlign w:val="center"/>
          </w:tcPr>
          <w:p>
            <w:pPr>
              <w:spacing w:line="240" w:lineRule="exact"/>
            </w:pPr>
            <w:r>
              <w:rPr>
                <w:rFonts w:hint="eastAsia" w:cs="宋体"/>
              </w:rPr>
              <w:t>（经管系</w:t>
            </w:r>
            <w:r>
              <w:t>401</w:t>
            </w:r>
            <w:r>
              <w:rPr>
                <w:rFonts w:hint="eastAsia" w:cs="宋体"/>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707" w:type="dxa"/>
            <w:vAlign w:val="center"/>
          </w:tcPr>
          <w:p>
            <w:pPr>
              <w:spacing w:line="240" w:lineRule="exact"/>
              <w:jc w:val="center"/>
            </w:pPr>
            <w:r>
              <w:t>5</w:t>
            </w:r>
          </w:p>
        </w:tc>
        <w:tc>
          <w:tcPr>
            <w:tcW w:w="3108" w:type="dxa"/>
            <w:vAlign w:val="center"/>
          </w:tcPr>
          <w:p>
            <w:pPr>
              <w:spacing w:line="240" w:lineRule="exact"/>
              <w:jc w:val="center"/>
            </w:pPr>
            <w:r>
              <w:rPr>
                <w:rFonts w:hint="eastAsia" w:ascii="宋体" w:hAnsi="宋体" w:cs="宋体"/>
                <w:kern w:val="0"/>
              </w:rPr>
              <w:t>企业培训服务中心</w:t>
            </w:r>
          </w:p>
        </w:tc>
        <w:tc>
          <w:tcPr>
            <w:tcW w:w="2546" w:type="dxa"/>
            <w:vAlign w:val="center"/>
          </w:tcPr>
          <w:p>
            <w:pPr>
              <w:spacing w:line="240" w:lineRule="exact"/>
              <w:rPr>
                <w:rFonts w:hint="eastAsia" w:eastAsia="宋体" w:cs="宋体"/>
                <w:lang w:eastAsia="zh-CN"/>
              </w:rPr>
            </w:pPr>
            <w:r>
              <w:rPr>
                <w:rFonts w:ascii="宋体" w:hAnsi="宋体" w:cs="宋体"/>
              </w:rPr>
              <w:t>ERP</w:t>
            </w:r>
            <w:r>
              <w:rPr>
                <w:rFonts w:hint="eastAsia" w:ascii="宋体" w:hAnsi="宋体" w:cs="宋体"/>
              </w:rPr>
              <w:t>沙盘模拟</w:t>
            </w:r>
            <w:r>
              <w:rPr>
                <w:rFonts w:hint="eastAsia" w:ascii="宋体" w:hAnsi="宋体"/>
              </w:rPr>
              <w:t>实训</w:t>
            </w:r>
            <w:r>
              <w:rPr>
                <w:rFonts w:hint="eastAsia" w:ascii="宋体" w:hAnsi="宋体"/>
                <w:lang w:eastAsia="zh-CN"/>
              </w:rPr>
              <w:t>、管理会计实务</w:t>
            </w:r>
          </w:p>
        </w:tc>
        <w:tc>
          <w:tcPr>
            <w:tcW w:w="2815" w:type="dxa"/>
            <w:vAlign w:val="center"/>
          </w:tcPr>
          <w:p>
            <w:pPr>
              <w:adjustRightInd w:val="0"/>
              <w:snapToGrid w:val="0"/>
              <w:spacing w:line="240" w:lineRule="exact"/>
              <w:rPr>
                <w:rFonts w:ascii="宋体"/>
              </w:rPr>
            </w:pPr>
            <w:r>
              <w:rPr>
                <w:rFonts w:hint="eastAsia" w:ascii="宋体" w:hAnsi="宋体"/>
              </w:rPr>
              <w:t>电脑</w:t>
            </w:r>
            <w:r>
              <w:rPr>
                <w:rFonts w:ascii="宋体" w:hAnsi="宋体"/>
              </w:rPr>
              <w:t>49</w:t>
            </w:r>
            <w:r>
              <w:rPr>
                <w:rFonts w:hint="eastAsia" w:ascii="宋体" w:hAnsi="宋体"/>
              </w:rPr>
              <w:t>台（包括教师机</w:t>
            </w:r>
            <w:r>
              <w:rPr>
                <w:rFonts w:ascii="宋体" w:hAnsi="宋体"/>
              </w:rPr>
              <w:t>1</w:t>
            </w:r>
            <w:r>
              <w:rPr>
                <w:rFonts w:hint="eastAsia" w:ascii="宋体" w:hAnsi="宋体"/>
              </w:rPr>
              <w:t>台）</w:t>
            </w:r>
          </w:p>
          <w:p>
            <w:pPr>
              <w:adjustRightInd w:val="0"/>
              <w:snapToGrid w:val="0"/>
              <w:spacing w:line="240" w:lineRule="exact"/>
              <w:rPr>
                <w:rFonts w:ascii="宋体"/>
              </w:rPr>
            </w:pPr>
            <w:r>
              <w:rPr>
                <w:rFonts w:hint="eastAsia" w:ascii="宋体" w:hAnsi="宋体"/>
              </w:rPr>
              <w:t>智能黑板一台</w:t>
            </w:r>
          </w:p>
          <w:p>
            <w:pPr>
              <w:adjustRightInd w:val="0"/>
              <w:snapToGrid w:val="0"/>
              <w:spacing w:line="240" w:lineRule="exact"/>
              <w:rPr>
                <w:rFonts w:ascii="宋体"/>
              </w:rPr>
            </w:pPr>
            <w:r>
              <w:rPr>
                <w:rFonts w:hint="eastAsia" w:ascii="宋体" w:hAnsi="宋体"/>
              </w:rPr>
              <w:t>服务器</w:t>
            </w:r>
            <w:r>
              <w:rPr>
                <w:rFonts w:ascii="宋体" w:hAnsi="宋体"/>
              </w:rPr>
              <w:t>1</w:t>
            </w:r>
            <w:r>
              <w:rPr>
                <w:rFonts w:hint="eastAsia" w:ascii="宋体" w:hAnsi="宋体"/>
              </w:rPr>
              <w:t>台</w:t>
            </w:r>
          </w:p>
          <w:p>
            <w:pPr>
              <w:adjustRightInd w:val="0"/>
              <w:snapToGrid w:val="0"/>
              <w:spacing w:line="240" w:lineRule="exact"/>
              <w:rPr>
                <w:rFonts w:ascii="宋体"/>
              </w:rPr>
            </w:pPr>
            <w:r>
              <w:rPr>
                <w:rFonts w:ascii="宋体" w:hAnsi="宋体"/>
              </w:rPr>
              <w:t>ERP</w:t>
            </w:r>
            <w:r>
              <w:rPr>
                <w:rFonts w:hint="eastAsia" w:ascii="宋体" w:hAnsi="宋体"/>
              </w:rPr>
              <w:t>企业经营管理沙盘教具</w:t>
            </w:r>
            <w:r>
              <w:rPr>
                <w:rFonts w:ascii="宋体" w:hAnsi="宋体"/>
              </w:rPr>
              <w:t>6</w:t>
            </w:r>
            <w:r>
              <w:rPr>
                <w:rFonts w:hint="eastAsia" w:ascii="宋体" w:hAnsi="宋体"/>
              </w:rPr>
              <w:t>套</w:t>
            </w:r>
          </w:p>
          <w:p>
            <w:pPr>
              <w:spacing w:line="240" w:lineRule="exact"/>
              <w:rPr>
                <w:rFonts w:cs="宋体"/>
              </w:rPr>
            </w:pPr>
            <w:r>
              <w:rPr>
                <w:rFonts w:hint="eastAsia" w:ascii="宋体" w:hAnsi="宋体"/>
              </w:rPr>
              <w:t>用友创业者电子沙盘软件</w:t>
            </w:r>
            <w:r>
              <w:rPr>
                <w:rFonts w:ascii="宋体" w:hAnsi="宋体"/>
              </w:rPr>
              <w:t>1</w:t>
            </w:r>
            <w:r>
              <w:rPr>
                <w:rFonts w:hint="eastAsia" w:ascii="宋体" w:hAnsi="宋体"/>
              </w:rPr>
              <w:t>套</w:t>
            </w:r>
          </w:p>
        </w:tc>
        <w:tc>
          <w:tcPr>
            <w:tcW w:w="1030" w:type="dxa"/>
            <w:vAlign w:val="center"/>
          </w:tcPr>
          <w:p>
            <w:pPr>
              <w:spacing w:line="240" w:lineRule="exact"/>
              <w:rPr>
                <w:rFonts w:cs="宋体"/>
              </w:rPr>
            </w:pPr>
          </w:p>
        </w:tc>
      </w:tr>
    </w:tbl>
    <w:p>
      <w:pPr>
        <w:overflowPunct w:val="0"/>
        <w:adjustRightInd w:val="0"/>
        <w:spacing w:line="300" w:lineRule="auto"/>
        <w:ind w:firstLine="420" w:firstLineChars="200"/>
        <w:outlineLvl w:val="0"/>
        <w:rPr>
          <w:rFonts w:ascii="宋体"/>
        </w:rPr>
      </w:pPr>
      <w:r>
        <w:rPr>
          <w:rFonts w:ascii="宋体" w:hAnsi="宋体" w:cs="宋体"/>
        </w:rPr>
        <w:t>3</w:t>
      </w:r>
      <w:r>
        <w:rPr>
          <w:rFonts w:hint="eastAsia" w:ascii="宋体" w:hAnsi="宋体" w:cs="宋体"/>
        </w:rPr>
        <w:t>、校外实训基地基本情况</w:t>
      </w:r>
    </w:p>
    <w:p>
      <w:pPr>
        <w:overflowPunct w:val="0"/>
        <w:adjustRightInd w:val="0"/>
        <w:spacing w:line="300" w:lineRule="auto"/>
        <w:ind w:firstLine="420" w:firstLineChars="200"/>
        <w:outlineLvl w:val="0"/>
        <w:rPr>
          <w:rFonts w:ascii="宋体" w:cs="宋体"/>
        </w:rPr>
      </w:pPr>
      <w:r>
        <w:rPr>
          <w:rFonts w:hint="eastAsia" w:ascii="宋体" w:hAnsi="宋体" w:cs="宋体"/>
        </w:rPr>
        <w:t>具有稳定的校外实训基地。能够提供开展认知实习、劳动实践、人文素养与科学讲座等大数据与会计专业相关实训活动，包括实训设施齐备，实训岗位、实训指导教师确定，实训管理及实施规章制度齐全。</w:t>
      </w:r>
    </w:p>
    <w:p>
      <w:pPr>
        <w:overflowPunct w:val="0"/>
        <w:adjustRightInd w:val="0"/>
        <w:spacing w:line="300" w:lineRule="auto"/>
        <w:ind w:firstLine="420" w:firstLineChars="200"/>
        <w:outlineLvl w:val="0"/>
        <w:rPr>
          <w:rFonts w:ascii="宋体"/>
        </w:rPr>
      </w:pPr>
      <w:r>
        <w:rPr>
          <w:rFonts w:ascii="宋体" w:hAnsi="宋体" w:cs="宋体"/>
        </w:rPr>
        <w:t>4</w:t>
      </w:r>
      <w:r>
        <w:rPr>
          <w:rFonts w:hint="eastAsia" w:ascii="宋体" w:hAnsi="宋体" w:cs="宋体"/>
        </w:rPr>
        <w:t>、学生实习基地基本情况</w:t>
      </w:r>
    </w:p>
    <w:p>
      <w:pPr>
        <w:overflowPunct w:val="0"/>
        <w:adjustRightInd w:val="0"/>
        <w:spacing w:line="300" w:lineRule="auto"/>
        <w:ind w:firstLine="420" w:firstLineChars="200"/>
        <w:outlineLvl w:val="0"/>
        <w:rPr>
          <w:rFonts w:ascii="宋体" w:cs="宋体"/>
        </w:rPr>
      </w:pPr>
      <w:r>
        <w:rPr>
          <w:rFonts w:hint="eastAsia" w:ascii="宋体" w:hAnsi="宋体" w:cs="宋体"/>
        </w:rPr>
        <w:t>具有稳定的校外实习基地。能提供出纳、会计核算、成本核算与管理岗位、涉税事务处理岗位、助理审计、财务咨询及分析、管理会计基础岗位等相关实习岗位；能涵盖当前大数据与会计专业的主流实务，可接纳一定规模的学生实习；能够配备相应数量的指导教师对学生实习进行指导和管理；有保证实习生日常工作、学习、生活的规章制度，有安全、保险保障。</w:t>
      </w:r>
    </w:p>
    <w:p>
      <w:pPr>
        <w:overflowPunct w:val="0"/>
        <w:adjustRightInd w:val="0"/>
        <w:ind w:firstLine="420" w:firstLineChars="200"/>
        <w:jc w:val="center"/>
        <w:outlineLvl w:val="0"/>
      </w:pPr>
      <w:r>
        <w:rPr>
          <w:rFonts w:hint="eastAsia" w:ascii="宋体"/>
        </w:rPr>
        <w:t>表</w:t>
      </w:r>
      <w:r>
        <w:rPr>
          <w:rFonts w:ascii="宋体"/>
        </w:rPr>
        <w:t xml:space="preserve">5 </w:t>
      </w:r>
      <w:r>
        <w:rPr>
          <w:rFonts w:hint="eastAsia" w:ascii="宋体" w:hAnsi="宋体" w:cs="宋体"/>
        </w:rPr>
        <w:t>大数据与会计专业校外实训基地、学生实习基地基本情况</w:t>
      </w:r>
      <w:r>
        <w:rPr>
          <w:rFonts w:hint="eastAsia"/>
        </w:rPr>
        <w:t>一览表</w:t>
      </w:r>
    </w:p>
    <w:tbl>
      <w:tblPr>
        <w:tblStyle w:val="28"/>
        <w:tblW w:w="1020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98"/>
        <w:gridCol w:w="3058"/>
        <w:gridCol w:w="3855"/>
        <w:gridCol w:w="259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blHeader/>
          <w:jc w:val="center"/>
        </w:trPr>
        <w:tc>
          <w:tcPr>
            <w:tcW w:w="659" w:type="dxa"/>
            <w:vAlign w:val="center"/>
          </w:tcPr>
          <w:p>
            <w:pPr>
              <w:adjustRightInd w:val="0"/>
              <w:snapToGrid w:val="0"/>
              <w:spacing w:line="240" w:lineRule="exact"/>
              <w:jc w:val="center"/>
              <w:rPr>
                <w:rFonts w:ascii="宋体"/>
                <w:b/>
                <w:bCs/>
              </w:rPr>
            </w:pPr>
            <w:r>
              <w:rPr>
                <w:rFonts w:hint="eastAsia" w:ascii="宋体" w:hAnsi="宋体" w:cs="宋体"/>
                <w:b/>
                <w:bCs/>
              </w:rPr>
              <w:t>序号</w:t>
            </w:r>
          </w:p>
        </w:tc>
        <w:tc>
          <w:tcPr>
            <w:tcW w:w="2888" w:type="dxa"/>
            <w:vAlign w:val="center"/>
          </w:tcPr>
          <w:p>
            <w:pPr>
              <w:adjustRightInd w:val="0"/>
              <w:snapToGrid w:val="0"/>
              <w:spacing w:line="240" w:lineRule="exact"/>
              <w:jc w:val="center"/>
              <w:rPr>
                <w:rFonts w:ascii="宋体"/>
                <w:b/>
                <w:bCs/>
              </w:rPr>
            </w:pPr>
            <w:r>
              <w:rPr>
                <w:rFonts w:hint="eastAsia" w:ascii="宋体" w:hAnsi="宋体" w:cs="宋体"/>
                <w:b/>
                <w:bCs/>
              </w:rPr>
              <w:t>实训基地名称</w:t>
            </w:r>
          </w:p>
        </w:tc>
        <w:tc>
          <w:tcPr>
            <w:tcW w:w="3641" w:type="dxa"/>
            <w:vAlign w:val="center"/>
          </w:tcPr>
          <w:p>
            <w:pPr>
              <w:adjustRightInd w:val="0"/>
              <w:snapToGrid w:val="0"/>
              <w:spacing w:line="240" w:lineRule="exact"/>
              <w:jc w:val="center"/>
              <w:rPr>
                <w:rFonts w:ascii="宋体"/>
                <w:b/>
                <w:bCs/>
              </w:rPr>
            </w:pPr>
            <w:r>
              <w:rPr>
                <w:rFonts w:hint="eastAsia" w:ascii="宋体" w:hAnsi="宋体" w:cs="宋体"/>
                <w:b/>
                <w:bCs/>
              </w:rPr>
              <w:t>实训项目（任务）</w:t>
            </w:r>
          </w:p>
        </w:tc>
        <w:tc>
          <w:tcPr>
            <w:tcW w:w="2451" w:type="dxa"/>
            <w:vAlign w:val="center"/>
          </w:tcPr>
          <w:p>
            <w:pPr>
              <w:adjustRightInd w:val="0"/>
              <w:snapToGrid w:val="0"/>
              <w:spacing w:line="240" w:lineRule="exact"/>
              <w:jc w:val="center"/>
              <w:rPr>
                <w:rFonts w:ascii="宋体"/>
                <w:b/>
                <w:bCs/>
              </w:rPr>
            </w:pPr>
            <w:r>
              <w:rPr>
                <w:rFonts w:hint="eastAsia" w:ascii="宋体" w:hAnsi="宋体" w:cs="宋体"/>
                <w:b/>
                <w:bCs/>
              </w:rPr>
              <w:t>时间安排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659" w:type="dxa"/>
            <w:vAlign w:val="center"/>
          </w:tcPr>
          <w:p>
            <w:pPr>
              <w:spacing w:line="240" w:lineRule="exact"/>
              <w:jc w:val="center"/>
            </w:pPr>
            <w:r>
              <w:t>1</w:t>
            </w:r>
          </w:p>
        </w:tc>
        <w:tc>
          <w:tcPr>
            <w:tcW w:w="2888" w:type="dxa"/>
            <w:vAlign w:val="center"/>
          </w:tcPr>
          <w:p>
            <w:pPr>
              <w:spacing w:line="240" w:lineRule="exact"/>
              <w:jc w:val="center"/>
              <w:rPr>
                <w:rFonts w:ascii="宋体"/>
              </w:rPr>
            </w:pPr>
            <w:r>
              <w:rPr>
                <w:rFonts w:hint="eastAsia" w:ascii="宋体" w:hAnsi="宋体" w:cs="宋体"/>
              </w:rPr>
              <w:t>尤尼泰</w:t>
            </w:r>
            <w:r>
              <w:rPr>
                <w:rFonts w:ascii="宋体" w:hAnsi="宋体" w:cs="宋体"/>
              </w:rPr>
              <w:t>(</w:t>
            </w:r>
            <w:r>
              <w:rPr>
                <w:rFonts w:hint="eastAsia" w:ascii="宋体" w:hAnsi="宋体" w:cs="宋体"/>
              </w:rPr>
              <w:t>天津</w:t>
            </w:r>
            <w:r>
              <w:rPr>
                <w:rFonts w:ascii="宋体" w:hAnsi="宋体" w:cs="宋体"/>
              </w:rPr>
              <w:t>)</w:t>
            </w:r>
            <w:r>
              <w:rPr>
                <w:rFonts w:hint="eastAsia" w:ascii="宋体" w:hAnsi="宋体" w:cs="宋体"/>
              </w:rPr>
              <w:t>税务师事务所</w:t>
            </w:r>
          </w:p>
        </w:tc>
        <w:tc>
          <w:tcPr>
            <w:tcW w:w="3641" w:type="dxa"/>
            <w:vAlign w:val="center"/>
          </w:tcPr>
          <w:p>
            <w:pPr>
              <w:spacing w:line="240" w:lineRule="exact"/>
              <w:rPr>
                <w:rFonts w:ascii="宋体"/>
              </w:rPr>
            </w:pPr>
            <w:r>
              <w:rPr>
                <w:rFonts w:hint="eastAsia" w:ascii="宋体" w:hAnsi="宋体" w:cs="宋体"/>
              </w:rPr>
              <w:t>会计核算、报税、助理审计</w:t>
            </w:r>
          </w:p>
        </w:tc>
        <w:tc>
          <w:tcPr>
            <w:tcW w:w="2451" w:type="dxa"/>
            <w:vAlign w:val="center"/>
          </w:tcPr>
          <w:p>
            <w:pPr>
              <w:spacing w:line="240" w:lineRule="exact"/>
              <w:rPr>
                <w:rFonts w:ascii="宋体"/>
              </w:rPr>
            </w:pPr>
            <w:r>
              <w:rPr>
                <w:rFonts w:hint="eastAsia" w:ascii="宋体" w:hAnsi="宋体" w:cs="宋体"/>
              </w:rPr>
              <w:t>大一下学期、大三后</w:t>
            </w:r>
            <w:r>
              <w:rPr>
                <w:rFonts w:ascii="宋体" w:hAnsi="宋体" w:cs="宋体"/>
              </w:rPr>
              <w:t>8</w:t>
            </w:r>
            <w:r>
              <w:rPr>
                <w:rFonts w:hint="eastAsia" w:ascii="宋体" w:hAnsi="宋体" w:cs="宋体"/>
              </w:rPr>
              <w:t>周</w:t>
            </w:r>
            <w:r>
              <w:t>~</w:t>
            </w:r>
            <w:r>
              <w:rPr>
                <w:rFonts w:hint="eastAsia" w:ascii="宋体" w:hAnsi="宋体" w:cs="宋体"/>
              </w:rPr>
              <w:t>毕业前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659" w:type="dxa"/>
            <w:vAlign w:val="center"/>
          </w:tcPr>
          <w:p>
            <w:pPr>
              <w:spacing w:line="240" w:lineRule="exact"/>
              <w:jc w:val="center"/>
            </w:pPr>
            <w:r>
              <w:t>2</w:t>
            </w:r>
          </w:p>
        </w:tc>
        <w:tc>
          <w:tcPr>
            <w:tcW w:w="2888" w:type="dxa"/>
            <w:vAlign w:val="center"/>
          </w:tcPr>
          <w:p>
            <w:pPr>
              <w:spacing w:line="240" w:lineRule="exact"/>
              <w:jc w:val="center"/>
            </w:pPr>
            <w:r>
              <w:rPr>
                <w:rFonts w:hint="eastAsia" w:cs="宋体"/>
              </w:rPr>
              <w:t>天津友誉财税咨询有限公司</w:t>
            </w:r>
          </w:p>
        </w:tc>
        <w:tc>
          <w:tcPr>
            <w:tcW w:w="3641" w:type="dxa"/>
            <w:vAlign w:val="center"/>
          </w:tcPr>
          <w:p>
            <w:pPr>
              <w:spacing w:line="240" w:lineRule="exact"/>
            </w:pPr>
            <w:r>
              <w:rPr>
                <w:rFonts w:hint="eastAsia" w:ascii="宋体" w:hAnsi="宋体" w:cs="宋体"/>
              </w:rPr>
              <w:t>会计核算、报税、财务咨询</w:t>
            </w:r>
          </w:p>
        </w:tc>
        <w:tc>
          <w:tcPr>
            <w:tcW w:w="2451" w:type="dxa"/>
            <w:vAlign w:val="center"/>
          </w:tcPr>
          <w:p>
            <w:pPr>
              <w:spacing w:line="240" w:lineRule="exact"/>
            </w:pPr>
            <w:r>
              <w:rPr>
                <w:rFonts w:hint="eastAsia" w:ascii="宋体" w:hAnsi="宋体" w:cs="宋体"/>
              </w:rPr>
              <w:t>大三后</w:t>
            </w:r>
            <w:r>
              <w:rPr>
                <w:rFonts w:ascii="宋体" w:hAnsi="宋体" w:cs="宋体"/>
              </w:rPr>
              <w:t>8</w:t>
            </w:r>
            <w:r>
              <w:rPr>
                <w:rFonts w:hint="eastAsia" w:ascii="宋体" w:hAnsi="宋体" w:cs="宋体"/>
              </w:rPr>
              <w:t>周</w:t>
            </w:r>
            <w:r>
              <w:t>~</w:t>
            </w:r>
            <w:r>
              <w:rPr>
                <w:rFonts w:hint="eastAsia" w:ascii="宋体" w:hAnsi="宋体" w:cs="宋体"/>
              </w:rPr>
              <w:t>毕业前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659" w:type="dxa"/>
            <w:vAlign w:val="center"/>
          </w:tcPr>
          <w:p>
            <w:pPr>
              <w:spacing w:line="240" w:lineRule="exact"/>
              <w:jc w:val="center"/>
            </w:pPr>
            <w:r>
              <w:t>3</w:t>
            </w:r>
          </w:p>
        </w:tc>
        <w:tc>
          <w:tcPr>
            <w:tcW w:w="2888" w:type="dxa"/>
            <w:vAlign w:val="center"/>
          </w:tcPr>
          <w:p>
            <w:pPr>
              <w:spacing w:line="240" w:lineRule="exact"/>
              <w:jc w:val="center"/>
            </w:pPr>
            <w:r>
              <w:rPr>
                <w:rFonts w:hint="eastAsia" w:cs="宋体"/>
              </w:rPr>
              <w:t>天津同信会计师事务所</w:t>
            </w:r>
          </w:p>
        </w:tc>
        <w:tc>
          <w:tcPr>
            <w:tcW w:w="3641" w:type="dxa"/>
            <w:vAlign w:val="center"/>
          </w:tcPr>
          <w:p>
            <w:pPr>
              <w:spacing w:line="240" w:lineRule="exact"/>
            </w:pPr>
            <w:r>
              <w:rPr>
                <w:rFonts w:hint="eastAsia" w:ascii="宋体" w:hAnsi="宋体" w:cs="宋体"/>
              </w:rPr>
              <w:t>会计核算、报税、助理审计</w:t>
            </w:r>
          </w:p>
        </w:tc>
        <w:tc>
          <w:tcPr>
            <w:tcW w:w="2451" w:type="dxa"/>
            <w:vAlign w:val="center"/>
          </w:tcPr>
          <w:p>
            <w:pPr>
              <w:spacing w:line="240" w:lineRule="exact"/>
            </w:pPr>
            <w:r>
              <w:rPr>
                <w:rFonts w:hint="eastAsia" w:cs="宋体"/>
              </w:rPr>
              <w:t>大三后</w:t>
            </w:r>
            <w:r>
              <w:t>8</w:t>
            </w:r>
            <w:r>
              <w:rPr>
                <w:rFonts w:hint="eastAsia" w:cs="宋体"/>
              </w:rPr>
              <w:t>周</w:t>
            </w:r>
            <w:r>
              <w:t>~</w:t>
            </w:r>
            <w:r>
              <w:rPr>
                <w:rFonts w:hint="eastAsia" w:cs="宋体"/>
              </w:rPr>
              <w:t>毕业前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659" w:type="dxa"/>
            <w:vAlign w:val="center"/>
          </w:tcPr>
          <w:p>
            <w:pPr>
              <w:spacing w:line="240" w:lineRule="exact"/>
              <w:jc w:val="center"/>
            </w:pPr>
            <w:r>
              <w:t>4</w:t>
            </w:r>
          </w:p>
        </w:tc>
        <w:tc>
          <w:tcPr>
            <w:tcW w:w="2888" w:type="dxa"/>
            <w:vAlign w:val="center"/>
          </w:tcPr>
          <w:p>
            <w:pPr>
              <w:spacing w:line="240" w:lineRule="exact"/>
              <w:jc w:val="center"/>
            </w:pPr>
            <w:r>
              <w:rPr>
                <w:rFonts w:hint="eastAsia" w:ascii="宋体" w:hAnsi="宋体" w:cs="宋体"/>
              </w:rPr>
              <w:t>天津津联会计师事务所</w:t>
            </w:r>
          </w:p>
        </w:tc>
        <w:tc>
          <w:tcPr>
            <w:tcW w:w="3641" w:type="dxa"/>
            <w:vAlign w:val="center"/>
          </w:tcPr>
          <w:p>
            <w:pPr>
              <w:spacing w:line="240" w:lineRule="exact"/>
            </w:pPr>
            <w:r>
              <w:rPr>
                <w:rFonts w:hint="eastAsia" w:ascii="宋体" w:hAnsi="宋体" w:cs="宋体"/>
              </w:rPr>
              <w:t>会计核算、报税</w:t>
            </w:r>
          </w:p>
        </w:tc>
        <w:tc>
          <w:tcPr>
            <w:tcW w:w="2451" w:type="dxa"/>
            <w:vAlign w:val="center"/>
          </w:tcPr>
          <w:p>
            <w:pPr>
              <w:spacing w:line="240" w:lineRule="exact"/>
            </w:pPr>
            <w:r>
              <w:rPr>
                <w:rFonts w:hint="eastAsia" w:cs="宋体"/>
              </w:rPr>
              <w:t>大三后</w:t>
            </w:r>
            <w:r>
              <w:t>8</w:t>
            </w:r>
            <w:r>
              <w:rPr>
                <w:rFonts w:hint="eastAsia" w:cs="宋体"/>
              </w:rPr>
              <w:t>周</w:t>
            </w:r>
            <w:r>
              <w:t>~</w:t>
            </w:r>
            <w:r>
              <w:rPr>
                <w:rFonts w:hint="eastAsia" w:cs="宋体"/>
              </w:rPr>
              <w:t>毕业前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659" w:type="dxa"/>
            <w:vAlign w:val="center"/>
          </w:tcPr>
          <w:p>
            <w:pPr>
              <w:spacing w:line="240" w:lineRule="exact"/>
              <w:jc w:val="center"/>
              <w:rPr>
                <w:rFonts w:ascii="宋体"/>
              </w:rPr>
            </w:pPr>
            <w:r>
              <w:rPr>
                <w:rFonts w:ascii="宋体" w:hAnsi="宋体" w:cs="宋体"/>
              </w:rPr>
              <w:t>5</w:t>
            </w:r>
          </w:p>
        </w:tc>
        <w:tc>
          <w:tcPr>
            <w:tcW w:w="2888" w:type="dxa"/>
            <w:vAlign w:val="center"/>
          </w:tcPr>
          <w:p>
            <w:pPr>
              <w:spacing w:line="240" w:lineRule="exact"/>
              <w:jc w:val="center"/>
              <w:rPr>
                <w:rFonts w:ascii="宋体"/>
              </w:rPr>
            </w:pPr>
            <w:r>
              <w:rPr>
                <w:rFonts w:hint="eastAsia" w:ascii="宋体" w:hAnsi="宋体" w:cs="宋体"/>
              </w:rPr>
              <w:t>吉大教育培训中心</w:t>
            </w:r>
          </w:p>
        </w:tc>
        <w:tc>
          <w:tcPr>
            <w:tcW w:w="3641" w:type="dxa"/>
            <w:vAlign w:val="center"/>
          </w:tcPr>
          <w:p>
            <w:pPr>
              <w:spacing w:line="240" w:lineRule="exact"/>
              <w:rPr>
                <w:rFonts w:ascii="宋体"/>
              </w:rPr>
            </w:pPr>
            <w:r>
              <w:rPr>
                <w:rFonts w:hint="eastAsia" w:ascii="宋体" w:hAnsi="宋体" w:cs="宋体"/>
              </w:rPr>
              <w:t>会计培训、会计宣传</w:t>
            </w:r>
          </w:p>
        </w:tc>
        <w:tc>
          <w:tcPr>
            <w:tcW w:w="2451" w:type="dxa"/>
            <w:vAlign w:val="center"/>
          </w:tcPr>
          <w:p>
            <w:pPr>
              <w:spacing w:line="240" w:lineRule="exact"/>
              <w:rPr>
                <w:rFonts w:ascii="宋体"/>
              </w:rPr>
            </w:pPr>
            <w:r>
              <w:rPr>
                <w:rFonts w:hint="eastAsia" w:ascii="宋体" w:hAnsi="宋体" w:cs="宋体"/>
              </w:rPr>
              <w:t>大三后</w:t>
            </w:r>
            <w:r>
              <w:rPr>
                <w:rFonts w:ascii="宋体" w:hAnsi="宋体" w:cs="宋体"/>
              </w:rPr>
              <w:t>8</w:t>
            </w:r>
            <w:r>
              <w:rPr>
                <w:rFonts w:hint="eastAsia" w:ascii="宋体" w:hAnsi="宋体" w:cs="宋体"/>
              </w:rPr>
              <w:t>周</w:t>
            </w:r>
            <w:r>
              <w:t>~</w:t>
            </w:r>
            <w:r>
              <w:rPr>
                <w:rFonts w:hint="eastAsia" w:ascii="宋体" w:hAnsi="宋体" w:cs="宋体"/>
              </w:rPr>
              <w:t>毕业前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659" w:type="dxa"/>
            <w:vAlign w:val="center"/>
          </w:tcPr>
          <w:p>
            <w:pPr>
              <w:spacing w:line="240" w:lineRule="exact"/>
              <w:jc w:val="center"/>
              <w:rPr>
                <w:rFonts w:ascii="宋体"/>
              </w:rPr>
            </w:pPr>
            <w:r>
              <w:rPr>
                <w:rFonts w:ascii="宋体" w:hAnsi="宋体" w:cs="宋体"/>
              </w:rPr>
              <w:t>6</w:t>
            </w:r>
          </w:p>
        </w:tc>
        <w:tc>
          <w:tcPr>
            <w:tcW w:w="2888" w:type="dxa"/>
            <w:vAlign w:val="center"/>
          </w:tcPr>
          <w:p>
            <w:pPr>
              <w:spacing w:line="240" w:lineRule="exact"/>
              <w:jc w:val="center"/>
              <w:rPr>
                <w:rFonts w:ascii="宋体"/>
              </w:rPr>
            </w:pPr>
            <w:r>
              <w:rPr>
                <w:rFonts w:hint="eastAsia" w:ascii="宋体" w:hAnsi="宋体" w:cs="宋体"/>
              </w:rPr>
              <w:t>天津立信会计师事务所</w:t>
            </w:r>
          </w:p>
        </w:tc>
        <w:tc>
          <w:tcPr>
            <w:tcW w:w="3641" w:type="dxa"/>
            <w:vAlign w:val="center"/>
          </w:tcPr>
          <w:p>
            <w:pPr>
              <w:spacing w:line="240" w:lineRule="exact"/>
              <w:rPr>
                <w:rFonts w:ascii="宋体"/>
              </w:rPr>
            </w:pPr>
            <w:r>
              <w:rPr>
                <w:rFonts w:hint="eastAsia" w:ascii="宋体" w:hAnsi="宋体" w:cs="宋体"/>
              </w:rPr>
              <w:t>会计核算、报税、助理审计</w:t>
            </w:r>
          </w:p>
        </w:tc>
        <w:tc>
          <w:tcPr>
            <w:tcW w:w="2451" w:type="dxa"/>
            <w:vAlign w:val="center"/>
          </w:tcPr>
          <w:p>
            <w:pPr>
              <w:spacing w:line="240" w:lineRule="exact"/>
              <w:rPr>
                <w:rFonts w:ascii="宋体"/>
              </w:rPr>
            </w:pPr>
            <w:r>
              <w:rPr>
                <w:rFonts w:hint="eastAsia" w:ascii="宋体" w:hAnsi="宋体" w:cs="宋体"/>
              </w:rPr>
              <w:t>大一下学期、大三后</w:t>
            </w:r>
            <w:r>
              <w:rPr>
                <w:rFonts w:ascii="宋体" w:hAnsi="宋体" w:cs="宋体"/>
              </w:rPr>
              <w:t>8</w:t>
            </w:r>
            <w:r>
              <w:rPr>
                <w:rFonts w:hint="eastAsia" w:ascii="宋体" w:hAnsi="宋体" w:cs="宋体"/>
              </w:rPr>
              <w:t>周</w:t>
            </w:r>
            <w:r>
              <w:t>~</w:t>
            </w:r>
            <w:r>
              <w:rPr>
                <w:rFonts w:hint="eastAsia" w:ascii="宋体" w:hAnsi="宋体" w:cs="宋体"/>
              </w:rPr>
              <w:t>毕业前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659" w:type="dxa"/>
            <w:vAlign w:val="center"/>
          </w:tcPr>
          <w:p>
            <w:pPr>
              <w:spacing w:line="240" w:lineRule="exact"/>
              <w:jc w:val="center"/>
              <w:rPr>
                <w:rFonts w:ascii="宋体"/>
              </w:rPr>
            </w:pPr>
            <w:r>
              <w:rPr>
                <w:rFonts w:ascii="宋体" w:hAnsi="宋体" w:cs="宋体"/>
              </w:rPr>
              <w:t>7</w:t>
            </w:r>
          </w:p>
        </w:tc>
        <w:tc>
          <w:tcPr>
            <w:tcW w:w="2888" w:type="dxa"/>
            <w:vAlign w:val="center"/>
          </w:tcPr>
          <w:p>
            <w:pPr>
              <w:spacing w:line="240" w:lineRule="exact"/>
              <w:jc w:val="center"/>
              <w:rPr>
                <w:rFonts w:ascii="宋体"/>
              </w:rPr>
            </w:pPr>
            <w:r>
              <w:rPr>
                <w:rFonts w:hint="eastAsia" w:ascii="宋体" w:hAnsi="宋体" w:cs="宋体"/>
              </w:rPr>
              <w:t>天津市滨海财务服务中心</w:t>
            </w:r>
          </w:p>
        </w:tc>
        <w:tc>
          <w:tcPr>
            <w:tcW w:w="3641" w:type="dxa"/>
            <w:vAlign w:val="center"/>
          </w:tcPr>
          <w:p>
            <w:pPr>
              <w:spacing w:line="240" w:lineRule="exact"/>
              <w:rPr>
                <w:rFonts w:ascii="宋体"/>
              </w:rPr>
            </w:pPr>
            <w:r>
              <w:rPr>
                <w:rFonts w:hint="eastAsia" w:ascii="宋体" w:hAnsi="宋体" w:cs="宋体"/>
              </w:rPr>
              <w:t>会计核算、报税、助理审计、企业设立、企业注销、财务咨询</w:t>
            </w:r>
          </w:p>
        </w:tc>
        <w:tc>
          <w:tcPr>
            <w:tcW w:w="2451" w:type="dxa"/>
            <w:vAlign w:val="center"/>
          </w:tcPr>
          <w:p>
            <w:pPr>
              <w:spacing w:line="240" w:lineRule="exact"/>
              <w:rPr>
                <w:rFonts w:ascii="宋体"/>
              </w:rPr>
            </w:pPr>
            <w:r>
              <w:rPr>
                <w:rFonts w:hint="eastAsia" w:ascii="宋体" w:hAnsi="宋体" w:cs="宋体"/>
              </w:rPr>
              <w:t>大一下学期、大三后</w:t>
            </w:r>
            <w:r>
              <w:rPr>
                <w:rFonts w:ascii="宋体" w:hAnsi="宋体" w:cs="宋体"/>
              </w:rPr>
              <w:t>8</w:t>
            </w:r>
            <w:r>
              <w:rPr>
                <w:rFonts w:hint="eastAsia" w:ascii="宋体" w:hAnsi="宋体" w:cs="宋体"/>
              </w:rPr>
              <w:t>周</w:t>
            </w:r>
            <w:r>
              <w:t>~</w:t>
            </w:r>
            <w:r>
              <w:rPr>
                <w:rFonts w:hint="eastAsia" w:ascii="宋体" w:hAnsi="宋体" w:cs="宋体"/>
              </w:rPr>
              <w:t>毕业前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659" w:type="dxa"/>
            <w:vAlign w:val="center"/>
          </w:tcPr>
          <w:p>
            <w:pPr>
              <w:spacing w:line="240" w:lineRule="exact"/>
              <w:jc w:val="center"/>
              <w:rPr>
                <w:rFonts w:ascii="宋体"/>
              </w:rPr>
            </w:pPr>
            <w:r>
              <w:rPr>
                <w:rFonts w:ascii="宋体" w:hAnsi="宋体" w:cs="宋体"/>
              </w:rPr>
              <w:t>8</w:t>
            </w:r>
          </w:p>
        </w:tc>
        <w:tc>
          <w:tcPr>
            <w:tcW w:w="2888" w:type="dxa"/>
            <w:vAlign w:val="center"/>
          </w:tcPr>
          <w:p>
            <w:pPr>
              <w:spacing w:line="240" w:lineRule="exact"/>
              <w:jc w:val="center"/>
              <w:rPr>
                <w:rFonts w:ascii="宋体"/>
              </w:rPr>
            </w:pPr>
            <w:r>
              <w:rPr>
                <w:rFonts w:hint="eastAsia" w:ascii="宋体" w:hAnsi="宋体" w:cs="宋体"/>
              </w:rPr>
              <w:t>天津正则有限责任会计师事务所</w:t>
            </w:r>
          </w:p>
        </w:tc>
        <w:tc>
          <w:tcPr>
            <w:tcW w:w="3641" w:type="dxa"/>
            <w:vAlign w:val="center"/>
          </w:tcPr>
          <w:p>
            <w:pPr>
              <w:spacing w:line="240" w:lineRule="exact"/>
              <w:rPr>
                <w:rFonts w:ascii="宋体"/>
              </w:rPr>
            </w:pPr>
            <w:r>
              <w:rPr>
                <w:rFonts w:hint="eastAsia" w:ascii="宋体" w:hAnsi="宋体" w:cs="宋体"/>
              </w:rPr>
              <w:t>会计核算、报税、助理审计</w:t>
            </w:r>
          </w:p>
        </w:tc>
        <w:tc>
          <w:tcPr>
            <w:tcW w:w="2451" w:type="dxa"/>
            <w:vAlign w:val="center"/>
          </w:tcPr>
          <w:p>
            <w:pPr>
              <w:spacing w:line="240" w:lineRule="exact"/>
              <w:rPr>
                <w:rFonts w:ascii="宋体"/>
              </w:rPr>
            </w:pPr>
            <w:r>
              <w:rPr>
                <w:rFonts w:hint="eastAsia" w:ascii="宋体" w:hAnsi="宋体" w:cs="宋体"/>
              </w:rPr>
              <w:t>大一下学期、大三后</w:t>
            </w:r>
            <w:r>
              <w:rPr>
                <w:rFonts w:ascii="宋体" w:hAnsi="宋体" w:cs="宋体"/>
              </w:rPr>
              <w:t>8</w:t>
            </w:r>
            <w:r>
              <w:rPr>
                <w:rFonts w:hint="eastAsia" w:ascii="宋体" w:hAnsi="宋体" w:cs="宋体"/>
              </w:rPr>
              <w:t>周</w:t>
            </w:r>
            <w:r>
              <w:t>~</w:t>
            </w:r>
            <w:r>
              <w:rPr>
                <w:rFonts w:hint="eastAsia" w:ascii="宋体" w:hAnsi="宋体" w:cs="宋体"/>
              </w:rPr>
              <w:t>毕业前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659" w:type="dxa"/>
            <w:vAlign w:val="center"/>
          </w:tcPr>
          <w:p>
            <w:pPr>
              <w:spacing w:line="240" w:lineRule="exact"/>
              <w:jc w:val="center"/>
              <w:rPr>
                <w:rFonts w:hint="eastAsia" w:ascii="宋体" w:hAnsi="宋体" w:eastAsia="宋体" w:cs="宋体"/>
                <w:lang w:val="en-US" w:eastAsia="zh-CN"/>
              </w:rPr>
            </w:pPr>
            <w:r>
              <w:rPr>
                <w:rFonts w:hint="eastAsia" w:ascii="宋体" w:hAnsi="宋体" w:cs="宋体"/>
                <w:lang w:val="en-US" w:eastAsia="zh-CN"/>
              </w:rPr>
              <w:t>9</w:t>
            </w:r>
          </w:p>
        </w:tc>
        <w:tc>
          <w:tcPr>
            <w:tcW w:w="2888" w:type="dxa"/>
            <w:vAlign w:val="center"/>
          </w:tcPr>
          <w:p>
            <w:pPr>
              <w:spacing w:line="240" w:lineRule="exact"/>
              <w:jc w:val="center"/>
              <w:rPr>
                <w:rFonts w:hint="eastAsia" w:ascii="宋体" w:hAnsi="宋体" w:eastAsia="宋体" w:cs="宋体"/>
                <w:lang w:eastAsia="zh-CN"/>
              </w:rPr>
            </w:pPr>
            <w:r>
              <w:rPr>
                <w:rFonts w:hint="eastAsia" w:ascii="宋体" w:hAnsi="宋体" w:cs="宋体"/>
                <w:lang w:eastAsia="zh-CN"/>
              </w:rPr>
              <w:t>天津重钢机械装备股份有限公司</w:t>
            </w:r>
          </w:p>
        </w:tc>
        <w:tc>
          <w:tcPr>
            <w:tcW w:w="3641" w:type="dxa"/>
            <w:vAlign w:val="center"/>
          </w:tcPr>
          <w:p>
            <w:pPr>
              <w:spacing w:line="240" w:lineRule="exact"/>
              <w:rPr>
                <w:rFonts w:hint="eastAsia" w:ascii="宋体" w:hAnsi="宋体" w:eastAsia="宋体" w:cs="宋体"/>
                <w:lang w:eastAsia="zh-CN"/>
              </w:rPr>
            </w:pPr>
            <w:r>
              <w:rPr>
                <w:rFonts w:hint="eastAsia" w:ascii="宋体" w:hAnsi="宋体" w:cs="宋体"/>
                <w:lang w:eastAsia="zh-CN"/>
              </w:rPr>
              <w:t>会计核算、报税、管理会计</w:t>
            </w:r>
          </w:p>
        </w:tc>
        <w:tc>
          <w:tcPr>
            <w:tcW w:w="2451" w:type="dxa"/>
            <w:vAlign w:val="center"/>
          </w:tcPr>
          <w:p>
            <w:pPr>
              <w:spacing w:line="240" w:lineRule="exact"/>
              <w:rPr>
                <w:rFonts w:hint="eastAsia" w:ascii="宋体" w:hAnsi="宋体" w:cs="宋体"/>
              </w:rPr>
            </w:pPr>
            <w:r>
              <w:rPr>
                <w:rFonts w:hint="eastAsia" w:ascii="宋体" w:hAnsi="宋体" w:cs="宋体"/>
              </w:rPr>
              <w:t>大一下学期、大三后</w:t>
            </w:r>
            <w:r>
              <w:rPr>
                <w:rFonts w:ascii="宋体" w:hAnsi="宋体" w:cs="宋体"/>
              </w:rPr>
              <w:t>8</w:t>
            </w:r>
            <w:r>
              <w:rPr>
                <w:rFonts w:hint="eastAsia" w:ascii="宋体" w:hAnsi="宋体" w:cs="宋体"/>
              </w:rPr>
              <w:t>周</w:t>
            </w:r>
            <w:r>
              <w:t>~</w:t>
            </w:r>
            <w:r>
              <w:rPr>
                <w:rFonts w:hint="eastAsia" w:ascii="宋体" w:hAnsi="宋体" w:cs="宋体"/>
              </w:rPr>
              <w:t>毕业前</w:t>
            </w:r>
          </w:p>
        </w:tc>
      </w:tr>
    </w:tbl>
    <w:p>
      <w:pPr>
        <w:overflowPunct w:val="0"/>
        <w:adjustRightInd w:val="0"/>
        <w:spacing w:line="300" w:lineRule="auto"/>
        <w:ind w:firstLine="420" w:firstLineChars="200"/>
        <w:outlineLvl w:val="0"/>
        <w:rPr>
          <w:rFonts w:ascii="宋体"/>
        </w:rPr>
      </w:pPr>
      <w:r>
        <w:rPr>
          <w:rFonts w:ascii="宋体" w:hAnsi="宋体" w:cs="宋体"/>
        </w:rPr>
        <w:t>5</w:t>
      </w:r>
      <w:r>
        <w:rPr>
          <w:rFonts w:hint="eastAsia" w:ascii="宋体" w:hAnsi="宋体" w:cs="宋体"/>
        </w:rPr>
        <w:t>、支持信息化教学基本情况</w:t>
      </w:r>
    </w:p>
    <w:p>
      <w:pPr>
        <w:overflowPunct w:val="0"/>
        <w:adjustRightInd w:val="0"/>
        <w:spacing w:line="300" w:lineRule="auto"/>
        <w:ind w:firstLine="420" w:firstLineChars="200"/>
        <w:rPr>
          <w:rFonts w:ascii="宋体" w:cs="宋体"/>
          <w:b/>
          <w:bCs/>
          <w:color w:val="FF0000"/>
        </w:rPr>
      </w:pPr>
      <w:r>
        <w:rPr>
          <w:rFonts w:hint="eastAsia" w:ascii="宋体" w:hAnsi="宋体" w:cs="宋体"/>
        </w:rPr>
        <w:t>具有利用数字化教学资源库、文献资料、常见问题解答等的信息化条件。教师积极开发并利用信息化教学资源、教学平台，创新教学方法、提升教学效果，引导学生利用信息化教学条件自主学习，提升教学效果。</w:t>
      </w:r>
    </w:p>
    <w:p>
      <w:pPr>
        <w:overflowPunct w:val="0"/>
        <w:adjustRightInd w:val="0"/>
        <w:spacing w:line="300" w:lineRule="auto"/>
        <w:ind w:firstLine="422" w:firstLineChars="200"/>
        <w:outlineLvl w:val="0"/>
        <w:rPr>
          <w:rFonts w:ascii="宋体" w:cs="黑体"/>
          <w:b/>
        </w:rPr>
      </w:pPr>
      <w:r>
        <w:rPr>
          <w:rFonts w:hint="eastAsia" w:ascii="宋体" w:hAnsi="宋体" w:cs="黑体"/>
          <w:b/>
        </w:rPr>
        <w:t>（三）教学资源</w:t>
      </w:r>
    </w:p>
    <w:p>
      <w:pPr>
        <w:overflowPunct w:val="0"/>
        <w:adjustRightInd w:val="0"/>
        <w:spacing w:line="300" w:lineRule="auto"/>
        <w:ind w:firstLine="420" w:firstLineChars="200"/>
        <w:outlineLvl w:val="0"/>
        <w:rPr>
          <w:rFonts w:ascii="宋体"/>
        </w:rPr>
      </w:pPr>
      <w:r>
        <w:rPr>
          <w:rFonts w:hint="eastAsia" w:ascii="宋体" w:hAnsi="宋体" w:cs="宋体"/>
        </w:rPr>
        <w:t>主要包括能够满足学生学习、教师教学和科研等需要的教材、图书资料以及数字资源等。</w:t>
      </w:r>
    </w:p>
    <w:p>
      <w:pPr>
        <w:overflowPunct w:val="0"/>
        <w:adjustRightInd w:val="0"/>
        <w:spacing w:line="300" w:lineRule="auto"/>
        <w:ind w:firstLine="420" w:firstLineChars="200"/>
        <w:outlineLvl w:val="0"/>
        <w:rPr>
          <w:rFonts w:ascii="宋体"/>
        </w:rPr>
      </w:pPr>
      <w:r>
        <w:rPr>
          <w:rFonts w:ascii="宋体" w:hAnsi="宋体" w:cs="宋体"/>
        </w:rPr>
        <w:t>1</w:t>
      </w:r>
      <w:r>
        <w:rPr>
          <w:rFonts w:hint="eastAsia" w:ascii="宋体" w:hAnsi="宋体" w:cs="宋体"/>
        </w:rPr>
        <w:t>、教材选用基本要求</w:t>
      </w:r>
    </w:p>
    <w:p>
      <w:pPr>
        <w:overflowPunct w:val="0"/>
        <w:adjustRightInd w:val="0"/>
        <w:spacing w:line="300" w:lineRule="auto"/>
        <w:ind w:firstLine="420" w:firstLineChars="200"/>
        <w:outlineLvl w:val="0"/>
        <w:rPr>
          <w:rFonts w:ascii="宋体" w:cs="宋体"/>
        </w:rPr>
      </w:pPr>
      <w:r>
        <w:rPr>
          <w:rFonts w:hint="eastAsia" w:ascii="宋体" w:hAnsi="宋体" w:cs="宋体"/>
        </w:rPr>
        <w:t>按照国家规定选用优质教材，禁止不合格的教材进入课堂。根据学院《教材建设与管理制度（修订）》（津滨职院</w:t>
      </w:r>
      <w:r>
        <w:rPr>
          <w:rFonts w:ascii="宋体" w:hAnsi="宋体" w:cs="宋体"/>
        </w:rPr>
        <w:t>[2017]91</w:t>
      </w:r>
      <w:r>
        <w:rPr>
          <w:rFonts w:hint="eastAsia" w:ascii="宋体" w:hAnsi="宋体" w:cs="宋体"/>
        </w:rPr>
        <w:t>号）的要求，优先选用国家十</w:t>
      </w:r>
      <w:r>
        <w:rPr>
          <w:rFonts w:hint="eastAsia" w:ascii="宋体" w:hAnsi="宋体" w:cs="宋体"/>
          <w:lang w:eastAsia="zh-CN"/>
        </w:rPr>
        <w:t>三</w:t>
      </w:r>
      <w:r>
        <w:rPr>
          <w:rFonts w:hint="eastAsia" w:ascii="宋体" w:hAnsi="宋体" w:cs="宋体"/>
        </w:rPr>
        <w:t>五高职类规划教材，对选用的教材施行教研室、系部和学院教学工作委员会三级论证审批制度，完善教材选用制度，经过规范程序择优选用教材。大数据与会计专业课程教材使用情况列表如下。</w:t>
      </w:r>
    </w:p>
    <w:p>
      <w:pPr>
        <w:overflowPunct w:val="0"/>
        <w:adjustRightInd w:val="0"/>
        <w:ind w:firstLine="420" w:firstLineChars="200"/>
        <w:jc w:val="center"/>
        <w:outlineLvl w:val="0"/>
        <w:rPr>
          <w:rFonts w:ascii="宋体"/>
        </w:rPr>
      </w:pPr>
      <w:r>
        <w:rPr>
          <w:rFonts w:hint="eastAsia" w:ascii="宋体"/>
        </w:rPr>
        <w:t>表</w:t>
      </w:r>
      <w:r>
        <w:rPr>
          <w:rFonts w:ascii="宋体"/>
        </w:rPr>
        <w:t xml:space="preserve">6 </w:t>
      </w:r>
      <w:r>
        <w:rPr>
          <w:rFonts w:hint="eastAsia" w:ascii="宋体"/>
        </w:rPr>
        <w:t>大数据与</w:t>
      </w:r>
      <w:r>
        <w:rPr>
          <w:rFonts w:hint="eastAsia" w:ascii="宋体" w:hAnsi="宋体" w:cs="宋体"/>
        </w:rPr>
        <w:t>大数据与会计专业课程教材</w:t>
      </w:r>
      <w:r>
        <w:rPr>
          <w:rFonts w:hint="eastAsia"/>
        </w:rPr>
        <w:t>一览表</w:t>
      </w:r>
    </w:p>
    <w:tbl>
      <w:tblPr>
        <w:tblStyle w:val="28"/>
        <w:tblW w:w="1020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84"/>
        <w:gridCol w:w="2653"/>
        <w:gridCol w:w="656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blHeader/>
          <w:jc w:val="center"/>
        </w:trPr>
        <w:tc>
          <w:tcPr>
            <w:tcW w:w="984" w:type="dxa"/>
            <w:vAlign w:val="center"/>
          </w:tcPr>
          <w:p>
            <w:pPr>
              <w:jc w:val="center"/>
              <w:rPr>
                <w:b/>
                <w:bCs/>
              </w:rPr>
            </w:pPr>
            <w:r>
              <w:rPr>
                <w:rFonts w:hint="eastAsia" w:cs="宋体"/>
                <w:b/>
                <w:bCs/>
              </w:rPr>
              <w:t>序号</w:t>
            </w:r>
          </w:p>
        </w:tc>
        <w:tc>
          <w:tcPr>
            <w:tcW w:w="2653" w:type="dxa"/>
            <w:vAlign w:val="center"/>
          </w:tcPr>
          <w:p>
            <w:pPr>
              <w:jc w:val="center"/>
              <w:rPr>
                <w:b/>
                <w:bCs/>
              </w:rPr>
            </w:pPr>
            <w:r>
              <w:rPr>
                <w:rFonts w:hint="eastAsia" w:cs="宋体"/>
                <w:b/>
                <w:bCs/>
              </w:rPr>
              <w:t>课程</w:t>
            </w:r>
          </w:p>
        </w:tc>
        <w:tc>
          <w:tcPr>
            <w:tcW w:w="6569" w:type="dxa"/>
            <w:vAlign w:val="center"/>
          </w:tcPr>
          <w:p>
            <w:pPr>
              <w:jc w:val="center"/>
              <w:rPr>
                <w:b/>
                <w:bCs/>
              </w:rPr>
            </w:pPr>
            <w:r>
              <w:rPr>
                <w:rFonts w:hint="eastAsia" w:cs="宋体"/>
                <w:b/>
                <w:bCs/>
              </w:rPr>
              <w:t>主选教材名称、作者、出版社、出版年限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984" w:type="dxa"/>
            <w:vAlign w:val="center"/>
          </w:tcPr>
          <w:p>
            <w:pPr>
              <w:jc w:val="center"/>
              <w:rPr>
                <w:rFonts w:ascii="宋体"/>
              </w:rPr>
            </w:pPr>
            <w:r>
              <w:rPr>
                <w:rFonts w:ascii="宋体" w:hAnsi="宋体" w:cs="宋体"/>
              </w:rPr>
              <w:t>1</w:t>
            </w:r>
          </w:p>
        </w:tc>
        <w:tc>
          <w:tcPr>
            <w:tcW w:w="2653" w:type="dxa"/>
            <w:vAlign w:val="center"/>
          </w:tcPr>
          <w:p>
            <w:pPr>
              <w:jc w:val="center"/>
              <w:rPr>
                <w:rFonts w:ascii="宋体"/>
              </w:rPr>
            </w:pPr>
            <w:r>
              <w:rPr>
                <w:rFonts w:hint="eastAsia" w:ascii="宋体" w:hAnsi="宋体" w:cs="宋体"/>
              </w:rPr>
              <w:t>会计基础及实训</w:t>
            </w:r>
          </w:p>
        </w:tc>
        <w:tc>
          <w:tcPr>
            <w:tcW w:w="6569" w:type="dxa"/>
            <w:vAlign w:val="center"/>
          </w:tcPr>
          <w:p>
            <w:pPr>
              <w:rPr>
                <w:rFonts w:ascii="宋体"/>
              </w:rPr>
            </w:pPr>
            <w:r>
              <w:rPr>
                <w:rFonts w:ascii="宋体" w:hAnsi="宋体" w:cs="宋体"/>
              </w:rPr>
              <w:t>1</w:t>
            </w:r>
            <w:r>
              <w:rPr>
                <w:rFonts w:hint="eastAsia" w:ascii="宋体" w:hAnsi="宋体" w:cs="宋体"/>
              </w:rPr>
              <w:t>、基础会计（第五版），蒋泽生，中国人民大学出版社，教育部十三五规划教材</w:t>
            </w:r>
          </w:p>
          <w:p>
            <w:pPr>
              <w:rPr>
                <w:rFonts w:ascii="宋体"/>
              </w:rPr>
            </w:pPr>
            <w:r>
              <w:rPr>
                <w:rFonts w:ascii="宋体" w:hAnsi="宋体" w:cs="宋体"/>
              </w:rPr>
              <w:t>2</w:t>
            </w:r>
            <w:r>
              <w:rPr>
                <w:rFonts w:hint="eastAsia" w:ascii="宋体" w:hAnsi="宋体" w:cs="宋体"/>
              </w:rPr>
              <w:t>、会计基础实训（第二版），孙一玲，立信会计出版社</w:t>
            </w:r>
            <w:r>
              <w:rPr>
                <w:rFonts w:ascii="宋体" w:hAnsi="宋体" w:cs="宋体"/>
              </w:rPr>
              <w:t>,2018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984" w:type="dxa"/>
            <w:vAlign w:val="center"/>
          </w:tcPr>
          <w:p>
            <w:pPr>
              <w:jc w:val="center"/>
              <w:rPr>
                <w:rFonts w:ascii="宋体"/>
              </w:rPr>
            </w:pPr>
            <w:r>
              <w:rPr>
                <w:rFonts w:ascii="宋体" w:hAnsi="宋体" w:cs="宋体"/>
              </w:rPr>
              <w:t>2</w:t>
            </w:r>
          </w:p>
        </w:tc>
        <w:tc>
          <w:tcPr>
            <w:tcW w:w="2653" w:type="dxa"/>
            <w:vAlign w:val="center"/>
          </w:tcPr>
          <w:p>
            <w:pPr>
              <w:jc w:val="center"/>
              <w:rPr>
                <w:rFonts w:ascii="宋体"/>
              </w:rPr>
            </w:pPr>
            <w:r>
              <w:rPr>
                <w:rFonts w:hint="eastAsia" w:ascii="宋体" w:hAnsi="宋体" w:cs="宋体"/>
              </w:rPr>
              <w:t>财经法规与职业道德</w:t>
            </w:r>
          </w:p>
        </w:tc>
        <w:tc>
          <w:tcPr>
            <w:tcW w:w="6569" w:type="dxa"/>
            <w:vAlign w:val="center"/>
          </w:tcPr>
          <w:p>
            <w:pPr>
              <w:rPr>
                <w:rFonts w:ascii="宋体"/>
              </w:rPr>
            </w:pPr>
            <w:r>
              <w:rPr>
                <w:rFonts w:ascii="宋体" w:hAnsi="宋体" w:cs="宋体"/>
              </w:rPr>
              <w:t>1.</w:t>
            </w:r>
            <w:r>
              <w:rPr>
                <w:rFonts w:hint="eastAsia" w:ascii="宋体" w:hAnsi="宋体" w:cs="宋体"/>
              </w:rPr>
              <w:t>《财经法规与职业道德》，主编王娜，人民大学出版社，</w:t>
            </w:r>
            <w:r>
              <w:rPr>
                <w:rFonts w:ascii="宋体" w:hAnsi="宋体" w:cs="宋体"/>
              </w:rPr>
              <w:t>2019</w:t>
            </w:r>
            <w:r>
              <w:rPr>
                <w:rFonts w:hint="eastAsia" w:ascii="宋体" w:hAnsi="宋体" w:cs="宋体"/>
              </w:rPr>
              <w:t>年</w:t>
            </w:r>
            <w:r>
              <w:rPr>
                <w:rFonts w:ascii="宋体" w:hAnsi="宋体" w:cs="宋体"/>
              </w:rPr>
              <w:t>9</w:t>
            </w:r>
            <w:r>
              <w:rPr>
                <w:rFonts w:hint="eastAsia" w:ascii="宋体" w:hAnsi="宋体" w:cs="宋体"/>
              </w:rPr>
              <w:t>月出版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984" w:type="dxa"/>
            <w:vAlign w:val="center"/>
          </w:tcPr>
          <w:p>
            <w:pPr>
              <w:jc w:val="center"/>
              <w:rPr>
                <w:rFonts w:ascii="宋体"/>
              </w:rPr>
            </w:pPr>
            <w:r>
              <w:rPr>
                <w:rFonts w:ascii="宋体" w:hAnsi="宋体" w:cs="宋体"/>
              </w:rPr>
              <w:t>3</w:t>
            </w:r>
          </w:p>
        </w:tc>
        <w:tc>
          <w:tcPr>
            <w:tcW w:w="2653" w:type="dxa"/>
            <w:vAlign w:val="center"/>
          </w:tcPr>
          <w:p>
            <w:pPr>
              <w:jc w:val="center"/>
              <w:rPr>
                <w:rFonts w:ascii="宋体"/>
              </w:rPr>
            </w:pPr>
            <w:r>
              <w:rPr>
                <w:rFonts w:ascii="宋体" w:hAnsi="宋体" w:cs="宋体"/>
              </w:rPr>
              <w:t>Excel</w:t>
            </w:r>
            <w:r>
              <w:rPr>
                <w:rFonts w:hint="eastAsia" w:ascii="宋体" w:hAnsi="宋体" w:cs="宋体"/>
              </w:rPr>
              <w:t>财务应用</w:t>
            </w:r>
          </w:p>
        </w:tc>
        <w:tc>
          <w:tcPr>
            <w:tcW w:w="6569" w:type="dxa"/>
            <w:vAlign w:val="center"/>
          </w:tcPr>
          <w:p>
            <w:pPr>
              <w:rPr>
                <w:rFonts w:ascii="宋体"/>
              </w:rPr>
            </w:pPr>
            <w:r>
              <w:rPr>
                <w:rFonts w:ascii="宋体" w:hAnsi="宋体" w:cs="宋体"/>
              </w:rPr>
              <w:t>Excel</w:t>
            </w:r>
            <w:r>
              <w:rPr>
                <w:rFonts w:hint="eastAsia" w:ascii="宋体" w:hAnsi="宋体" w:cs="宋体"/>
              </w:rPr>
              <w:t>在财务中的应用，孙一玲、李煦，立信会计出版社，</w:t>
            </w:r>
            <w:r>
              <w:rPr>
                <w:rFonts w:ascii="宋体" w:hAnsi="宋体" w:cs="宋体"/>
              </w:rPr>
              <w:t>2020</w:t>
            </w:r>
            <w:r>
              <w:rPr>
                <w:rFonts w:hint="eastAsia" w:ascii="宋体" w:hAnsi="宋体" w:cs="宋体"/>
              </w:rPr>
              <w:t>年</w:t>
            </w:r>
            <w:r>
              <w:rPr>
                <w:rFonts w:ascii="宋体" w:hAnsi="宋体" w:cs="宋体"/>
              </w:rPr>
              <w:t>3</w:t>
            </w:r>
            <w:r>
              <w:rPr>
                <w:rFonts w:hint="eastAsia" w:ascii="宋体" w:hAnsi="宋体" w:cs="宋体"/>
              </w:rPr>
              <w:t>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984" w:type="dxa"/>
            <w:vAlign w:val="center"/>
          </w:tcPr>
          <w:p>
            <w:pPr>
              <w:jc w:val="center"/>
              <w:rPr>
                <w:rFonts w:ascii="宋体"/>
              </w:rPr>
            </w:pPr>
            <w:r>
              <w:rPr>
                <w:rFonts w:ascii="宋体" w:hAnsi="宋体" w:cs="宋体"/>
              </w:rPr>
              <w:t>4</w:t>
            </w:r>
          </w:p>
        </w:tc>
        <w:tc>
          <w:tcPr>
            <w:tcW w:w="2653" w:type="dxa"/>
            <w:vAlign w:val="center"/>
          </w:tcPr>
          <w:p>
            <w:pPr>
              <w:jc w:val="center"/>
              <w:rPr>
                <w:rFonts w:ascii="宋体"/>
              </w:rPr>
            </w:pPr>
            <w:r>
              <w:rPr>
                <w:rFonts w:hint="eastAsia" w:ascii="宋体" w:hAnsi="宋体" w:cs="宋体"/>
              </w:rPr>
              <w:t>企业财务会计</w:t>
            </w:r>
          </w:p>
        </w:tc>
        <w:tc>
          <w:tcPr>
            <w:tcW w:w="6569" w:type="dxa"/>
            <w:vAlign w:val="center"/>
          </w:tcPr>
          <w:p>
            <w:pPr>
              <w:rPr>
                <w:rFonts w:ascii="宋体"/>
              </w:rPr>
            </w:pPr>
            <w:r>
              <w:rPr>
                <w:rFonts w:hint="eastAsia" w:ascii="宋体" w:hAnsi="宋体" w:cs="宋体"/>
              </w:rPr>
              <w:t>《初级会计实务》，财政部编写，中国财政经济出版社，每年更新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984" w:type="dxa"/>
            <w:vAlign w:val="center"/>
          </w:tcPr>
          <w:p>
            <w:pPr>
              <w:jc w:val="center"/>
              <w:rPr>
                <w:rFonts w:ascii="宋体"/>
              </w:rPr>
            </w:pPr>
            <w:r>
              <w:rPr>
                <w:rFonts w:ascii="宋体" w:hAnsi="宋体" w:cs="宋体"/>
              </w:rPr>
              <w:t>5</w:t>
            </w:r>
          </w:p>
        </w:tc>
        <w:tc>
          <w:tcPr>
            <w:tcW w:w="2653" w:type="dxa"/>
            <w:vAlign w:val="center"/>
          </w:tcPr>
          <w:p>
            <w:pPr>
              <w:jc w:val="center"/>
              <w:rPr>
                <w:rFonts w:ascii="宋体"/>
              </w:rPr>
            </w:pPr>
            <w:r>
              <w:rPr>
                <w:rFonts w:hint="eastAsia" w:ascii="宋体" w:hAnsi="宋体" w:cs="宋体"/>
              </w:rPr>
              <w:t>智能化成本核算与管理</w:t>
            </w:r>
          </w:p>
        </w:tc>
        <w:tc>
          <w:tcPr>
            <w:tcW w:w="6569" w:type="dxa"/>
            <w:vAlign w:val="center"/>
          </w:tcPr>
          <w:p>
            <w:pPr>
              <w:rPr>
                <w:rFonts w:ascii="宋体"/>
              </w:rPr>
            </w:pPr>
            <w:r>
              <w:rPr>
                <w:rFonts w:ascii="宋体" w:hAnsi="宋体" w:cs="宋体"/>
              </w:rPr>
              <w:t>1</w:t>
            </w:r>
            <w:r>
              <w:rPr>
                <w:rFonts w:hint="eastAsia" w:ascii="宋体" w:hAnsi="宋体" w:cs="宋体"/>
              </w:rPr>
              <w:t>、成本核算实务，王鸿雁，立信出版社，</w:t>
            </w:r>
            <w:r>
              <w:rPr>
                <w:rFonts w:ascii="宋体" w:hAnsi="宋体" w:cs="宋体"/>
              </w:rPr>
              <w:t>2017</w:t>
            </w:r>
            <w:r>
              <w:rPr>
                <w:rFonts w:hint="eastAsia" w:ascii="宋体" w:hAnsi="宋体" w:cs="宋体"/>
              </w:rPr>
              <w:t>年</w:t>
            </w:r>
          </w:p>
          <w:p>
            <w:pPr>
              <w:rPr>
                <w:rFonts w:ascii="宋体"/>
              </w:rPr>
            </w:pPr>
            <w:r>
              <w:rPr>
                <w:rFonts w:ascii="宋体" w:hAnsi="宋体" w:cs="宋体"/>
              </w:rPr>
              <w:t>2</w:t>
            </w:r>
            <w:r>
              <w:rPr>
                <w:rFonts w:hint="eastAsia" w:ascii="宋体" w:hAnsi="宋体" w:cs="宋体"/>
              </w:rPr>
              <w:t>、成本核算实训教程（第二版），王鸿雁，立信出版社，</w:t>
            </w:r>
            <w:r>
              <w:rPr>
                <w:rFonts w:ascii="宋体" w:hAnsi="宋体" w:cs="宋体"/>
              </w:rPr>
              <w:t>2017</w:t>
            </w:r>
            <w:r>
              <w:rPr>
                <w:rFonts w:hint="eastAsia" w:ascii="宋体" w:hAnsi="宋体" w:cs="宋体"/>
              </w:rPr>
              <w:t>年</w:t>
            </w:r>
          </w:p>
          <w:p>
            <w:pPr>
              <w:rPr>
                <w:rFonts w:ascii="宋体"/>
              </w:rPr>
            </w:pPr>
            <w:r>
              <w:rPr>
                <w:rFonts w:ascii="宋体" w:hAnsi="宋体" w:cs="宋体"/>
              </w:rPr>
              <w:t>3</w:t>
            </w:r>
            <w:r>
              <w:rPr>
                <w:rFonts w:hint="eastAsia" w:ascii="宋体" w:hAnsi="宋体" w:cs="宋体"/>
              </w:rPr>
              <w:t>、成本会计案例与实训，江希和，高等教育出版社，</w:t>
            </w:r>
            <w:r>
              <w:rPr>
                <w:rFonts w:ascii="宋体" w:hAnsi="宋体" w:cs="宋体"/>
              </w:rPr>
              <w:t>2015</w:t>
            </w:r>
            <w:r>
              <w:rPr>
                <w:rFonts w:hint="eastAsia" w:ascii="宋体" w:hAnsi="宋体" w:cs="宋体"/>
              </w:rPr>
              <w:t>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984" w:type="dxa"/>
            <w:shd w:val="clear" w:color="auto" w:fill="FFFF00"/>
            <w:vAlign w:val="center"/>
          </w:tcPr>
          <w:p>
            <w:pPr>
              <w:jc w:val="center"/>
              <w:rPr>
                <w:rFonts w:ascii="宋体"/>
                <w:highlight w:val="yellow"/>
              </w:rPr>
            </w:pPr>
            <w:r>
              <w:rPr>
                <w:rFonts w:ascii="宋体" w:hAnsi="宋体" w:cs="宋体"/>
                <w:highlight w:val="yellow"/>
              </w:rPr>
              <w:t>6</w:t>
            </w:r>
          </w:p>
        </w:tc>
        <w:tc>
          <w:tcPr>
            <w:tcW w:w="2653" w:type="dxa"/>
            <w:shd w:val="clear" w:color="auto" w:fill="FFFF00"/>
            <w:vAlign w:val="center"/>
          </w:tcPr>
          <w:p>
            <w:pPr>
              <w:jc w:val="center"/>
              <w:rPr>
                <w:rFonts w:ascii="宋体"/>
                <w:highlight w:val="yellow"/>
              </w:rPr>
            </w:pPr>
            <w:r>
              <w:rPr>
                <w:rFonts w:hint="eastAsia" w:ascii="宋体" w:hAnsi="宋体" w:cs="宋体"/>
                <w:highlight w:val="yellow"/>
              </w:rPr>
              <w:t>管理会计实务</w:t>
            </w:r>
          </w:p>
        </w:tc>
        <w:tc>
          <w:tcPr>
            <w:tcW w:w="6569" w:type="dxa"/>
            <w:shd w:val="clear" w:color="auto" w:fill="FFFF00"/>
            <w:vAlign w:val="center"/>
          </w:tcPr>
          <w:p>
            <w:pPr>
              <w:numPr>
                <w:ilvl w:val="0"/>
                <w:numId w:val="0"/>
              </w:numPr>
              <w:rPr>
                <w:rFonts w:hint="eastAsia" w:asciiTheme="majorEastAsia" w:hAnsiTheme="majorEastAsia" w:eastAsiaTheme="majorEastAsia" w:cstheme="majorEastAsia"/>
                <w:color w:val="000000"/>
                <w:kern w:val="2"/>
                <w:sz w:val="21"/>
                <w:szCs w:val="21"/>
                <w:lang w:eastAsia="zh-CN"/>
              </w:rPr>
            </w:pPr>
            <w:r>
              <w:rPr>
                <w:rFonts w:hint="eastAsia" w:asciiTheme="majorEastAsia" w:hAnsiTheme="majorEastAsia" w:eastAsiaTheme="majorEastAsia" w:cstheme="majorEastAsia"/>
                <w:color w:val="000000"/>
                <w:kern w:val="2"/>
                <w:sz w:val="21"/>
                <w:szCs w:val="21"/>
                <w:lang w:eastAsia="zh-CN"/>
              </w:rPr>
              <w:t>《管理会计》</w:t>
            </w:r>
            <w:r>
              <w:rPr>
                <w:rFonts w:hint="eastAsia" w:ascii="宋体" w:hAnsi="宋体" w:cs="宋体"/>
                <w:sz w:val="21"/>
                <w:szCs w:val="21"/>
                <w:highlight w:val="yellow"/>
              </w:rPr>
              <w:t>，</w:t>
            </w:r>
            <w:r>
              <w:rPr>
                <w:rFonts w:hint="eastAsia" w:asciiTheme="majorEastAsia" w:hAnsiTheme="majorEastAsia" w:eastAsiaTheme="majorEastAsia" w:cstheme="majorEastAsia"/>
                <w:color w:val="000000"/>
                <w:kern w:val="2"/>
                <w:sz w:val="21"/>
                <w:szCs w:val="21"/>
                <w:lang w:eastAsia="zh-CN"/>
              </w:rPr>
              <w:t>邵敬浩主编</w:t>
            </w:r>
            <w:r>
              <w:rPr>
                <w:rFonts w:hint="eastAsia" w:ascii="宋体" w:hAnsi="宋体" w:cs="宋体"/>
                <w:sz w:val="21"/>
                <w:szCs w:val="21"/>
                <w:highlight w:val="yellow"/>
              </w:rPr>
              <w:t>，高教出版社，</w:t>
            </w:r>
            <w:r>
              <w:rPr>
                <w:rFonts w:hint="eastAsia" w:asciiTheme="majorEastAsia" w:hAnsiTheme="majorEastAsia" w:eastAsiaTheme="majorEastAsia" w:cstheme="majorEastAsia"/>
                <w:color w:val="000000"/>
                <w:kern w:val="2"/>
                <w:sz w:val="21"/>
                <w:szCs w:val="21"/>
                <w:lang w:eastAsia="zh-CN"/>
              </w:rPr>
              <w:t>2022年12月，“十三五”职业教育国家规划教材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984" w:type="dxa"/>
            <w:vAlign w:val="center"/>
          </w:tcPr>
          <w:p>
            <w:pPr>
              <w:jc w:val="center"/>
              <w:rPr>
                <w:rFonts w:ascii="宋体"/>
              </w:rPr>
            </w:pPr>
            <w:r>
              <w:rPr>
                <w:rFonts w:ascii="宋体" w:hAnsi="宋体" w:cs="宋体"/>
              </w:rPr>
              <w:t>7</w:t>
            </w:r>
          </w:p>
        </w:tc>
        <w:tc>
          <w:tcPr>
            <w:tcW w:w="2653" w:type="dxa"/>
            <w:vAlign w:val="center"/>
          </w:tcPr>
          <w:p>
            <w:pPr>
              <w:jc w:val="center"/>
              <w:rPr>
                <w:rFonts w:ascii="宋体"/>
              </w:rPr>
            </w:pPr>
            <w:r>
              <w:rPr>
                <w:rFonts w:hint="eastAsia" w:ascii="宋体" w:hAnsi="宋体" w:cs="宋体"/>
              </w:rPr>
              <w:t>财务管理实务</w:t>
            </w:r>
          </w:p>
        </w:tc>
        <w:tc>
          <w:tcPr>
            <w:tcW w:w="6569" w:type="dxa"/>
            <w:vAlign w:val="center"/>
          </w:tcPr>
          <w:p>
            <w:pPr>
              <w:rPr>
                <w:rFonts w:ascii="宋体"/>
              </w:rPr>
            </w:pPr>
            <w:r>
              <w:rPr>
                <w:rFonts w:hint="eastAsia" w:ascii="宋体" w:hAnsi="宋体" w:cs="宋体"/>
              </w:rPr>
              <w:t>财务管理</w:t>
            </w:r>
            <w:r>
              <w:rPr>
                <w:rFonts w:ascii="宋体" w:cs="宋体"/>
              </w:rPr>
              <w:t>,</w:t>
            </w:r>
            <w:r>
              <w:rPr>
                <w:rFonts w:ascii="宋体" w:hAnsi="宋体" w:cs="宋体"/>
              </w:rPr>
              <w:t xml:space="preserve"> </w:t>
            </w:r>
            <w:r>
              <w:rPr>
                <w:rFonts w:hint="eastAsia" w:ascii="宋体" w:hAnsi="宋体" w:cs="宋体"/>
              </w:rPr>
              <w:t>李其银，哈尔滨工程大学出版社，</w:t>
            </w:r>
            <w:r>
              <w:rPr>
                <w:rFonts w:ascii="宋体" w:hAnsi="宋体" w:cs="宋体"/>
              </w:rPr>
              <w:t>2018</w:t>
            </w:r>
            <w:r>
              <w:rPr>
                <w:rFonts w:hint="eastAsia" w:ascii="宋体" w:hAnsi="宋体" w:cs="宋体"/>
              </w:rPr>
              <w:t>年</w:t>
            </w:r>
            <w:r>
              <w:rPr>
                <w:rFonts w:ascii="宋体" w:hAnsi="宋体" w:cs="宋体"/>
              </w:rPr>
              <w:t>12</w:t>
            </w:r>
            <w:r>
              <w:rPr>
                <w:rFonts w:hint="eastAsia" w:ascii="宋体" w:hAnsi="宋体" w:cs="宋体"/>
              </w:rPr>
              <w:t>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984" w:type="dxa"/>
            <w:vAlign w:val="center"/>
          </w:tcPr>
          <w:p>
            <w:pPr>
              <w:jc w:val="center"/>
              <w:rPr>
                <w:rFonts w:ascii="宋体"/>
              </w:rPr>
            </w:pPr>
            <w:r>
              <w:rPr>
                <w:rFonts w:ascii="宋体" w:hAnsi="宋体" w:cs="宋体"/>
              </w:rPr>
              <w:t>8</w:t>
            </w:r>
          </w:p>
        </w:tc>
        <w:tc>
          <w:tcPr>
            <w:tcW w:w="2653" w:type="dxa"/>
            <w:vAlign w:val="center"/>
          </w:tcPr>
          <w:p>
            <w:pPr>
              <w:jc w:val="center"/>
              <w:rPr>
                <w:rFonts w:ascii="宋体"/>
              </w:rPr>
            </w:pPr>
            <w:r>
              <w:rPr>
                <w:rFonts w:hint="eastAsia" w:ascii="宋体" w:hAnsi="宋体" w:cs="宋体"/>
              </w:rPr>
              <w:t>审计信息化</w:t>
            </w:r>
          </w:p>
        </w:tc>
        <w:tc>
          <w:tcPr>
            <w:tcW w:w="6569" w:type="dxa"/>
            <w:vAlign w:val="center"/>
          </w:tcPr>
          <w:p>
            <w:pPr>
              <w:rPr>
                <w:rFonts w:ascii="宋体"/>
              </w:rPr>
            </w:pPr>
            <w:r>
              <w:rPr>
                <w:rFonts w:ascii="宋体" w:hAnsi="宋体" w:cs="宋体"/>
              </w:rPr>
              <w:t>1</w:t>
            </w:r>
            <w:r>
              <w:rPr>
                <w:rFonts w:hint="eastAsia" w:ascii="宋体" w:hAnsi="宋体" w:cs="宋体"/>
              </w:rPr>
              <w:t>、</w:t>
            </w:r>
            <w:r>
              <w:rPr>
                <w:rFonts w:hint="eastAsia" w:cs="宋体" w:asciiTheme="minorEastAsia" w:hAnsiTheme="minorEastAsia" w:eastAsiaTheme="minorEastAsia"/>
                <w:sz w:val="21"/>
                <w:szCs w:val="21"/>
              </w:rPr>
              <w:t>审计实务，朱明主编，东北财经大学出版社，</w:t>
            </w:r>
            <w:r>
              <w:rPr>
                <w:rFonts w:cs="宋体" w:asciiTheme="minorEastAsia" w:hAnsiTheme="minorEastAsia" w:eastAsiaTheme="minorEastAsia"/>
                <w:sz w:val="21"/>
                <w:szCs w:val="21"/>
              </w:rPr>
              <w:t>201</w:t>
            </w:r>
            <w:r>
              <w:rPr>
                <w:rFonts w:hint="eastAsia" w:cs="宋体" w:asciiTheme="minorEastAsia" w:hAnsiTheme="minorEastAsia" w:eastAsiaTheme="minorEastAsia"/>
                <w:sz w:val="21"/>
                <w:szCs w:val="21"/>
              </w:rPr>
              <w:t>9年8月第2版</w:t>
            </w:r>
          </w:p>
          <w:p>
            <w:pPr>
              <w:rPr>
                <w:rFonts w:ascii="宋体"/>
              </w:rPr>
            </w:pPr>
            <w:r>
              <w:rPr>
                <w:rFonts w:ascii="宋体" w:hAnsi="宋体" w:cs="宋体"/>
              </w:rPr>
              <w:t>2</w:t>
            </w:r>
            <w:r>
              <w:rPr>
                <w:rFonts w:hint="eastAsia" w:ascii="宋体" w:hAnsi="宋体" w:cs="宋体"/>
              </w:rPr>
              <w:t>、审计信息化，胡孝东、孙一玲，高等教育出版社，</w:t>
            </w:r>
            <w:r>
              <w:rPr>
                <w:rFonts w:ascii="宋体" w:hAnsi="宋体" w:cs="宋体"/>
              </w:rPr>
              <w:t>2016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984" w:type="dxa"/>
            <w:vAlign w:val="center"/>
          </w:tcPr>
          <w:p>
            <w:pPr>
              <w:jc w:val="center"/>
              <w:rPr>
                <w:rFonts w:ascii="宋体"/>
              </w:rPr>
            </w:pPr>
            <w:r>
              <w:rPr>
                <w:rFonts w:ascii="宋体" w:hAnsi="宋体" w:cs="宋体"/>
              </w:rPr>
              <w:t>9</w:t>
            </w:r>
          </w:p>
        </w:tc>
        <w:tc>
          <w:tcPr>
            <w:tcW w:w="2653" w:type="dxa"/>
            <w:vAlign w:val="center"/>
          </w:tcPr>
          <w:p>
            <w:pPr>
              <w:jc w:val="center"/>
              <w:rPr>
                <w:rFonts w:ascii="宋体"/>
              </w:rPr>
            </w:pPr>
            <w:r>
              <w:rPr>
                <w:rFonts w:hint="eastAsia" w:ascii="宋体" w:hAnsi="宋体" w:cs="宋体"/>
              </w:rPr>
              <w:t>财务报表分析</w:t>
            </w:r>
          </w:p>
        </w:tc>
        <w:tc>
          <w:tcPr>
            <w:tcW w:w="6569" w:type="dxa"/>
            <w:vAlign w:val="center"/>
          </w:tcPr>
          <w:p>
            <w:pPr>
              <w:rPr>
                <w:rFonts w:ascii="宋体"/>
              </w:rPr>
            </w:pPr>
            <w:r>
              <w:rPr>
                <w:rFonts w:ascii="宋体" w:hAnsi="宋体" w:cs="宋体"/>
              </w:rPr>
              <w:t>1</w:t>
            </w:r>
            <w:r>
              <w:rPr>
                <w:rFonts w:hint="eastAsia" w:ascii="宋体" w:hAnsi="宋体" w:cs="宋体"/>
              </w:rPr>
              <w:t>、财务报表分析，王娜，人民大学出版社，</w:t>
            </w:r>
            <w:r>
              <w:rPr>
                <w:rFonts w:ascii="宋体" w:hAnsi="宋体" w:cs="宋体"/>
              </w:rPr>
              <w:t>2020</w:t>
            </w:r>
            <w:r>
              <w:rPr>
                <w:rFonts w:hint="eastAsia" w:ascii="宋体" w:hAnsi="宋体" w:cs="宋体"/>
              </w:rPr>
              <w:t>年</w:t>
            </w:r>
            <w:r>
              <w:rPr>
                <w:rFonts w:ascii="宋体" w:hAnsi="宋体" w:cs="宋体"/>
              </w:rPr>
              <w:t>2</w:t>
            </w:r>
            <w:r>
              <w:rPr>
                <w:rFonts w:hint="eastAsia" w:ascii="宋体" w:hAnsi="宋体" w:cs="宋体"/>
              </w:rPr>
              <w:t>月</w:t>
            </w:r>
          </w:p>
          <w:p>
            <w:pPr>
              <w:rPr>
                <w:rFonts w:ascii="宋体"/>
              </w:rPr>
            </w:pPr>
            <w:r>
              <w:rPr>
                <w:rFonts w:ascii="宋体" w:hAnsi="宋体" w:cs="宋体"/>
              </w:rPr>
              <w:t>2</w:t>
            </w:r>
            <w:r>
              <w:rPr>
                <w:rFonts w:hint="eastAsia" w:ascii="宋体" w:hAnsi="宋体" w:cs="宋体"/>
              </w:rPr>
              <w:t>、财务报表分析实训，王娜，高等教育出版社，</w:t>
            </w:r>
            <w:r>
              <w:rPr>
                <w:rFonts w:ascii="宋体" w:hAnsi="宋体" w:cs="宋体"/>
              </w:rPr>
              <w:t>2018</w:t>
            </w:r>
            <w:r>
              <w:rPr>
                <w:rFonts w:hint="eastAsia" w:ascii="宋体" w:hAnsi="宋体" w:cs="宋体"/>
              </w:rPr>
              <w:t>年</w:t>
            </w:r>
            <w:r>
              <w:rPr>
                <w:rFonts w:ascii="宋体" w:hAnsi="宋体" w:cs="宋体"/>
              </w:rPr>
              <w:t>7</w:t>
            </w:r>
            <w:r>
              <w:rPr>
                <w:rFonts w:hint="eastAsia" w:ascii="宋体" w:hAnsi="宋体" w:cs="宋体"/>
              </w:rPr>
              <w:t>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984" w:type="dxa"/>
            <w:vAlign w:val="center"/>
          </w:tcPr>
          <w:p>
            <w:pPr>
              <w:jc w:val="center"/>
              <w:rPr>
                <w:rFonts w:ascii="宋体"/>
              </w:rPr>
            </w:pPr>
            <w:r>
              <w:rPr>
                <w:rFonts w:ascii="宋体" w:hAnsi="宋体" w:cs="宋体"/>
              </w:rPr>
              <w:t>1</w:t>
            </w:r>
            <w:r>
              <w:rPr>
                <w:rFonts w:ascii="宋体" w:cs="宋体"/>
              </w:rPr>
              <w:t>0</w:t>
            </w:r>
          </w:p>
        </w:tc>
        <w:tc>
          <w:tcPr>
            <w:tcW w:w="2653" w:type="dxa"/>
            <w:vAlign w:val="center"/>
          </w:tcPr>
          <w:p>
            <w:pPr>
              <w:jc w:val="center"/>
              <w:rPr>
                <w:rFonts w:ascii="宋体"/>
              </w:rPr>
            </w:pPr>
            <w:r>
              <w:rPr>
                <w:rFonts w:hint="eastAsia" w:ascii="宋体" w:hAnsi="宋体" w:cs="宋体"/>
              </w:rPr>
              <w:t>业财一体信息化应用</w:t>
            </w:r>
          </w:p>
        </w:tc>
        <w:tc>
          <w:tcPr>
            <w:tcW w:w="6569" w:type="dxa"/>
            <w:vAlign w:val="center"/>
          </w:tcPr>
          <w:p>
            <w:pPr>
              <w:rPr>
                <w:rFonts w:ascii="宋体"/>
              </w:rPr>
            </w:pPr>
            <w:r>
              <w:rPr>
                <w:rFonts w:hint="eastAsia" w:ascii="宋体" w:hAnsi="宋体" w:cs="宋体"/>
              </w:rPr>
              <w:t>会计信息化技能典型项目实训，孙一玲，立信出版社，</w:t>
            </w:r>
            <w:r>
              <w:rPr>
                <w:rFonts w:ascii="宋体" w:hAnsi="宋体" w:cs="宋体"/>
              </w:rPr>
              <w:t>2016</w:t>
            </w:r>
            <w:r>
              <w:rPr>
                <w:rFonts w:hint="eastAsia" w:ascii="宋体" w:hAnsi="宋体" w:cs="宋体"/>
              </w:rPr>
              <w:t>年第一版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984" w:type="dxa"/>
            <w:vAlign w:val="center"/>
          </w:tcPr>
          <w:p>
            <w:pPr>
              <w:jc w:val="center"/>
              <w:rPr>
                <w:rFonts w:ascii="宋体"/>
              </w:rPr>
            </w:pPr>
            <w:r>
              <w:rPr>
                <w:rFonts w:ascii="宋体" w:hAnsi="宋体" w:cs="宋体"/>
              </w:rPr>
              <w:t>11</w:t>
            </w:r>
          </w:p>
        </w:tc>
        <w:tc>
          <w:tcPr>
            <w:tcW w:w="2653" w:type="dxa"/>
            <w:vAlign w:val="center"/>
          </w:tcPr>
          <w:p>
            <w:pPr>
              <w:jc w:val="center"/>
              <w:rPr>
                <w:rFonts w:ascii="宋体"/>
              </w:rPr>
            </w:pPr>
            <w:r>
              <w:rPr>
                <w:rFonts w:hint="eastAsia" w:ascii="宋体" w:hAnsi="宋体" w:cs="宋体"/>
              </w:rPr>
              <w:t>会计实务综合实训</w:t>
            </w:r>
          </w:p>
        </w:tc>
        <w:tc>
          <w:tcPr>
            <w:tcW w:w="6569" w:type="dxa"/>
            <w:vAlign w:val="center"/>
          </w:tcPr>
          <w:p>
            <w:pPr>
              <w:rPr>
                <w:rFonts w:ascii="宋体"/>
              </w:rPr>
            </w:pPr>
            <w:r>
              <w:rPr>
                <w:rFonts w:hint="eastAsia" w:ascii="宋体" w:hAnsi="宋体" w:cs="宋体"/>
              </w:rPr>
              <w:t>企业会计综合实训（第七版），孙一玲，立信出版社，</w:t>
            </w:r>
            <w:r>
              <w:rPr>
                <w:rFonts w:ascii="宋体" w:hAnsi="宋体" w:cs="宋体"/>
              </w:rPr>
              <w:t>2019</w:t>
            </w:r>
            <w:r>
              <w:rPr>
                <w:rFonts w:hint="eastAsia" w:ascii="宋体" w:hAnsi="宋体" w:cs="宋体"/>
              </w:rPr>
              <w:t>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984" w:type="dxa"/>
            <w:vAlign w:val="center"/>
          </w:tcPr>
          <w:p>
            <w:pPr>
              <w:jc w:val="center"/>
              <w:rPr>
                <w:rFonts w:ascii="宋体"/>
              </w:rPr>
            </w:pPr>
            <w:r>
              <w:rPr>
                <w:rFonts w:ascii="宋体" w:hAnsi="宋体" w:cs="宋体"/>
              </w:rPr>
              <w:t>12</w:t>
            </w:r>
          </w:p>
        </w:tc>
        <w:tc>
          <w:tcPr>
            <w:tcW w:w="2653" w:type="dxa"/>
            <w:vAlign w:val="center"/>
          </w:tcPr>
          <w:p>
            <w:pPr>
              <w:tabs>
                <w:tab w:val="center" w:pos="1652"/>
              </w:tabs>
              <w:jc w:val="center"/>
              <w:rPr>
                <w:rFonts w:ascii="宋体"/>
              </w:rPr>
            </w:pPr>
            <w:r>
              <w:rPr>
                <w:rFonts w:ascii="宋体" w:hAnsi="宋体" w:cs="宋体"/>
              </w:rPr>
              <w:t>ERP</w:t>
            </w:r>
            <w:r>
              <w:rPr>
                <w:rFonts w:hint="eastAsia" w:ascii="宋体" w:hAnsi="宋体" w:cs="宋体"/>
              </w:rPr>
              <w:t>沙盘模拟训练</w:t>
            </w:r>
          </w:p>
        </w:tc>
        <w:tc>
          <w:tcPr>
            <w:tcW w:w="6569" w:type="dxa"/>
            <w:vAlign w:val="center"/>
          </w:tcPr>
          <w:p>
            <w:pPr>
              <w:rPr>
                <w:rFonts w:ascii="宋体"/>
              </w:rPr>
            </w:pPr>
            <w:r>
              <w:rPr>
                <w:rFonts w:ascii="宋体" w:hAnsi="宋体" w:cs="宋体"/>
              </w:rPr>
              <w:t>ERP</w:t>
            </w:r>
            <w:r>
              <w:rPr>
                <w:rFonts w:hint="eastAsia" w:ascii="宋体" w:hAnsi="宋体" w:cs="宋体"/>
              </w:rPr>
              <w:t>沙盘模拟经营项目教程，杨静，清华大学出版社，</w:t>
            </w:r>
            <w:r>
              <w:rPr>
                <w:rFonts w:ascii="宋体" w:hAnsi="宋体" w:cs="宋体"/>
              </w:rPr>
              <w:t>2014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984" w:type="dxa"/>
            <w:vAlign w:val="center"/>
          </w:tcPr>
          <w:p>
            <w:pPr>
              <w:jc w:val="center"/>
              <w:rPr>
                <w:rFonts w:ascii="宋体"/>
              </w:rPr>
            </w:pPr>
            <w:r>
              <w:rPr>
                <w:rFonts w:ascii="宋体" w:hAnsi="宋体" w:cs="宋体"/>
              </w:rPr>
              <w:t>13</w:t>
            </w:r>
          </w:p>
        </w:tc>
        <w:tc>
          <w:tcPr>
            <w:tcW w:w="2653" w:type="dxa"/>
            <w:vAlign w:val="center"/>
          </w:tcPr>
          <w:p>
            <w:pPr>
              <w:tabs>
                <w:tab w:val="center" w:pos="1652"/>
              </w:tabs>
              <w:jc w:val="center"/>
              <w:rPr>
                <w:rFonts w:ascii="宋体"/>
              </w:rPr>
            </w:pPr>
            <w:r>
              <w:rPr>
                <w:rFonts w:hint="eastAsia" w:ascii="宋体" w:hAnsi="宋体" w:cs="宋体"/>
              </w:rPr>
              <w:t>财务会计分岗实训</w:t>
            </w:r>
          </w:p>
        </w:tc>
        <w:tc>
          <w:tcPr>
            <w:tcW w:w="6569" w:type="dxa"/>
            <w:vAlign w:val="center"/>
          </w:tcPr>
          <w:p>
            <w:pPr>
              <w:rPr>
                <w:rFonts w:ascii="宋体"/>
              </w:rPr>
            </w:pPr>
            <w:r>
              <w:rPr>
                <w:rFonts w:hint="eastAsia" w:ascii="宋体" w:hAnsi="宋体" w:cs="宋体"/>
              </w:rPr>
              <w:t>财务会计分岗实训，王娜，天津大学出版社，</w:t>
            </w:r>
            <w:r>
              <w:rPr>
                <w:rFonts w:ascii="宋体" w:hAnsi="宋体" w:cs="宋体"/>
              </w:rPr>
              <w:t>2020.8</w:t>
            </w:r>
            <w:r>
              <w:rPr>
                <w:rFonts w:hint="eastAsia" w:ascii="宋体" w:hAnsi="宋体" w:cs="宋体"/>
              </w:rPr>
              <w:t>第二版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984" w:type="dxa"/>
            <w:vAlign w:val="center"/>
          </w:tcPr>
          <w:p>
            <w:pPr>
              <w:jc w:val="center"/>
              <w:rPr>
                <w:rFonts w:ascii="宋体" w:cs="宋体"/>
              </w:rPr>
            </w:pPr>
            <w:r>
              <w:rPr>
                <w:rFonts w:ascii="宋体" w:hAnsi="宋体" w:cs="宋体"/>
              </w:rPr>
              <w:t>14</w:t>
            </w:r>
          </w:p>
        </w:tc>
        <w:tc>
          <w:tcPr>
            <w:tcW w:w="2653" w:type="dxa"/>
            <w:vAlign w:val="center"/>
          </w:tcPr>
          <w:p>
            <w:pPr>
              <w:tabs>
                <w:tab w:val="center" w:pos="1652"/>
              </w:tabs>
              <w:jc w:val="center"/>
              <w:rPr>
                <w:rFonts w:ascii="宋体" w:cs="宋体"/>
              </w:rPr>
            </w:pPr>
            <w:r>
              <w:rPr>
                <w:rFonts w:hint="eastAsia" w:ascii="宋体" w:hAnsi="宋体" w:cs="宋体"/>
              </w:rPr>
              <w:t>纳税实务</w:t>
            </w:r>
          </w:p>
        </w:tc>
        <w:tc>
          <w:tcPr>
            <w:tcW w:w="6569" w:type="dxa"/>
            <w:vAlign w:val="center"/>
          </w:tcPr>
          <w:p>
            <w:pPr>
              <w:rPr>
                <w:rFonts w:ascii="宋体" w:cs="宋体"/>
              </w:rPr>
            </w:pPr>
            <w:r>
              <w:rPr>
                <w:rFonts w:ascii="宋体" w:hAnsi="宋体" w:cs="宋体"/>
              </w:rPr>
              <w:t>1</w:t>
            </w:r>
            <w:r>
              <w:rPr>
                <w:rFonts w:hint="eastAsia" w:ascii="宋体" w:hAnsi="宋体" w:cs="宋体"/>
              </w:rPr>
              <w:t>、《经济法基础》，财政部编写，中国财政经济出版社，每年更新</w:t>
            </w:r>
          </w:p>
          <w:p>
            <w:pPr>
              <w:rPr>
                <w:rFonts w:ascii="宋体" w:cs="宋体"/>
              </w:rPr>
            </w:pPr>
            <w:r>
              <w:rPr>
                <w:rFonts w:ascii="宋体" w:hAnsi="宋体" w:cs="宋体"/>
              </w:rPr>
              <w:t>2</w:t>
            </w:r>
            <w:r>
              <w:rPr>
                <w:rFonts w:hint="eastAsia" w:ascii="宋体" w:hAnsi="宋体" w:cs="宋体"/>
              </w:rPr>
              <w:t>、企业纳税全真实训，梁伟样，清华大学出版社，第四版</w:t>
            </w:r>
          </w:p>
        </w:tc>
      </w:tr>
    </w:tbl>
    <w:p>
      <w:pPr>
        <w:overflowPunct w:val="0"/>
        <w:adjustRightInd w:val="0"/>
        <w:spacing w:line="300" w:lineRule="auto"/>
        <w:ind w:firstLine="420" w:firstLineChars="200"/>
        <w:outlineLvl w:val="0"/>
        <w:rPr>
          <w:rFonts w:ascii="宋体"/>
        </w:rPr>
      </w:pPr>
      <w:r>
        <w:rPr>
          <w:rFonts w:ascii="宋体" w:hAnsi="宋体" w:cs="宋体"/>
        </w:rPr>
        <w:t>2</w:t>
      </w:r>
      <w:r>
        <w:rPr>
          <w:rFonts w:hint="eastAsia" w:ascii="宋体" w:hAnsi="宋体" w:cs="宋体"/>
        </w:rPr>
        <w:t>、图书文献配备基本要求</w:t>
      </w:r>
    </w:p>
    <w:p>
      <w:pPr>
        <w:overflowPunct w:val="0"/>
        <w:adjustRightInd w:val="0"/>
        <w:spacing w:line="300" w:lineRule="auto"/>
        <w:ind w:firstLine="420" w:firstLineChars="200"/>
        <w:outlineLvl w:val="0"/>
        <w:rPr>
          <w:rFonts w:ascii="宋体"/>
        </w:rPr>
      </w:pPr>
      <w:r>
        <w:rPr>
          <w:rFonts w:hint="eastAsia" w:ascii="宋体" w:hAnsi="宋体" w:cs="宋体"/>
        </w:rPr>
        <w:t>图书文献配备能满足人才培养、专业建设、教科研等工作的需要，方便师生查询、借阅。专业类图书文献包括：有关财会专业理论、技术、方法、思维以及实务操作类图书。</w:t>
      </w:r>
    </w:p>
    <w:p>
      <w:pPr>
        <w:overflowPunct w:val="0"/>
        <w:adjustRightInd w:val="0"/>
        <w:spacing w:line="300" w:lineRule="auto"/>
        <w:ind w:firstLine="420" w:firstLineChars="200"/>
        <w:outlineLvl w:val="0"/>
        <w:rPr>
          <w:rFonts w:ascii="宋体"/>
        </w:rPr>
      </w:pPr>
      <w:r>
        <w:rPr>
          <w:rFonts w:ascii="宋体" w:hAnsi="宋体" w:cs="宋体"/>
        </w:rPr>
        <w:t>3</w:t>
      </w:r>
      <w:r>
        <w:rPr>
          <w:rFonts w:hint="eastAsia" w:ascii="宋体" w:hAnsi="宋体" w:cs="宋体"/>
        </w:rPr>
        <w:t>、数字教学资源配备基本要求</w:t>
      </w:r>
    </w:p>
    <w:p>
      <w:pPr>
        <w:overflowPunct w:val="0"/>
        <w:adjustRightInd w:val="0"/>
        <w:spacing w:line="300" w:lineRule="auto"/>
        <w:ind w:firstLine="420" w:firstLineChars="200"/>
        <w:outlineLvl w:val="0"/>
        <w:rPr>
          <w:rFonts w:ascii="宋体"/>
        </w:rPr>
      </w:pPr>
      <w:r>
        <w:rPr>
          <w:rFonts w:hint="eastAsia" w:ascii="宋体" w:hAnsi="宋体" w:cs="宋体"/>
        </w:rPr>
        <w:t>围绕专业课程，建设、配备与本专业有关的音视频素材、教学课件、数字化教学案例库、虚拟仿真软件、数字教材等专业教学资源库，种类丰富、形式多样、使用便捷、动态更新、满足教学。专业核心课程按照学院《网上课程资源建设暂行规定（修订）（津滨职院</w:t>
      </w:r>
      <w:r>
        <w:rPr>
          <w:rFonts w:ascii="宋体" w:hAnsi="宋体" w:cs="宋体"/>
        </w:rPr>
        <w:t>[2013]107</w:t>
      </w:r>
      <w:r>
        <w:rPr>
          <w:rFonts w:hint="eastAsia" w:ascii="宋体" w:hAnsi="宋体" w:cs="宋体"/>
        </w:rPr>
        <w:t>号）》文件要求，建设网络资源并不断更新，其他专业课程参照此文件进行课程网络资源建设。</w:t>
      </w:r>
    </w:p>
    <w:p>
      <w:pPr>
        <w:overflowPunct w:val="0"/>
        <w:adjustRightInd w:val="0"/>
        <w:spacing w:line="300" w:lineRule="auto"/>
        <w:ind w:firstLine="420" w:firstLineChars="200"/>
        <w:outlineLvl w:val="0"/>
        <w:rPr>
          <w:rFonts w:ascii="宋体"/>
        </w:rPr>
      </w:pPr>
      <w:r>
        <w:rPr>
          <w:rFonts w:hint="eastAsia" w:ascii="宋体" w:hAnsi="宋体" w:cs="宋体"/>
        </w:rPr>
        <w:t>大数据与会计专业目前在学院超星平台上，现有</w:t>
      </w:r>
      <w:r>
        <w:rPr>
          <w:rFonts w:ascii="宋体" w:hAnsi="宋体" w:cs="宋体"/>
        </w:rPr>
        <w:t>11</w:t>
      </w:r>
      <w:r>
        <w:rPr>
          <w:rFonts w:hint="eastAsia" w:ascii="宋体" w:hAnsi="宋体" w:cs="宋体"/>
        </w:rPr>
        <w:t>门课程建有网络课程资源，均为专业课程。除此之外，大数据与会计专业还拥有网中网软件公司提供的</w:t>
      </w:r>
      <w:r>
        <w:rPr>
          <w:rFonts w:ascii="宋体" w:hAnsi="宋体" w:cs="宋体"/>
        </w:rPr>
        <w:t>6</w:t>
      </w:r>
      <w:r>
        <w:rPr>
          <w:rFonts w:hint="eastAsia" w:ascii="宋体" w:hAnsi="宋体" w:cs="宋体"/>
        </w:rPr>
        <w:t>门专业课程的教学平台以及新道财务</w:t>
      </w:r>
      <w:r>
        <w:rPr>
          <w:rFonts w:ascii="宋体" w:hAnsi="宋体" w:cs="宋体"/>
        </w:rPr>
        <w:t>VBSE</w:t>
      </w:r>
      <w:r>
        <w:rPr>
          <w:rFonts w:hint="eastAsia" w:ascii="宋体" w:hAnsi="宋体" w:cs="宋体"/>
        </w:rPr>
        <w:t>教学平台，里面也有教学所需的数字教学课程资源。资源建设方面要求，教学资源丰富，内容有一定的更新；教学内容与课程标准一致，内容完整，针对性强，能够结合实际有机融入思想政治教育，反映会计行业发展的最新要求与规范，反映最新的财税政策与要求，符合日常教学实际。</w:t>
      </w:r>
    </w:p>
    <w:p>
      <w:pPr>
        <w:overflowPunct w:val="0"/>
        <w:adjustRightInd w:val="0"/>
        <w:spacing w:line="300" w:lineRule="auto"/>
        <w:ind w:firstLine="422" w:firstLineChars="200"/>
        <w:outlineLvl w:val="0"/>
        <w:rPr>
          <w:rFonts w:ascii="宋体"/>
        </w:rPr>
      </w:pPr>
      <w:r>
        <w:rPr>
          <w:rFonts w:hint="eastAsia" w:ascii="宋体" w:hAnsi="宋体" w:cs="黑体"/>
          <w:b/>
        </w:rPr>
        <w:t>（四）教学方法</w:t>
      </w:r>
    </w:p>
    <w:p>
      <w:pPr>
        <w:overflowPunct w:val="0"/>
        <w:adjustRightInd w:val="0"/>
        <w:spacing w:line="300" w:lineRule="auto"/>
        <w:ind w:firstLine="420" w:firstLineChars="200"/>
        <w:outlineLvl w:val="0"/>
        <w:rPr>
          <w:rFonts w:ascii="宋体"/>
        </w:rPr>
      </w:pPr>
      <w:r>
        <w:rPr>
          <w:rFonts w:hint="eastAsia" w:ascii="宋体" w:hAnsi="宋体" w:cs="宋体"/>
        </w:rPr>
        <w:t>实施教学过程中应结合课程特点和学生特点，多元化。包括任务驱动式、项目导向型、案例分析法、行为导向法、情景模拟法等，更多地调动学生的学习积极性和探索性。同时，将课程思政和信息化教学融入教学过程中，将教学和育人有机结合，融入教学方法中。</w:t>
      </w:r>
    </w:p>
    <w:p>
      <w:pPr>
        <w:overflowPunct w:val="0"/>
        <w:adjustRightInd w:val="0"/>
        <w:spacing w:line="300" w:lineRule="auto"/>
        <w:ind w:firstLine="420" w:firstLineChars="200"/>
        <w:outlineLvl w:val="0"/>
        <w:rPr>
          <w:rFonts w:ascii="宋体"/>
        </w:rPr>
      </w:pPr>
      <w:r>
        <w:rPr>
          <w:rFonts w:hint="eastAsia" w:ascii="宋体" w:hAnsi="宋体" w:cs="宋体"/>
        </w:rPr>
        <w:t>在专业教学过程中，本专业致力于打造特色优质智慧课堂。列举如下已经实施的教学方法作为指导建议。</w:t>
      </w:r>
    </w:p>
    <w:p>
      <w:pPr>
        <w:overflowPunct w:val="0"/>
        <w:adjustRightInd w:val="0"/>
        <w:spacing w:line="300" w:lineRule="auto"/>
        <w:ind w:firstLine="420" w:firstLineChars="200"/>
        <w:outlineLvl w:val="0"/>
        <w:rPr>
          <w:rFonts w:ascii="宋体"/>
        </w:rPr>
      </w:pPr>
      <w:r>
        <w:rPr>
          <w:rFonts w:ascii="宋体" w:hAnsi="宋体" w:cs="宋体"/>
        </w:rPr>
        <w:t>1</w:t>
      </w:r>
      <w:r>
        <w:rPr>
          <w:rFonts w:hint="eastAsia" w:ascii="宋体" w:hAnsi="宋体" w:cs="宋体"/>
        </w:rPr>
        <w:t>、沙盘体验式教学。在部分专业课程实践教学环节中应用沙盘教学，模拟真实工作场景及实际企业经营过程；通过体验式教学、模拟经营对抗，激发学生学习兴趣，寓教于乐；综合运用所学进行实训，培养职业能力与素养。</w:t>
      </w:r>
    </w:p>
    <w:p>
      <w:pPr>
        <w:overflowPunct w:val="0"/>
        <w:adjustRightInd w:val="0"/>
        <w:spacing w:line="300" w:lineRule="auto"/>
        <w:ind w:firstLine="420" w:firstLineChars="200"/>
        <w:outlineLvl w:val="0"/>
        <w:rPr>
          <w:rFonts w:ascii="宋体"/>
        </w:rPr>
      </w:pPr>
      <w:r>
        <w:rPr>
          <w:rFonts w:ascii="宋体" w:hAnsi="宋体" w:cs="宋体"/>
        </w:rPr>
        <w:t>2</w:t>
      </w:r>
      <w:r>
        <w:rPr>
          <w:rFonts w:hint="eastAsia" w:ascii="宋体" w:hAnsi="宋体" w:cs="宋体"/>
        </w:rPr>
        <w:t>、把企业搬进校园模式。大数据与会计专业经过多年的教学实践，从沙盘教学又逐步深化，校企合作共建企业经营管理中心，即</w:t>
      </w:r>
      <w:r>
        <w:rPr>
          <w:rFonts w:hint="eastAsia" w:ascii="宋体" w:cs="宋体"/>
        </w:rPr>
        <w:t>“</w:t>
      </w:r>
      <w:r>
        <w:rPr>
          <w:rFonts w:hint="eastAsia" w:ascii="宋体" w:hAnsi="宋体" w:cs="宋体"/>
        </w:rPr>
        <w:t>虚拟商业社会环境</w:t>
      </w:r>
      <w:r>
        <w:rPr>
          <w:rFonts w:ascii="宋体" w:hAnsi="宋体" w:cs="宋体"/>
        </w:rPr>
        <w:t>——VBSE</w:t>
      </w:r>
      <w:r>
        <w:rPr>
          <w:rFonts w:hint="eastAsia" w:ascii="宋体" w:cs="宋体"/>
        </w:rPr>
        <w:t>”</w:t>
      </w:r>
      <w:r>
        <w:rPr>
          <w:rFonts w:hint="eastAsia" w:ascii="宋体" w:hAnsi="宋体" w:cs="宋体"/>
        </w:rPr>
        <w:t>实训基地，建立起了“把企业搬进校园”的教学模式。“把企业搬进校园”是一种“智慧教育解决方案”，包含“智慧”的会计人才培养、“智慧”的校内实习、“智慧”的创新创业教育、“智慧”的开发实训。在大数据与会计专业教学中运用这种教学方法，把企业要素搬进课堂，将企业运行主体、学校教学主体有机结合在一起。使学生由个体，成为组织当中的人、成为社会人。一个组织中的人应该具备的职业素质诸如敬业精神、团队协作、交往沟通、市场伦理、礼仪修养等等得到了培养。七大项职业核心能力“与人交流、数字应用、自我学习、信息处理、与人合作、解决问题、创新”都能够得到训练和运行。</w:t>
      </w:r>
    </w:p>
    <w:p>
      <w:pPr>
        <w:overflowPunct w:val="0"/>
        <w:adjustRightInd w:val="0"/>
        <w:spacing w:line="300" w:lineRule="auto"/>
        <w:ind w:firstLine="422" w:firstLineChars="200"/>
        <w:outlineLvl w:val="0"/>
        <w:rPr>
          <w:rFonts w:ascii="宋体"/>
        </w:rPr>
      </w:pPr>
      <w:r>
        <w:rPr>
          <w:rFonts w:hint="eastAsia" w:ascii="宋体" w:hAnsi="宋体" w:cs="黑体"/>
          <w:b/>
        </w:rPr>
        <w:t>（五）学习评价</w:t>
      </w:r>
    </w:p>
    <w:p>
      <w:pPr>
        <w:overflowPunct w:val="0"/>
        <w:adjustRightInd w:val="0"/>
        <w:spacing w:line="300" w:lineRule="auto"/>
        <w:ind w:firstLine="420" w:firstLineChars="200"/>
        <w:outlineLvl w:val="0"/>
        <w:rPr>
          <w:rFonts w:ascii="宋体"/>
        </w:rPr>
      </w:pPr>
      <w:r>
        <w:rPr>
          <w:rFonts w:hint="eastAsia" w:ascii="宋体" w:hAnsi="宋体" w:cs="宋体"/>
        </w:rPr>
        <w:t>学生学习评价的方式方法应结合课程特点灵活多样，全方位考核学生专业素养和学习情况。严格落实培养目标和培养规格要求，加大过程考核、实践技能考核成绩在课程总成绩中的比重。严格考试纪律。建立多元化考核评价体系，综合运用自评、互评、老师评价、考核评价等多种评价手段，引导学生自我管理、主动学习，提高学习效率，通过大作业、小论文、设计作品、经营成果、试卷等多种形式进行考核，多角度、全方位、客观真实反映学生学习成效。对顶岗实习、毕业论文等实践性教学环节进行全过程管理和综合性考核评价。以下列出主要课程的建议评价考核方式。</w:t>
      </w:r>
    </w:p>
    <w:p>
      <w:pPr>
        <w:overflowPunct w:val="0"/>
        <w:adjustRightInd w:val="0"/>
        <w:ind w:firstLine="420" w:firstLineChars="200"/>
        <w:jc w:val="center"/>
        <w:rPr>
          <w:rFonts w:ascii="宋体"/>
        </w:rPr>
      </w:pPr>
      <w:r>
        <w:rPr>
          <w:rFonts w:hint="eastAsia" w:ascii="宋体" w:hAnsi="宋体" w:cs="宋体"/>
        </w:rPr>
        <w:t>表</w:t>
      </w:r>
      <w:r>
        <w:rPr>
          <w:rFonts w:ascii="宋体" w:hAnsi="宋体" w:cs="宋体"/>
        </w:rPr>
        <w:t xml:space="preserve">7 </w:t>
      </w:r>
      <w:r>
        <w:rPr>
          <w:rFonts w:hint="eastAsia" w:ascii="宋体" w:hAnsi="宋体" w:cs="宋体"/>
        </w:rPr>
        <w:t>大数据与大数据与会计专业课程建议考核形式表</w:t>
      </w:r>
    </w:p>
    <w:tbl>
      <w:tblPr>
        <w:tblStyle w:val="28"/>
        <w:tblW w:w="1020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4"/>
        <w:gridCol w:w="4683"/>
        <w:gridCol w:w="1691"/>
        <w:gridCol w:w="292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854" w:type="dxa"/>
            <w:noWrap/>
            <w:vAlign w:val="center"/>
          </w:tcPr>
          <w:p>
            <w:pPr>
              <w:widowControl/>
              <w:spacing w:line="240" w:lineRule="exact"/>
              <w:jc w:val="center"/>
              <w:rPr>
                <w:rFonts w:ascii="宋体"/>
                <w:b/>
                <w:bCs/>
                <w:kern w:val="0"/>
              </w:rPr>
            </w:pPr>
            <w:r>
              <w:rPr>
                <w:rFonts w:hint="eastAsia" w:ascii="宋体" w:hAnsi="宋体" w:cs="宋体"/>
                <w:b/>
                <w:bCs/>
                <w:kern w:val="0"/>
              </w:rPr>
              <w:t>序号</w:t>
            </w:r>
          </w:p>
        </w:tc>
        <w:tc>
          <w:tcPr>
            <w:tcW w:w="4423" w:type="dxa"/>
            <w:shd w:val="clear" w:color="000000" w:fill="FFFFFF"/>
            <w:noWrap/>
            <w:vAlign w:val="center"/>
          </w:tcPr>
          <w:p>
            <w:pPr>
              <w:widowControl/>
              <w:spacing w:line="240" w:lineRule="exact"/>
              <w:jc w:val="center"/>
              <w:rPr>
                <w:rFonts w:ascii="宋体"/>
                <w:b/>
                <w:bCs/>
                <w:kern w:val="0"/>
              </w:rPr>
            </w:pPr>
            <w:r>
              <w:rPr>
                <w:rFonts w:hint="eastAsia" w:ascii="宋体" w:hAnsi="宋体" w:cs="宋体"/>
                <w:b/>
                <w:bCs/>
                <w:kern w:val="0"/>
              </w:rPr>
              <w:t>科目</w:t>
            </w:r>
          </w:p>
        </w:tc>
        <w:tc>
          <w:tcPr>
            <w:tcW w:w="1597" w:type="dxa"/>
            <w:shd w:val="clear" w:color="000000" w:fill="FFFFFF"/>
            <w:noWrap/>
            <w:vAlign w:val="center"/>
          </w:tcPr>
          <w:p>
            <w:pPr>
              <w:widowControl/>
              <w:spacing w:line="240" w:lineRule="exact"/>
              <w:jc w:val="center"/>
              <w:rPr>
                <w:rFonts w:ascii="宋体"/>
                <w:b/>
                <w:bCs/>
                <w:kern w:val="0"/>
              </w:rPr>
            </w:pPr>
            <w:r>
              <w:rPr>
                <w:rFonts w:hint="eastAsia" w:ascii="宋体" w:hAnsi="宋体" w:cs="宋体"/>
                <w:b/>
                <w:bCs/>
                <w:kern w:val="0"/>
              </w:rPr>
              <w:t>考核类别</w:t>
            </w:r>
          </w:p>
        </w:tc>
        <w:tc>
          <w:tcPr>
            <w:tcW w:w="2765" w:type="dxa"/>
            <w:shd w:val="clear" w:color="000000" w:fill="FFFFFF"/>
            <w:noWrap/>
            <w:vAlign w:val="center"/>
          </w:tcPr>
          <w:p>
            <w:pPr>
              <w:widowControl/>
              <w:spacing w:line="240" w:lineRule="exact"/>
              <w:jc w:val="center"/>
              <w:rPr>
                <w:rFonts w:ascii="宋体"/>
                <w:b/>
                <w:bCs/>
                <w:kern w:val="0"/>
              </w:rPr>
            </w:pPr>
            <w:r>
              <w:rPr>
                <w:rFonts w:hint="eastAsia" w:ascii="宋体" w:hAnsi="宋体" w:cs="宋体"/>
                <w:b/>
                <w:bCs/>
                <w:kern w:val="0"/>
              </w:rPr>
              <w:t>建议考核形式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854" w:type="dxa"/>
            <w:noWrap/>
            <w:vAlign w:val="center"/>
          </w:tcPr>
          <w:p>
            <w:pPr>
              <w:widowControl/>
              <w:spacing w:line="240" w:lineRule="exact"/>
              <w:jc w:val="center"/>
              <w:rPr>
                <w:rFonts w:ascii="宋体"/>
                <w:kern w:val="0"/>
              </w:rPr>
            </w:pPr>
            <w:r>
              <w:rPr>
                <w:rFonts w:ascii="宋体" w:hAnsi="宋体" w:cs="宋体"/>
                <w:kern w:val="0"/>
              </w:rPr>
              <w:t>1</w:t>
            </w:r>
          </w:p>
        </w:tc>
        <w:tc>
          <w:tcPr>
            <w:tcW w:w="4423" w:type="dxa"/>
            <w:shd w:val="clear" w:color="000000" w:fill="FFFFFF"/>
            <w:noWrap/>
            <w:vAlign w:val="center"/>
          </w:tcPr>
          <w:p>
            <w:pPr>
              <w:widowControl/>
              <w:spacing w:line="240" w:lineRule="exact"/>
              <w:jc w:val="center"/>
              <w:rPr>
                <w:rFonts w:ascii="宋体"/>
                <w:kern w:val="0"/>
              </w:rPr>
            </w:pPr>
            <w:r>
              <w:rPr>
                <w:rFonts w:hint="eastAsia" w:ascii="宋体" w:hAnsi="宋体" w:cs="宋体"/>
                <w:kern w:val="0"/>
              </w:rPr>
              <w:t>顶岗实习</w:t>
            </w:r>
          </w:p>
        </w:tc>
        <w:tc>
          <w:tcPr>
            <w:tcW w:w="1597" w:type="dxa"/>
            <w:shd w:val="clear" w:color="000000" w:fill="FFFFFF"/>
            <w:noWrap/>
            <w:vAlign w:val="center"/>
          </w:tcPr>
          <w:p>
            <w:pPr>
              <w:widowControl/>
              <w:spacing w:line="240" w:lineRule="exact"/>
              <w:jc w:val="center"/>
              <w:rPr>
                <w:rFonts w:ascii="宋体"/>
                <w:kern w:val="0"/>
              </w:rPr>
            </w:pPr>
            <w:r>
              <w:rPr>
                <w:rFonts w:hint="eastAsia" w:ascii="宋体" w:hAnsi="宋体" w:cs="宋体"/>
                <w:kern w:val="0"/>
              </w:rPr>
              <w:t>考查</w:t>
            </w:r>
          </w:p>
        </w:tc>
        <w:tc>
          <w:tcPr>
            <w:tcW w:w="2765" w:type="dxa"/>
            <w:shd w:val="clear" w:color="000000" w:fill="FFFFFF"/>
            <w:noWrap/>
            <w:vAlign w:val="center"/>
          </w:tcPr>
          <w:p>
            <w:pPr>
              <w:widowControl/>
              <w:spacing w:line="240" w:lineRule="exact"/>
              <w:jc w:val="center"/>
              <w:rPr>
                <w:rFonts w:ascii="宋体"/>
                <w:kern w:val="0"/>
              </w:rPr>
            </w:pPr>
            <w:r>
              <w:rPr>
                <w:rFonts w:hint="eastAsia" w:ascii="宋体" w:hAnsi="宋体" w:cs="宋体"/>
                <w:kern w:val="0"/>
              </w:rPr>
              <w:t>毕业答辩</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854" w:type="dxa"/>
            <w:noWrap/>
            <w:vAlign w:val="center"/>
          </w:tcPr>
          <w:p>
            <w:pPr>
              <w:widowControl/>
              <w:spacing w:line="240" w:lineRule="exact"/>
              <w:jc w:val="center"/>
              <w:rPr>
                <w:rFonts w:ascii="宋体"/>
                <w:kern w:val="0"/>
              </w:rPr>
            </w:pPr>
            <w:r>
              <w:rPr>
                <w:rFonts w:ascii="宋体" w:hAnsi="宋体" w:cs="宋体"/>
                <w:kern w:val="0"/>
              </w:rPr>
              <w:t>2</w:t>
            </w:r>
          </w:p>
        </w:tc>
        <w:tc>
          <w:tcPr>
            <w:tcW w:w="4423" w:type="dxa"/>
            <w:shd w:val="clear" w:color="000000" w:fill="FFFFFF"/>
            <w:noWrap/>
            <w:vAlign w:val="center"/>
          </w:tcPr>
          <w:p>
            <w:pPr>
              <w:widowControl/>
              <w:spacing w:line="240" w:lineRule="exact"/>
              <w:jc w:val="center"/>
              <w:rPr>
                <w:rFonts w:ascii="宋体"/>
                <w:kern w:val="0"/>
              </w:rPr>
            </w:pPr>
            <w:r>
              <w:rPr>
                <w:rFonts w:hint="eastAsia" w:ascii="宋体" w:hAnsi="宋体" w:cs="宋体"/>
                <w:kern w:val="0"/>
              </w:rPr>
              <w:t>毕业论文</w:t>
            </w:r>
          </w:p>
        </w:tc>
        <w:tc>
          <w:tcPr>
            <w:tcW w:w="1597" w:type="dxa"/>
            <w:shd w:val="clear" w:color="000000" w:fill="FFFFFF"/>
            <w:noWrap/>
            <w:vAlign w:val="center"/>
          </w:tcPr>
          <w:p>
            <w:pPr>
              <w:widowControl/>
              <w:spacing w:line="240" w:lineRule="exact"/>
              <w:jc w:val="center"/>
              <w:rPr>
                <w:rFonts w:ascii="宋体"/>
                <w:kern w:val="0"/>
              </w:rPr>
            </w:pPr>
            <w:r>
              <w:rPr>
                <w:rFonts w:hint="eastAsia" w:ascii="宋体" w:hAnsi="宋体" w:cs="宋体"/>
                <w:kern w:val="0"/>
              </w:rPr>
              <w:t>考查</w:t>
            </w:r>
          </w:p>
        </w:tc>
        <w:tc>
          <w:tcPr>
            <w:tcW w:w="2765" w:type="dxa"/>
            <w:shd w:val="clear" w:color="000000" w:fill="FFFFFF"/>
            <w:noWrap/>
            <w:vAlign w:val="center"/>
          </w:tcPr>
          <w:p>
            <w:pPr>
              <w:widowControl/>
              <w:spacing w:line="240" w:lineRule="exact"/>
              <w:jc w:val="center"/>
              <w:rPr>
                <w:rFonts w:ascii="宋体"/>
                <w:kern w:val="0"/>
              </w:rPr>
            </w:pPr>
            <w:r>
              <w:rPr>
                <w:rFonts w:hint="eastAsia" w:ascii="宋体" w:hAnsi="宋体" w:cs="宋体"/>
                <w:kern w:val="0"/>
              </w:rPr>
              <w:t>毕业答辩</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854" w:type="dxa"/>
            <w:noWrap/>
            <w:vAlign w:val="center"/>
          </w:tcPr>
          <w:p>
            <w:pPr>
              <w:widowControl/>
              <w:spacing w:line="240" w:lineRule="exact"/>
              <w:jc w:val="center"/>
              <w:rPr>
                <w:rFonts w:ascii="宋体"/>
                <w:kern w:val="0"/>
              </w:rPr>
            </w:pPr>
            <w:r>
              <w:rPr>
                <w:rFonts w:ascii="宋体" w:hAnsi="宋体" w:cs="宋体"/>
                <w:kern w:val="0"/>
              </w:rPr>
              <w:t>3</w:t>
            </w:r>
          </w:p>
        </w:tc>
        <w:tc>
          <w:tcPr>
            <w:tcW w:w="4423" w:type="dxa"/>
            <w:shd w:val="clear" w:color="000000" w:fill="FFFFFF"/>
            <w:noWrap/>
            <w:vAlign w:val="center"/>
          </w:tcPr>
          <w:p>
            <w:pPr>
              <w:widowControl/>
              <w:spacing w:line="240" w:lineRule="exact"/>
              <w:jc w:val="center"/>
              <w:rPr>
                <w:rFonts w:ascii="宋体"/>
                <w:kern w:val="0"/>
              </w:rPr>
            </w:pPr>
            <w:r>
              <w:rPr>
                <w:rFonts w:hint="eastAsia" w:ascii="宋体" w:hAnsi="宋体" w:cs="宋体"/>
                <w:kern w:val="0"/>
              </w:rPr>
              <w:t>企业财务会计</w:t>
            </w:r>
          </w:p>
        </w:tc>
        <w:tc>
          <w:tcPr>
            <w:tcW w:w="1597" w:type="dxa"/>
            <w:shd w:val="clear" w:color="000000" w:fill="FFFFFF"/>
            <w:noWrap/>
            <w:vAlign w:val="center"/>
          </w:tcPr>
          <w:p>
            <w:pPr>
              <w:widowControl/>
              <w:spacing w:line="240" w:lineRule="exact"/>
              <w:jc w:val="center"/>
              <w:rPr>
                <w:rFonts w:ascii="宋体"/>
                <w:kern w:val="0"/>
              </w:rPr>
            </w:pPr>
            <w:r>
              <w:rPr>
                <w:rFonts w:hint="eastAsia" w:ascii="宋体" w:hAnsi="宋体" w:cs="宋体"/>
                <w:kern w:val="0"/>
              </w:rPr>
              <w:t>考查</w:t>
            </w:r>
          </w:p>
        </w:tc>
        <w:tc>
          <w:tcPr>
            <w:tcW w:w="2765" w:type="dxa"/>
            <w:shd w:val="clear" w:color="000000" w:fill="FFFFFF"/>
            <w:noWrap/>
            <w:vAlign w:val="center"/>
          </w:tcPr>
          <w:p>
            <w:pPr>
              <w:widowControl/>
              <w:spacing w:line="240" w:lineRule="exact"/>
              <w:jc w:val="center"/>
              <w:rPr>
                <w:rFonts w:ascii="宋体"/>
                <w:kern w:val="0"/>
              </w:rPr>
            </w:pPr>
            <w:r>
              <w:rPr>
                <w:rFonts w:hint="eastAsia" w:ascii="宋体" w:hAnsi="宋体" w:cs="宋体"/>
                <w:kern w:val="0"/>
              </w:rPr>
              <w:t>大作业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854" w:type="dxa"/>
            <w:noWrap/>
            <w:vAlign w:val="center"/>
          </w:tcPr>
          <w:p>
            <w:pPr>
              <w:widowControl/>
              <w:spacing w:line="240" w:lineRule="exact"/>
              <w:jc w:val="center"/>
              <w:rPr>
                <w:rFonts w:ascii="宋体"/>
                <w:kern w:val="0"/>
              </w:rPr>
            </w:pPr>
            <w:r>
              <w:rPr>
                <w:rFonts w:ascii="宋体" w:hAnsi="宋体" w:cs="宋体"/>
                <w:kern w:val="0"/>
              </w:rPr>
              <w:t>4</w:t>
            </w:r>
          </w:p>
        </w:tc>
        <w:tc>
          <w:tcPr>
            <w:tcW w:w="4423" w:type="dxa"/>
            <w:shd w:val="clear" w:color="000000" w:fill="FFFFFF"/>
            <w:noWrap/>
            <w:vAlign w:val="center"/>
          </w:tcPr>
          <w:p>
            <w:pPr>
              <w:widowControl/>
              <w:spacing w:line="240" w:lineRule="exact"/>
              <w:jc w:val="center"/>
              <w:rPr>
                <w:rFonts w:ascii="宋体"/>
                <w:kern w:val="0"/>
              </w:rPr>
            </w:pPr>
            <w:r>
              <w:rPr>
                <w:rFonts w:hint="eastAsia" w:ascii="宋体" w:hAnsi="宋体" w:cs="宋体"/>
              </w:rPr>
              <w:t>业财一体信息化应用</w:t>
            </w:r>
          </w:p>
        </w:tc>
        <w:tc>
          <w:tcPr>
            <w:tcW w:w="1597" w:type="dxa"/>
            <w:shd w:val="clear" w:color="000000" w:fill="FFFFFF"/>
            <w:noWrap/>
            <w:vAlign w:val="center"/>
          </w:tcPr>
          <w:p>
            <w:pPr>
              <w:widowControl/>
              <w:spacing w:line="240" w:lineRule="exact"/>
              <w:jc w:val="center"/>
              <w:rPr>
                <w:rFonts w:ascii="宋体"/>
                <w:kern w:val="0"/>
              </w:rPr>
            </w:pPr>
            <w:r>
              <w:rPr>
                <w:rFonts w:hint="eastAsia" w:ascii="宋体" w:hAnsi="宋体" w:cs="宋体"/>
                <w:kern w:val="0"/>
              </w:rPr>
              <w:t>考查</w:t>
            </w:r>
          </w:p>
        </w:tc>
        <w:tc>
          <w:tcPr>
            <w:tcW w:w="2765" w:type="dxa"/>
            <w:shd w:val="clear" w:color="000000" w:fill="FFFFFF"/>
            <w:noWrap/>
            <w:vAlign w:val="center"/>
          </w:tcPr>
          <w:p>
            <w:pPr>
              <w:widowControl/>
              <w:spacing w:line="240" w:lineRule="exact"/>
              <w:jc w:val="center"/>
              <w:rPr>
                <w:rFonts w:ascii="宋体"/>
                <w:kern w:val="0"/>
              </w:rPr>
            </w:pPr>
            <w:r>
              <w:rPr>
                <w:rFonts w:hint="eastAsia" w:ascii="宋体" w:hAnsi="宋体" w:cs="宋体"/>
                <w:kern w:val="0"/>
              </w:rPr>
              <w:t>大作业</w:t>
            </w:r>
            <w:r>
              <w:rPr>
                <w:rFonts w:ascii="宋体" w:hAnsi="宋体" w:cs="宋体"/>
                <w:kern w:val="0"/>
              </w:rPr>
              <w:t>+</w:t>
            </w:r>
            <w:r>
              <w:rPr>
                <w:rFonts w:hint="eastAsia" w:ascii="宋体" w:hAnsi="宋体" w:cs="宋体"/>
                <w:kern w:val="0"/>
              </w:rPr>
              <w:t>“</w:t>
            </w:r>
            <w:r>
              <w:rPr>
                <w:rFonts w:ascii="宋体" w:hAnsi="宋体" w:cs="宋体"/>
                <w:kern w:val="0"/>
              </w:rPr>
              <w:t>1+X</w:t>
            </w:r>
            <w:r>
              <w:rPr>
                <w:rFonts w:hint="eastAsia" w:ascii="宋体" w:hAnsi="宋体" w:cs="宋体"/>
                <w:kern w:val="0"/>
              </w:rPr>
              <w:t>”考试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854" w:type="dxa"/>
            <w:shd w:val="clear" w:color="auto" w:fill="FFFF00"/>
            <w:noWrap/>
            <w:vAlign w:val="center"/>
          </w:tcPr>
          <w:p>
            <w:pPr>
              <w:widowControl/>
              <w:spacing w:line="240" w:lineRule="exact"/>
              <w:jc w:val="center"/>
              <w:rPr>
                <w:rFonts w:ascii="宋体"/>
                <w:kern w:val="0"/>
              </w:rPr>
            </w:pPr>
            <w:r>
              <w:rPr>
                <w:rFonts w:ascii="宋体" w:hAnsi="宋体" w:cs="宋体"/>
                <w:kern w:val="0"/>
              </w:rPr>
              <w:t>5</w:t>
            </w:r>
          </w:p>
        </w:tc>
        <w:tc>
          <w:tcPr>
            <w:tcW w:w="4423" w:type="dxa"/>
            <w:shd w:val="clear" w:color="auto" w:fill="FFFF00"/>
            <w:noWrap/>
            <w:vAlign w:val="center"/>
          </w:tcPr>
          <w:p>
            <w:pPr>
              <w:widowControl/>
              <w:spacing w:line="240" w:lineRule="exact"/>
              <w:jc w:val="center"/>
              <w:rPr>
                <w:rFonts w:ascii="宋体"/>
                <w:kern w:val="0"/>
              </w:rPr>
            </w:pPr>
            <w:r>
              <w:rPr>
                <w:rFonts w:hint="eastAsia" w:ascii="宋体" w:hAnsi="宋体" w:cs="宋体"/>
                <w:kern w:val="0"/>
              </w:rPr>
              <w:t>管理会计实务</w:t>
            </w:r>
          </w:p>
        </w:tc>
        <w:tc>
          <w:tcPr>
            <w:tcW w:w="1597" w:type="dxa"/>
            <w:shd w:val="clear" w:color="auto" w:fill="FFFF00"/>
            <w:noWrap/>
            <w:vAlign w:val="center"/>
          </w:tcPr>
          <w:p>
            <w:pPr>
              <w:widowControl/>
              <w:spacing w:line="240" w:lineRule="exact"/>
              <w:jc w:val="center"/>
              <w:rPr>
                <w:rFonts w:hint="eastAsia" w:ascii="宋体" w:eastAsia="宋体"/>
                <w:kern w:val="0"/>
                <w:lang w:eastAsia="zh-CN"/>
              </w:rPr>
            </w:pPr>
            <w:r>
              <w:rPr>
                <w:rFonts w:hint="eastAsia" w:ascii="宋体"/>
                <w:kern w:val="0"/>
                <w:lang w:eastAsia="zh-CN"/>
              </w:rPr>
              <w:t>考试</w:t>
            </w:r>
          </w:p>
        </w:tc>
        <w:tc>
          <w:tcPr>
            <w:tcW w:w="2765" w:type="dxa"/>
            <w:shd w:val="clear" w:color="auto" w:fill="FFFF00"/>
            <w:noWrap/>
            <w:vAlign w:val="center"/>
          </w:tcPr>
          <w:p>
            <w:pPr>
              <w:widowControl/>
              <w:spacing w:line="240" w:lineRule="exact"/>
              <w:jc w:val="center"/>
              <w:rPr>
                <w:rFonts w:hint="eastAsia" w:ascii="宋体" w:eastAsia="宋体"/>
                <w:kern w:val="0"/>
                <w:lang w:eastAsia="zh-CN"/>
              </w:rPr>
            </w:pPr>
            <w:r>
              <w:rPr>
                <w:rFonts w:hint="eastAsia" w:ascii="宋体"/>
                <w:kern w:val="0"/>
                <w:lang w:eastAsia="zh-CN"/>
              </w:rPr>
              <w:t>线上线下过程性考核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854" w:type="dxa"/>
            <w:noWrap/>
            <w:vAlign w:val="center"/>
          </w:tcPr>
          <w:p>
            <w:pPr>
              <w:widowControl/>
              <w:spacing w:line="240" w:lineRule="exact"/>
              <w:jc w:val="center"/>
              <w:rPr>
                <w:rFonts w:ascii="宋体"/>
                <w:kern w:val="0"/>
              </w:rPr>
            </w:pPr>
            <w:r>
              <w:rPr>
                <w:rFonts w:ascii="宋体" w:hAnsi="宋体" w:cs="宋体"/>
                <w:kern w:val="0"/>
              </w:rPr>
              <w:t>6</w:t>
            </w:r>
          </w:p>
        </w:tc>
        <w:tc>
          <w:tcPr>
            <w:tcW w:w="4423" w:type="dxa"/>
            <w:shd w:val="clear" w:color="000000" w:fill="FFFFFF"/>
            <w:noWrap/>
            <w:vAlign w:val="center"/>
          </w:tcPr>
          <w:p>
            <w:pPr>
              <w:widowControl/>
              <w:spacing w:line="240" w:lineRule="exact"/>
              <w:jc w:val="center"/>
              <w:rPr>
                <w:rFonts w:ascii="宋体"/>
                <w:kern w:val="0"/>
              </w:rPr>
            </w:pPr>
            <w:r>
              <w:rPr>
                <w:rFonts w:hint="eastAsia" w:ascii="宋体" w:hAnsi="宋体" w:cs="宋体"/>
                <w:kern w:val="0"/>
              </w:rPr>
              <w:t>智能化成本核算与管理</w:t>
            </w:r>
          </w:p>
        </w:tc>
        <w:tc>
          <w:tcPr>
            <w:tcW w:w="1597" w:type="dxa"/>
            <w:shd w:val="clear" w:color="000000" w:fill="FFFFFF"/>
            <w:noWrap/>
            <w:vAlign w:val="center"/>
          </w:tcPr>
          <w:p>
            <w:pPr>
              <w:widowControl/>
              <w:spacing w:line="240" w:lineRule="exact"/>
              <w:jc w:val="center"/>
              <w:rPr>
                <w:rFonts w:ascii="宋体"/>
                <w:kern w:val="0"/>
              </w:rPr>
            </w:pPr>
            <w:r>
              <w:rPr>
                <w:rFonts w:hint="eastAsia" w:ascii="宋体" w:hAnsi="宋体" w:cs="宋体"/>
                <w:kern w:val="0"/>
              </w:rPr>
              <w:t>考试</w:t>
            </w:r>
          </w:p>
        </w:tc>
        <w:tc>
          <w:tcPr>
            <w:tcW w:w="2765" w:type="dxa"/>
            <w:shd w:val="clear" w:color="000000" w:fill="FFFFFF"/>
            <w:noWrap/>
            <w:vAlign w:val="center"/>
          </w:tcPr>
          <w:p>
            <w:pPr>
              <w:widowControl/>
              <w:spacing w:line="240" w:lineRule="exact"/>
              <w:jc w:val="center"/>
              <w:rPr>
                <w:rFonts w:ascii="宋体"/>
                <w:kern w:val="0"/>
              </w:rPr>
            </w:pPr>
            <w:r>
              <w:rPr>
                <w:rFonts w:hint="eastAsia" w:ascii="宋体" w:hAnsi="宋体" w:cs="宋体"/>
                <w:kern w:val="0"/>
              </w:rPr>
              <w:t>大作业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854" w:type="dxa"/>
            <w:noWrap/>
            <w:vAlign w:val="center"/>
          </w:tcPr>
          <w:p>
            <w:pPr>
              <w:widowControl/>
              <w:spacing w:line="240" w:lineRule="exact"/>
              <w:jc w:val="center"/>
              <w:rPr>
                <w:rFonts w:ascii="宋体"/>
                <w:kern w:val="0"/>
              </w:rPr>
            </w:pPr>
            <w:r>
              <w:rPr>
                <w:rFonts w:ascii="宋体" w:hAnsi="宋体" w:cs="宋体"/>
                <w:kern w:val="0"/>
              </w:rPr>
              <w:t>7</w:t>
            </w:r>
          </w:p>
        </w:tc>
        <w:tc>
          <w:tcPr>
            <w:tcW w:w="4423" w:type="dxa"/>
            <w:shd w:val="clear" w:color="000000" w:fill="FFFFFF"/>
            <w:noWrap/>
            <w:vAlign w:val="center"/>
          </w:tcPr>
          <w:p>
            <w:pPr>
              <w:widowControl/>
              <w:spacing w:line="240" w:lineRule="exact"/>
              <w:jc w:val="center"/>
              <w:rPr>
                <w:rFonts w:ascii="宋体"/>
                <w:kern w:val="0"/>
              </w:rPr>
            </w:pPr>
            <w:r>
              <w:rPr>
                <w:rFonts w:hint="eastAsia" w:ascii="宋体" w:hAnsi="宋体" w:cs="宋体"/>
                <w:kern w:val="0"/>
              </w:rPr>
              <w:t>财务报表分析</w:t>
            </w:r>
          </w:p>
        </w:tc>
        <w:tc>
          <w:tcPr>
            <w:tcW w:w="1597" w:type="dxa"/>
            <w:shd w:val="clear" w:color="000000" w:fill="FFFFFF"/>
            <w:noWrap/>
            <w:vAlign w:val="center"/>
          </w:tcPr>
          <w:p>
            <w:pPr>
              <w:widowControl/>
              <w:spacing w:line="240" w:lineRule="exact"/>
              <w:jc w:val="center"/>
              <w:rPr>
                <w:rFonts w:ascii="宋体"/>
                <w:kern w:val="0"/>
              </w:rPr>
            </w:pPr>
            <w:r>
              <w:rPr>
                <w:rFonts w:hint="eastAsia" w:ascii="宋体" w:hAnsi="宋体" w:cs="宋体"/>
                <w:kern w:val="0"/>
              </w:rPr>
              <w:t>考试</w:t>
            </w:r>
          </w:p>
        </w:tc>
        <w:tc>
          <w:tcPr>
            <w:tcW w:w="2765" w:type="dxa"/>
            <w:shd w:val="clear" w:color="000000" w:fill="FFFFFF"/>
            <w:noWrap/>
            <w:vAlign w:val="center"/>
          </w:tcPr>
          <w:p>
            <w:pPr>
              <w:widowControl/>
              <w:spacing w:line="240" w:lineRule="exact"/>
              <w:jc w:val="center"/>
              <w:rPr>
                <w:rFonts w:ascii="宋体"/>
                <w:kern w:val="0"/>
              </w:rPr>
            </w:pPr>
            <w:r>
              <w:rPr>
                <w:rFonts w:hint="eastAsia" w:ascii="宋体" w:hAnsi="宋体" w:cs="宋体"/>
                <w:kern w:val="0"/>
              </w:rPr>
              <w:t>案例分析大作业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854" w:type="dxa"/>
            <w:noWrap/>
            <w:vAlign w:val="center"/>
          </w:tcPr>
          <w:p>
            <w:pPr>
              <w:widowControl/>
              <w:spacing w:line="240" w:lineRule="exact"/>
              <w:jc w:val="center"/>
              <w:rPr>
                <w:rFonts w:ascii="宋体"/>
                <w:kern w:val="0"/>
              </w:rPr>
            </w:pPr>
            <w:r>
              <w:rPr>
                <w:rFonts w:ascii="宋体" w:hAnsi="宋体" w:cs="宋体"/>
                <w:kern w:val="0"/>
              </w:rPr>
              <w:t>8</w:t>
            </w:r>
          </w:p>
        </w:tc>
        <w:tc>
          <w:tcPr>
            <w:tcW w:w="4423" w:type="dxa"/>
            <w:shd w:val="clear" w:color="000000" w:fill="FFFFFF"/>
            <w:noWrap/>
            <w:vAlign w:val="center"/>
          </w:tcPr>
          <w:p>
            <w:pPr>
              <w:widowControl/>
              <w:spacing w:line="240" w:lineRule="exact"/>
              <w:jc w:val="center"/>
              <w:rPr>
                <w:rFonts w:ascii="宋体"/>
                <w:kern w:val="0"/>
              </w:rPr>
            </w:pPr>
            <w:r>
              <w:rPr>
                <w:rFonts w:hint="eastAsia" w:ascii="宋体" w:hAnsi="宋体" w:cs="宋体"/>
                <w:kern w:val="0"/>
              </w:rPr>
              <w:t>会计实务综合实训</w:t>
            </w:r>
          </w:p>
        </w:tc>
        <w:tc>
          <w:tcPr>
            <w:tcW w:w="1597" w:type="dxa"/>
            <w:shd w:val="clear" w:color="000000" w:fill="FFFFFF"/>
            <w:noWrap/>
            <w:vAlign w:val="center"/>
          </w:tcPr>
          <w:p>
            <w:pPr>
              <w:widowControl/>
              <w:spacing w:line="240" w:lineRule="exact"/>
              <w:jc w:val="center"/>
              <w:rPr>
                <w:rFonts w:ascii="宋体"/>
                <w:kern w:val="0"/>
              </w:rPr>
            </w:pPr>
            <w:r>
              <w:rPr>
                <w:rFonts w:hint="eastAsia" w:ascii="宋体" w:hAnsi="宋体" w:cs="宋体"/>
                <w:kern w:val="0"/>
              </w:rPr>
              <w:t>考查</w:t>
            </w:r>
          </w:p>
        </w:tc>
        <w:tc>
          <w:tcPr>
            <w:tcW w:w="2765" w:type="dxa"/>
            <w:shd w:val="clear" w:color="000000" w:fill="FFFFFF"/>
            <w:noWrap/>
            <w:vAlign w:val="center"/>
          </w:tcPr>
          <w:p>
            <w:pPr>
              <w:widowControl/>
              <w:spacing w:line="240" w:lineRule="exact"/>
              <w:jc w:val="center"/>
              <w:rPr>
                <w:rFonts w:ascii="宋体"/>
                <w:kern w:val="0"/>
              </w:rPr>
            </w:pPr>
            <w:r>
              <w:rPr>
                <w:rFonts w:hint="eastAsia" w:ascii="宋体" w:hAnsi="宋体" w:cs="宋体"/>
                <w:kern w:val="0"/>
              </w:rPr>
              <w:t>大作业过程性考核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854" w:type="dxa"/>
            <w:noWrap/>
            <w:vAlign w:val="center"/>
          </w:tcPr>
          <w:p>
            <w:pPr>
              <w:widowControl/>
              <w:spacing w:line="240" w:lineRule="exact"/>
              <w:jc w:val="center"/>
              <w:rPr>
                <w:rFonts w:ascii="宋体"/>
                <w:kern w:val="0"/>
              </w:rPr>
            </w:pPr>
            <w:r>
              <w:rPr>
                <w:rFonts w:ascii="宋体" w:hAnsi="宋体" w:cs="宋体"/>
                <w:kern w:val="0"/>
              </w:rPr>
              <w:t>9</w:t>
            </w:r>
          </w:p>
        </w:tc>
        <w:tc>
          <w:tcPr>
            <w:tcW w:w="4423" w:type="dxa"/>
            <w:shd w:val="clear" w:color="000000" w:fill="FFFFFF"/>
            <w:noWrap/>
            <w:vAlign w:val="center"/>
          </w:tcPr>
          <w:p>
            <w:pPr>
              <w:widowControl/>
              <w:spacing w:line="240" w:lineRule="exact"/>
              <w:jc w:val="center"/>
              <w:rPr>
                <w:rFonts w:ascii="宋体"/>
                <w:kern w:val="0"/>
              </w:rPr>
            </w:pPr>
            <w:r>
              <w:rPr>
                <w:rFonts w:hint="eastAsia" w:ascii="宋体" w:hAnsi="宋体" w:cs="宋体"/>
                <w:kern w:val="0"/>
              </w:rPr>
              <w:t>纳税实务</w:t>
            </w:r>
          </w:p>
        </w:tc>
        <w:tc>
          <w:tcPr>
            <w:tcW w:w="1597" w:type="dxa"/>
            <w:shd w:val="clear" w:color="000000" w:fill="FFFFFF"/>
            <w:noWrap/>
            <w:vAlign w:val="center"/>
          </w:tcPr>
          <w:p>
            <w:pPr>
              <w:widowControl/>
              <w:spacing w:line="240" w:lineRule="exact"/>
              <w:jc w:val="center"/>
              <w:rPr>
                <w:rFonts w:ascii="宋体"/>
                <w:kern w:val="0"/>
              </w:rPr>
            </w:pPr>
            <w:r>
              <w:rPr>
                <w:rFonts w:hint="eastAsia" w:ascii="宋体" w:hAnsi="宋体" w:cs="宋体"/>
                <w:kern w:val="0"/>
              </w:rPr>
              <w:t>考试</w:t>
            </w:r>
          </w:p>
        </w:tc>
        <w:tc>
          <w:tcPr>
            <w:tcW w:w="2765" w:type="dxa"/>
            <w:shd w:val="clear" w:color="000000" w:fill="FFFFFF"/>
            <w:noWrap/>
            <w:vAlign w:val="center"/>
          </w:tcPr>
          <w:p>
            <w:pPr>
              <w:widowControl/>
              <w:spacing w:line="240" w:lineRule="exact"/>
              <w:jc w:val="center"/>
              <w:rPr>
                <w:rFonts w:ascii="宋体"/>
                <w:kern w:val="0"/>
              </w:rPr>
            </w:pPr>
            <w:r>
              <w:rPr>
                <w:rFonts w:hint="eastAsia" w:ascii="宋体" w:hAnsi="宋体" w:cs="宋体"/>
                <w:kern w:val="0"/>
              </w:rPr>
              <w:t>大作业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854" w:type="dxa"/>
            <w:noWrap/>
            <w:vAlign w:val="center"/>
          </w:tcPr>
          <w:p>
            <w:pPr>
              <w:widowControl/>
              <w:spacing w:line="240" w:lineRule="exact"/>
              <w:jc w:val="center"/>
              <w:rPr>
                <w:rFonts w:ascii="宋体"/>
                <w:kern w:val="0"/>
              </w:rPr>
            </w:pPr>
            <w:r>
              <w:rPr>
                <w:rFonts w:ascii="宋体" w:hAnsi="宋体" w:cs="宋体"/>
                <w:kern w:val="0"/>
              </w:rPr>
              <w:t>10</w:t>
            </w:r>
          </w:p>
        </w:tc>
        <w:tc>
          <w:tcPr>
            <w:tcW w:w="4423" w:type="dxa"/>
            <w:shd w:val="clear" w:color="000000" w:fill="FFFFFF"/>
            <w:noWrap/>
            <w:vAlign w:val="center"/>
          </w:tcPr>
          <w:p>
            <w:pPr>
              <w:widowControl/>
              <w:spacing w:line="240" w:lineRule="exact"/>
              <w:jc w:val="center"/>
              <w:rPr>
                <w:rFonts w:ascii="宋体"/>
                <w:kern w:val="0"/>
              </w:rPr>
            </w:pPr>
            <w:r>
              <w:rPr>
                <w:rFonts w:hint="eastAsia" w:ascii="宋体" w:hAnsi="宋体" w:cs="宋体"/>
                <w:kern w:val="0"/>
              </w:rPr>
              <w:t>审计信息化</w:t>
            </w:r>
          </w:p>
        </w:tc>
        <w:tc>
          <w:tcPr>
            <w:tcW w:w="1597" w:type="dxa"/>
            <w:shd w:val="clear" w:color="000000" w:fill="FFFFFF"/>
            <w:noWrap/>
            <w:vAlign w:val="center"/>
          </w:tcPr>
          <w:p>
            <w:pPr>
              <w:widowControl/>
              <w:spacing w:line="240" w:lineRule="exact"/>
              <w:jc w:val="center"/>
              <w:rPr>
                <w:rFonts w:ascii="宋体"/>
                <w:kern w:val="0"/>
              </w:rPr>
            </w:pPr>
            <w:r>
              <w:rPr>
                <w:rFonts w:hint="eastAsia" w:ascii="宋体" w:hAnsi="宋体" w:cs="宋体"/>
                <w:kern w:val="0"/>
              </w:rPr>
              <w:t>考试</w:t>
            </w:r>
          </w:p>
        </w:tc>
        <w:tc>
          <w:tcPr>
            <w:tcW w:w="2765" w:type="dxa"/>
            <w:shd w:val="clear" w:color="000000" w:fill="FFFFFF"/>
            <w:noWrap/>
            <w:vAlign w:val="center"/>
          </w:tcPr>
          <w:p>
            <w:pPr>
              <w:widowControl/>
              <w:spacing w:line="240" w:lineRule="exact"/>
              <w:jc w:val="center"/>
              <w:rPr>
                <w:rFonts w:ascii="宋体"/>
                <w:kern w:val="0"/>
              </w:rPr>
            </w:pPr>
            <w:r>
              <w:rPr>
                <w:rFonts w:hint="eastAsia" w:ascii="宋体" w:hAnsi="宋体" w:cs="宋体"/>
                <w:kern w:val="0"/>
              </w:rPr>
              <w:t>大作业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854" w:type="dxa"/>
            <w:noWrap/>
            <w:vAlign w:val="center"/>
          </w:tcPr>
          <w:p>
            <w:pPr>
              <w:widowControl/>
              <w:spacing w:line="240" w:lineRule="exact"/>
              <w:jc w:val="center"/>
              <w:rPr>
                <w:rFonts w:ascii="宋体"/>
                <w:kern w:val="0"/>
              </w:rPr>
            </w:pPr>
            <w:r>
              <w:rPr>
                <w:rFonts w:ascii="宋体" w:hAnsi="宋体" w:cs="宋体"/>
                <w:kern w:val="0"/>
              </w:rPr>
              <w:t>11</w:t>
            </w:r>
          </w:p>
        </w:tc>
        <w:tc>
          <w:tcPr>
            <w:tcW w:w="4423" w:type="dxa"/>
            <w:shd w:val="clear" w:color="000000" w:fill="FFFFFF"/>
            <w:noWrap/>
            <w:vAlign w:val="center"/>
          </w:tcPr>
          <w:p>
            <w:pPr>
              <w:widowControl/>
              <w:spacing w:line="240" w:lineRule="exact"/>
              <w:jc w:val="center"/>
              <w:rPr>
                <w:rFonts w:ascii="宋体"/>
                <w:kern w:val="0"/>
              </w:rPr>
            </w:pPr>
            <w:r>
              <w:rPr>
                <w:rFonts w:hint="eastAsia" w:ascii="宋体" w:hAnsi="宋体" w:cs="宋体"/>
                <w:kern w:val="0"/>
              </w:rPr>
              <w:t>财务管理实务</w:t>
            </w:r>
          </w:p>
        </w:tc>
        <w:tc>
          <w:tcPr>
            <w:tcW w:w="1597" w:type="dxa"/>
            <w:shd w:val="clear" w:color="000000" w:fill="FFFFFF"/>
            <w:noWrap/>
            <w:vAlign w:val="center"/>
          </w:tcPr>
          <w:p>
            <w:pPr>
              <w:widowControl/>
              <w:spacing w:line="240" w:lineRule="exact"/>
              <w:jc w:val="center"/>
              <w:rPr>
                <w:rFonts w:ascii="宋体"/>
                <w:kern w:val="0"/>
              </w:rPr>
            </w:pPr>
            <w:r>
              <w:rPr>
                <w:rFonts w:hint="eastAsia" w:ascii="宋体" w:hAnsi="宋体" w:cs="宋体"/>
                <w:kern w:val="0"/>
              </w:rPr>
              <w:t>考试</w:t>
            </w:r>
          </w:p>
        </w:tc>
        <w:tc>
          <w:tcPr>
            <w:tcW w:w="2765" w:type="dxa"/>
            <w:shd w:val="clear" w:color="000000" w:fill="FFFFFF"/>
            <w:noWrap/>
            <w:vAlign w:val="center"/>
          </w:tcPr>
          <w:p>
            <w:pPr>
              <w:widowControl/>
              <w:spacing w:line="240" w:lineRule="exact"/>
              <w:jc w:val="center"/>
              <w:rPr>
                <w:rFonts w:ascii="宋体"/>
                <w:kern w:val="0"/>
              </w:rPr>
            </w:pPr>
            <w:r>
              <w:rPr>
                <w:rFonts w:hint="eastAsia" w:ascii="宋体" w:hAnsi="宋体" w:cs="宋体"/>
                <w:kern w:val="0"/>
              </w:rPr>
              <w:t>开卷大作业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854" w:type="dxa"/>
            <w:noWrap/>
            <w:vAlign w:val="center"/>
          </w:tcPr>
          <w:p>
            <w:pPr>
              <w:widowControl/>
              <w:spacing w:line="240" w:lineRule="exact"/>
              <w:jc w:val="center"/>
              <w:rPr>
                <w:rFonts w:ascii="宋体"/>
                <w:kern w:val="0"/>
              </w:rPr>
            </w:pPr>
            <w:r>
              <w:rPr>
                <w:rFonts w:ascii="宋体" w:hAnsi="宋体" w:cs="宋体"/>
                <w:kern w:val="0"/>
              </w:rPr>
              <w:t>12</w:t>
            </w:r>
          </w:p>
        </w:tc>
        <w:tc>
          <w:tcPr>
            <w:tcW w:w="4423" w:type="dxa"/>
            <w:shd w:val="clear" w:color="000000" w:fill="FFFFFF"/>
            <w:noWrap/>
            <w:vAlign w:val="center"/>
          </w:tcPr>
          <w:p>
            <w:pPr>
              <w:widowControl/>
              <w:spacing w:line="240" w:lineRule="exact"/>
              <w:jc w:val="center"/>
              <w:rPr>
                <w:rFonts w:ascii="宋体"/>
                <w:kern w:val="0"/>
              </w:rPr>
            </w:pPr>
            <w:r>
              <w:rPr>
                <w:rFonts w:hint="eastAsia" w:ascii="宋体" w:hAnsi="宋体" w:cs="宋体"/>
                <w:kern w:val="0"/>
              </w:rPr>
              <w:t>虚拟商业社会综合实训</w:t>
            </w:r>
          </w:p>
        </w:tc>
        <w:tc>
          <w:tcPr>
            <w:tcW w:w="1597" w:type="dxa"/>
            <w:shd w:val="clear" w:color="000000" w:fill="FFFFFF"/>
            <w:noWrap/>
            <w:vAlign w:val="center"/>
          </w:tcPr>
          <w:p>
            <w:pPr>
              <w:widowControl/>
              <w:spacing w:line="240" w:lineRule="exact"/>
              <w:jc w:val="center"/>
              <w:rPr>
                <w:rFonts w:ascii="宋体"/>
                <w:kern w:val="0"/>
              </w:rPr>
            </w:pPr>
            <w:r>
              <w:rPr>
                <w:rFonts w:hint="eastAsia" w:ascii="宋体" w:hAnsi="宋体" w:cs="宋体"/>
                <w:kern w:val="0"/>
              </w:rPr>
              <w:t>考查</w:t>
            </w:r>
          </w:p>
        </w:tc>
        <w:tc>
          <w:tcPr>
            <w:tcW w:w="2765" w:type="dxa"/>
            <w:shd w:val="clear" w:color="000000" w:fill="FFFFFF"/>
            <w:noWrap/>
            <w:vAlign w:val="center"/>
          </w:tcPr>
          <w:p>
            <w:pPr>
              <w:widowControl/>
              <w:spacing w:line="240" w:lineRule="exact"/>
              <w:jc w:val="center"/>
              <w:rPr>
                <w:rFonts w:ascii="宋体"/>
                <w:kern w:val="0"/>
              </w:rPr>
            </w:pPr>
            <w:r>
              <w:rPr>
                <w:rFonts w:hint="eastAsia" w:ascii="宋体" w:hAnsi="宋体" w:cs="宋体"/>
                <w:kern w:val="0"/>
              </w:rPr>
              <w:t>过程性考核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854" w:type="dxa"/>
            <w:noWrap/>
            <w:vAlign w:val="center"/>
          </w:tcPr>
          <w:p>
            <w:pPr>
              <w:widowControl/>
              <w:spacing w:line="240" w:lineRule="exact"/>
              <w:jc w:val="center"/>
              <w:rPr>
                <w:rFonts w:ascii="宋体" w:cs="宋体"/>
                <w:kern w:val="0"/>
              </w:rPr>
            </w:pPr>
            <w:r>
              <w:rPr>
                <w:rFonts w:ascii="宋体" w:hAnsi="宋体" w:cs="宋体"/>
                <w:kern w:val="0"/>
              </w:rPr>
              <w:t>13</w:t>
            </w:r>
          </w:p>
        </w:tc>
        <w:tc>
          <w:tcPr>
            <w:tcW w:w="4423" w:type="dxa"/>
            <w:shd w:val="clear" w:color="000000" w:fill="FFFFFF"/>
            <w:noWrap/>
            <w:vAlign w:val="center"/>
          </w:tcPr>
          <w:p>
            <w:pPr>
              <w:widowControl/>
              <w:spacing w:line="240" w:lineRule="exact"/>
              <w:jc w:val="center"/>
              <w:rPr>
                <w:rFonts w:ascii="宋体" w:cs="宋体"/>
                <w:kern w:val="0"/>
              </w:rPr>
            </w:pPr>
            <w:r>
              <w:rPr>
                <w:rFonts w:hint="eastAsia" w:ascii="宋体" w:hAnsi="宋体" w:cs="宋体"/>
                <w:kern w:val="0"/>
              </w:rPr>
              <w:t>大数据技术应用</w:t>
            </w:r>
          </w:p>
        </w:tc>
        <w:tc>
          <w:tcPr>
            <w:tcW w:w="1597" w:type="dxa"/>
            <w:shd w:val="clear" w:color="000000" w:fill="FFFFFF"/>
            <w:noWrap/>
            <w:vAlign w:val="center"/>
          </w:tcPr>
          <w:p>
            <w:pPr>
              <w:widowControl/>
              <w:spacing w:line="240" w:lineRule="exact"/>
              <w:jc w:val="center"/>
              <w:rPr>
                <w:rFonts w:ascii="宋体" w:cs="宋体"/>
                <w:kern w:val="0"/>
              </w:rPr>
            </w:pPr>
            <w:r>
              <w:rPr>
                <w:rFonts w:hint="eastAsia" w:ascii="宋体" w:hAnsi="宋体" w:cs="宋体"/>
                <w:kern w:val="0"/>
              </w:rPr>
              <w:t>考试</w:t>
            </w:r>
          </w:p>
        </w:tc>
        <w:tc>
          <w:tcPr>
            <w:tcW w:w="2765" w:type="dxa"/>
            <w:shd w:val="clear" w:color="000000" w:fill="FFFFFF"/>
            <w:noWrap/>
            <w:vAlign w:val="center"/>
          </w:tcPr>
          <w:p>
            <w:pPr>
              <w:widowControl/>
              <w:spacing w:line="240" w:lineRule="exact"/>
              <w:jc w:val="center"/>
              <w:rPr>
                <w:rFonts w:ascii="宋体" w:cs="宋体"/>
                <w:kern w:val="0"/>
              </w:rPr>
            </w:pPr>
            <w:r>
              <w:rPr>
                <w:rFonts w:hint="eastAsia" w:ascii="宋体" w:hAnsi="宋体" w:cs="宋体"/>
                <w:kern w:val="0"/>
              </w:rPr>
              <w:t>大作业</w:t>
            </w:r>
          </w:p>
        </w:tc>
      </w:tr>
    </w:tbl>
    <w:p>
      <w:pPr>
        <w:overflowPunct w:val="0"/>
        <w:adjustRightInd w:val="0"/>
        <w:spacing w:line="300" w:lineRule="auto"/>
        <w:ind w:firstLine="422" w:firstLineChars="200"/>
        <w:outlineLvl w:val="0"/>
        <w:rPr>
          <w:rFonts w:ascii="宋体" w:cs="黑体"/>
          <w:b/>
        </w:rPr>
      </w:pPr>
      <w:r>
        <w:rPr>
          <w:rFonts w:hint="eastAsia" w:ascii="宋体" w:hAnsi="宋体" w:cs="黑体"/>
          <w:b/>
        </w:rPr>
        <w:t>（六）质量管理</w:t>
      </w:r>
    </w:p>
    <w:p>
      <w:pPr>
        <w:overflowPunct w:val="0"/>
        <w:adjustRightInd w:val="0"/>
        <w:spacing w:line="300" w:lineRule="auto"/>
        <w:ind w:firstLine="420" w:firstLineChars="200"/>
        <w:rPr>
          <w:rFonts w:ascii="宋体"/>
        </w:rPr>
      </w:pPr>
      <w:r>
        <w:rPr>
          <w:rFonts w:ascii="宋体" w:hAnsi="宋体" w:cs="宋体"/>
        </w:rPr>
        <w:t>1</w:t>
      </w:r>
      <w:r>
        <w:rPr>
          <w:rFonts w:hint="eastAsia" w:ascii="宋体" w:hAnsi="宋体" w:cs="宋体"/>
        </w:rPr>
        <w:t>、学校和系部建立专业建设和教学质量诊断与改进机制，健全专业教学质量监控管理制度，完善课堂教学、教学评价、实习实训、毕业设计以及专业调研、人才培养方案更新、资源建设等方面质量标准建设，通过教学实施、过程监控、质量评价和持续改进，达成人才培养规格。</w:t>
      </w:r>
    </w:p>
    <w:p>
      <w:pPr>
        <w:overflowPunct w:val="0"/>
        <w:adjustRightInd w:val="0"/>
        <w:spacing w:line="300" w:lineRule="auto"/>
        <w:ind w:firstLine="420" w:firstLineChars="200"/>
        <w:rPr>
          <w:rFonts w:ascii="宋体"/>
        </w:rPr>
      </w:pPr>
      <w:r>
        <w:rPr>
          <w:rFonts w:ascii="宋体" w:hAnsi="宋体" w:cs="宋体"/>
        </w:rPr>
        <w:t>2</w:t>
      </w:r>
      <w:r>
        <w:rPr>
          <w:rFonts w:hint="eastAsia" w:ascii="宋体" w:hAnsi="宋体" w:cs="宋体"/>
        </w:rPr>
        <w:t>、学校、系部不断完善教学管理机制，加强日常教学组织运行与管理，定期开展课程建设水平和教学质量诊断与改进，建立健全巡课、听课、评教、评学等制度，严明教学纪律，强化教学组织功能，定期开展公开课、示范课等教研活动。</w:t>
      </w:r>
    </w:p>
    <w:p>
      <w:pPr>
        <w:overflowPunct w:val="0"/>
        <w:adjustRightInd w:val="0"/>
        <w:spacing w:line="300" w:lineRule="auto"/>
        <w:ind w:firstLine="420" w:firstLineChars="200"/>
        <w:rPr>
          <w:rFonts w:ascii="宋体" w:cs="宋体"/>
        </w:rPr>
      </w:pPr>
      <w:r>
        <w:rPr>
          <w:rFonts w:ascii="宋体" w:hAnsi="宋体" w:cs="宋体"/>
        </w:rPr>
        <w:t>3</w:t>
      </w:r>
      <w:r>
        <w:rPr>
          <w:rFonts w:hint="eastAsia" w:ascii="宋体" w:hAnsi="宋体" w:cs="宋体"/>
        </w:rPr>
        <w:t>、学校建立毕业生跟踪反馈机制及社会评价机制，比如与麦可思数据分析公司共同开展此项工作，并对生源情况、在校生学业水平、毕业生就业情况等进行分析，定期评价人才培养质量和培养目标达成情况。</w:t>
      </w:r>
    </w:p>
    <w:p>
      <w:pPr>
        <w:overflowPunct w:val="0"/>
        <w:adjustRightInd w:val="0"/>
        <w:spacing w:line="300" w:lineRule="auto"/>
        <w:ind w:firstLine="420" w:firstLineChars="200"/>
        <w:rPr>
          <w:rFonts w:ascii="宋体"/>
        </w:rPr>
      </w:pPr>
      <w:r>
        <w:rPr>
          <w:rFonts w:ascii="宋体" w:hAnsi="宋体" w:cs="宋体"/>
        </w:rPr>
        <w:t>4</w:t>
      </w:r>
      <w:r>
        <w:rPr>
          <w:rFonts w:hint="eastAsia" w:ascii="宋体" w:hAnsi="宋体" w:cs="宋体"/>
        </w:rPr>
        <w:t>、专业教研室充分利用评价分析结果有效改进专业教学，持续提高人才培养质量。</w:t>
      </w:r>
    </w:p>
    <w:p>
      <w:pPr>
        <w:overflowPunct w:val="0"/>
        <w:adjustRightInd w:val="0"/>
        <w:spacing w:line="300" w:lineRule="auto"/>
        <w:ind w:firstLine="422" w:firstLineChars="200"/>
        <w:outlineLvl w:val="0"/>
        <w:rPr>
          <w:rFonts w:ascii="宋体" w:cs="黑体"/>
          <w:b/>
        </w:rPr>
      </w:pPr>
      <w:r>
        <w:rPr>
          <w:rFonts w:hint="eastAsia" w:ascii="宋体" w:hAnsi="宋体" w:cs="黑体"/>
          <w:b/>
        </w:rPr>
        <w:t>九、毕业要求</w:t>
      </w:r>
    </w:p>
    <w:p>
      <w:pPr>
        <w:overflowPunct w:val="0"/>
        <w:adjustRightInd w:val="0"/>
        <w:spacing w:line="300" w:lineRule="auto"/>
        <w:ind w:firstLine="420" w:firstLineChars="200"/>
        <w:rPr>
          <w:rFonts w:ascii="宋体"/>
        </w:rPr>
      </w:pPr>
      <w:r>
        <w:rPr>
          <w:rFonts w:hint="eastAsia" w:ascii="宋体" w:hAnsi="宋体" w:cs="宋体"/>
        </w:rPr>
        <w:t>学生通过规定年限的学习，须修满专业人才培养方案所规定的</w:t>
      </w:r>
      <w:r>
        <w:rPr>
          <w:rFonts w:ascii="宋体" w:hAnsi="宋体" w:cs="宋体"/>
        </w:rPr>
        <w:t>2618</w:t>
      </w:r>
      <w:r>
        <w:rPr>
          <w:rFonts w:hint="eastAsia" w:ascii="宋体" w:hAnsi="宋体" w:cs="宋体"/>
        </w:rPr>
        <w:t>学时、</w:t>
      </w:r>
      <w:r>
        <w:rPr>
          <w:rFonts w:ascii="宋体" w:hAnsi="宋体" w:cs="宋体"/>
        </w:rPr>
        <w:t>140.5</w:t>
      </w:r>
      <w:r>
        <w:rPr>
          <w:rFonts w:hint="eastAsia" w:ascii="宋体" w:hAnsi="宋体" w:cs="宋体"/>
        </w:rPr>
        <w:t>学分，完成了规定的教学活动，达到了的素质、知识和能力等方面的要求。在学期间，遵纪守法，</w:t>
      </w:r>
      <w:r>
        <w:rPr>
          <w:rFonts w:hint="eastAsia"/>
        </w:rPr>
        <w:t>遵守学校学生管理制度，</w:t>
      </w:r>
      <w:r>
        <w:rPr>
          <w:rFonts w:hint="eastAsia" w:ascii="宋体" w:hAnsi="宋体" w:cs="宋体"/>
        </w:rPr>
        <w:t>无违法违规现象发生</w:t>
      </w:r>
      <w:r>
        <w:rPr>
          <w:rFonts w:hint="eastAsia"/>
        </w:rPr>
        <w:t>。</w:t>
      </w:r>
      <w:r>
        <w:rPr>
          <w:rFonts w:hint="eastAsia" w:ascii="宋体" w:hAnsi="宋体" w:cs="宋体"/>
        </w:rPr>
        <w:t>具备上述条件后，经学院教学工作委员会会议通过，考核合格者颁发</w:t>
      </w:r>
      <w:r>
        <w:rPr>
          <w:rFonts w:hint="eastAsia" w:ascii="宋体" w:hAnsi="宋体" w:cs="宋体"/>
          <w:lang w:val="en-US" w:eastAsia="zh-CN"/>
        </w:rPr>
        <w:t>****</w:t>
      </w:r>
      <w:r>
        <w:rPr>
          <w:rFonts w:hint="eastAsia" w:ascii="宋体" w:hAnsi="宋体" w:cs="宋体"/>
        </w:rPr>
        <w:t>职业学院毕业证书。</w:t>
      </w:r>
    </w:p>
    <w:p>
      <w:pPr>
        <w:overflowPunct w:val="0"/>
        <w:adjustRightInd w:val="0"/>
        <w:spacing w:line="300" w:lineRule="auto"/>
        <w:ind w:firstLine="420" w:firstLineChars="200"/>
        <w:rPr>
          <w:rFonts w:ascii="宋体"/>
        </w:rPr>
      </w:pPr>
      <w:r>
        <w:rPr>
          <w:rFonts w:hint="eastAsia" w:ascii="宋体" w:hAnsi="宋体" w:cs="宋体"/>
        </w:rPr>
        <w:t>另外，鼓励学生在毕业之前取得如下职业技能证书之一：</w:t>
      </w:r>
      <w:r>
        <w:rPr>
          <w:rFonts w:ascii="宋体" w:hAnsi="宋体" w:cs="宋体"/>
        </w:rPr>
        <w:t xml:space="preserve"> </w:t>
      </w:r>
      <w:r>
        <w:rPr>
          <w:rFonts w:hint="eastAsia" w:ascii="宋体" w:hAnsi="宋体" w:cs="宋体"/>
        </w:rPr>
        <w:t>（</w:t>
      </w:r>
      <w:r>
        <w:rPr>
          <w:rFonts w:ascii="宋体" w:hAnsi="宋体" w:cs="宋体"/>
        </w:rPr>
        <w:t>1</w:t>
      </w:r>
      <w:r>
        <w:rPr>
          <w:rFonts w:hint="eastAsia" w:ascii="宋体" w:hAnsi="宋体" w:cs="宋体"/>
        </w:rPr>
        <w:t>）获得中国财政部颁发的初级会计师证书。（</w:t>
      </w:r>
      <w:r>
        <w:rPr>
          <w:rFonts w:ascii="宋体" w:hAnsi="宋体" w:cs="宋体"/>
        </w:rPr>
        <w:t>2</w:t>
      </w:r>
      <w:r>
        <w:rPr>
          <w:rFonts w:hint="eastAsia" w:ascii="宋体" w:hAnsi="宋体" w:cs="宋体"/>
        </w:rPr>
        <w:t>）获得教育部批准的“</w:t>
      </w:r>
      <w:r>
        <w:rPr>
          <w:rFonts w:ascii="宋体" w:hAnsi="宋体" w:cs="宋体"/>
        </w:rPr>
        <w:t>1+X</w:t>
      </w:r>
      <w:r>
        <w:rPr>
          <w:rFonts w:hint="eastAsia" w:ascii="宋体" w:hAnsi="宋体" w:cs="宋体"/>
        </w:rPr>
        <w:t>”职业技能证书之一：智能财税、业财一体信息化应用、财务共享服务、财务数字化应用、个税计算</w:t>
      </w:r>
      <w:r>
        <w:rPr>
          <w:rFonts w:hint="eastAsia" w:ascii="宋体" w:hAnsi="宋体" w:cs="宋体"/>
          <w:lang w:eastAsia="zh-CN"/>
        </w:rPr>
        <w:t>、数字化管理会计</w:t>
      </w:r>
      <w:r>
        <w:rPr>
          <w:rFonts w:hint="eastAsia" w:ascii="宋体" w:hAnsi="宋体" w:cs="宋体"/>
        </w:rPr>
        <w:t>等证书；或者获得工信部颁发的信息化工程师证书；鼓励学生毕业之前获取外语、计算机应用能力相关证书。</w:t>
      </w:r>
    </w:p>
    <w:p>
      <w:pPr>
        <w:overflowPunct w:val="0"/>
        <w:adjustRightInd w:val="0"/>
        <w:spacing w:line="300" w:lineRule="auto"/>
        <w:ind w:firstLine="422" w:firstLineChars="200"/>
        <w:outlineLvl w:val="0"/>
        <w:rPr>
          <w:rFonts w:ascii="宋体" w:cs="黑体"/>
          <w:b/>
        </w:rPr>
      </w:pPr>
      <w:r>
        <w:rPr>
          <w:rFonts w:hint="eastAsia" w:ascii="宋体" w:hAnsi="宋体" w:cs="黑体"/>
          <w:b/>
        </w:rPr>
        <w:t>十、附录</w:t>
      </w:r>
    </w:p>
    <w:p>
      <w:pPr>
        <w:overflowPunct w:val="0"/>
        <w:adjustRightInd w:val="0"/>
        <w:spacing w:line="300" w:lineRule="auto"/>
        <w:ind w:firstLine="422" w:firstLineChars="200"/>
        <w:outlineLvl w:val="0"/>
        <w:rPr>
          <w:rFonts w:ascii="宋体" w:cs="黑体"/>
          <w:b/>
        </w:rPr>
      </w:pPr>
      <w:r>
        <w:rPr>
          <w:rFonts w:hint="eastAsia" w:ascii="宋体" w:hAnsi="宋体" w:cs="黑体"/>
          <w:b/>
        </w:rPr>
        <w:t>（一）教学进程表</w:t>
      </w:r>
    </w:p>
    <w:p>
      <w:pPr>
        <w:overflowPunct w:val="0"/>
        <w:snapToGrid w:val="0"/>
        <w:ind w:firstLine="422" w:firstLineChars="200"/>
        <w:jc w:val="center"/>
        <w:rPr>
          <w:rFonts w:ascii="宋体" w:hAnsi="宋体" w:cs="宋体"/>
          <w:b/>
        </w:rPr>
      </w:pPr>
      <w:r>
        <w:rPr>
          <w:rFonts w:hint="eastAsia" w:ascii="宋体" w:hAnsi="宋体"/>
          <w:b/>
          <w:bCs/>
        </w:rPr>
        <w:t>表</w:t>
      </w:r>
      <w:r>
        <w:rPr>
          <w:rFonts w:ascii="宋体" w:hAnsi="宋体"/>
          <w:b/>
          <w:bCs/>
        </w:rPr>
        <w:t>8 2021</w:t>
      </w:r>
      <w:r>
        <w:rPr>
          <w:rFonts w:hint="eastAsia" w:ascii="宋体" w:hAnsi="宋体"/>
          <w:b/>
          <w:bCs/>
        </w:rPr>
        <w:t>级大数据与大数据与会计专业</w:t>
      </w:r>
      <w:r>
        <w:rPr>
          <w:rFonts w:hint="eastAsia" w:ascii="宋体" w:hAnsi="宋体" w:cs="宋体"/>
          <w:b/>
        </w:rPr>
        <w:t>教学进程表</w:t>
      </w:r>
    </w:p>
    <w:tbl>
      <w:tblPr>
        <w:tblStyle w:val="28"/>
        <w:tblW w:w="10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62"/>
        <w:gridCol w:w="346"/>
        <w:gridCol w:w="217"/>
        <w:gridCol w:w="2391"/>
        <w:gridCol w:w="851"/>
        <w:gridCol w:w="551"/>
        <w:gridCol w:w="421"/>
        <w:gridCol w:w="422"/>
        <w:gridCol w:w="431"/>
        <w:gridCol w:w="561"/>
        <w:gridCol w:w="290"/>
        <w:gridCol w:w="281"/>
        <w:gridCol w:w="544"/>
        <w:gridCol w:w="544"/>
        <w:gridCol w:w="545"/>
        <w:gridCol w:w="544"/>
        <w:gridCol w:w="544"/>
        <w:gridCol w:w="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tblHeader/>
          <w:jc w:val="center"/>
        </w:trPr>
        <w:tc>
          <w:tcPr>
            <w:tcW w:w="462" w:type="dxa"/>
            <w:vMerge w:val="restart"/>
            <w:vAlign w:val="center"/>
          </w:tcPr>
          <w:p>
            <w:pPr>
              <w:jc w:val="center"/>
              <w:rPr>
                <w:rFonts w:ascii="宋体" w:hAnsi="宋体" w:cs="仿宋"/>
                <w:b/>
                <w:bCs/>
                <w:sz w:val="18"/>
                <w:szCs w:val="18"/>
              </w:rPr>
            </w:pPr>
            <w:r>
              <w:rPr>
                <w:rFonts w:hint="eastAsia" w:ascii="宋体" w:hAnsi="宋体" w:cs="仿宋"/>
                <w:b/>
                <w:bCs/>
                <w:sz w:val="18"/>
                <w:szCs w:val="18"/>
              </w:rPr>
              <w:t>分类</w:t>
            </w:r>
          </w:p>
        </w:tc>
        <w:tc>
          <w:tcPr>
            <w:tcW w:w="563" w:type="dxa"/>
            <w:gridSpan w:val="2"/>
            <w:vMerge w:val="restart"/>
            <w:vAlign w:val="center"/>
          </w:tcPr>
          <w:p>
            <w:pPr>
              <w:jc w:val="center"/>
              <w:rPr>
                <w:rFonts w:ascii="宋体" w:hAnsi="宋体"/>
                <w:b/>
                <w:bCs/>
                <w:sz w:val="18"/>
                <w:szCs w:val="18"/>
              </w:rPr>
            </w:pPr>
            <w:r>
              <w:rPr>
                <w:rFonts w:hint="eastAsia" w:ascii="宋体" w:hAnsi="宋体" w:cs="仿宋"/>
                <w:b/>
                <w:bCs/>
                <w:sz w:val="18"/>
                <w:szCs w:val="18"/>
              </w:rPr>
              <w:t>序号</w:t>
            </w:r>
          </w:p>
        </w:tc>
        <w:tc>
          <w:tcPr>
            <w:tcW w:w="2391" w:type="dxa"/>
            <w:vMerge w:val="restart"/>
            <w:vAlign w:val="center"/>
          </w:tcPr>
          <w:p>
            <w:pPr>
              <w:jc w:val="center"/>
              <w:rPr>
                <w:rFonts w:ascii="宋体" w:hAnsi="宋体"/>
                <w:b/>
                <w:bCs/>
                <w:sz w:val="18"/>
                <w:szCs w:val="18"/>
              </w:rPr>
            </w:pPr>
            <w:r>
              <w:rPr>
                <w:rFonts w:hint="eastAsia" w:ascii="宋体" w:hAnsi="宋体" w:cs="仿宋"/>
                <w:b/>
                <w:bCs/>
                <w:sz w:val="18"/>
                <w:szCs w:val="18"/>
              </w:rPr>
              <w:t>课程名称</w:t>
            </w:r>
          </w:p>
        </w:tc>
        <w:tc>
          <w:tcPr>
            <w:tcW w:w="851" w:type="dxa"/>
            <w:vMerge w:val="restart"/>
            <w:vAlign w:val="center"/>
          </w:tcPr>
          <w:p>
            <w:pPr>
              <w:jc w:val="center"/>
              <w:rPr>
                <w:rFonts w:ascii="宋体" w:hAnsi="宋体"/>
                <w:b/>
                <w:bCs/>
                <w:sz w:val="18"/>
                <w:szCs w:val="18"/>
              </w:rPr>
            </w:pPr>
            <w:r>
              <w:rPr>
                <w:rFonts w:hint="eastAsia" w:ascii="宋体" w:hAnsi="宋体" w:cs="仿宋"/>
                <w:b/>
                <w:bCs/>
                <w:sz w:val="18"/>
                <w:szCs w:val="18"/>
              </w:rPr>
              <w:t>课程编码</w:t>
            </w:r>
          </w:p>
        </w:tc>
        <w:tc>
          <w:tcPr>
            <w:tcW w:w="1825" w:type="dxa"/>
            <w:gridSpan w:val="4"/>
            <w:vAlign w:val="center"/>
          </w:tcPr>
          <w:p>
            <w:pPr>
              <w:jc w:val="center"/>
              <w:rPr>
                <w:rFonts w:ascii="宋体" w:hAnsi="宋体"/>
                <w:b/>
                <w:bCs/>
                <w:sz w:val="18"/>
                <w:szCs w:val="18"/>
              </w:rPr>
            </w:pPr>
            <w:r>
              <w:rPr>
                <w:rFonts w:hint="eastAsia" w:ascii="宋体" w:hAnsi="宋体" w:cs="仿宋"/>
                <w:b/>
                <w:bCs/>
                <w:sz w:val="18"/>
                <w:szCs w:val="18"/>
              </w:rPr>
              <w:t>学时</w:t>
            </w:r>
          </w:p>
        </w:tc>
        <w:tc>
          <w:tcPr>
            <w:tcW w:w="561" w:type="dxa"/>
            <w:vMerge w:val="restart"/>
            <w:vAlign w:val="center"/>
          </w:tcPr>
          <w:p>
            <w:pPr>
              <w:jc w:val="center"/>
              <w:rPr>
                <w:rFonts w:ascii="宋体" w:hAnsi="宋体"/>
                <w:b/>
                <w:bCs/>
                <w:sz w:val="18"/>
                <w:szCs w:val="18"/>
              </w:rPr>
            </w:pPr>
            <w:r>
              <w:rPr>
                <w:rFonts w:hint="eastAsia" w:ascii="宋体" w:hAnsi="宋体" w:cs="仿宋"/>
                <w:b/>
                <w:bCs/>
                <w:sz w:val="18"/>
                <w:szCs w:val="18"/>
              </w:rPr>
              <w:t>学分</w:t>
            </w:r>
          </w:p>
        </w:tc>
        <w:tc>
          <w:tcPr>
            <w:tcW w:w="290" w:type="dxa"/>
            <w:vMerge w:val="restart"/>
            <w:vAlign w:val="center"/>
          </w:tcPr>
          <w:p>
            <w:pPr>
              <w:jc w:val="center"/>
              <w:rPr>
                <w:rFonts w:ascii="宋体" w:hAnsi="宋体"/>
                <w:b/>
                <w:bCs/>
                <w:sz w:val="18"/>
                <w:szCs w:val="18"/>
              </w:rPr>
            </w:pPr>
            <w:r>
              <w:rPr>
                <w:rFonts w:hint="eastAsia" w:ascii="宋体" w:hAnsi="宋体" w:cs="仿宋"/>
                <w:b/>
                <w:bCs/>
                <w:sz w:val="18"/>
                <w:szCs w:val="18"/>
              </w:rPr>
              <w:t>考试</w:t>
            </w:r>
          </w:p>
        </w:tc>
        <w:tc>
          <w:tcPr>
            <w:tcW w:w="281" w:type="dxa"/>
            <w:vMerge w:val="restart"/>
            <w:vAlign w:val="center"/>
          </w:tcPr>
          <w:p>
            <w:pPr>
              <w:jc w:val="center"/>
              <w:rPr>
                <w:rFonts w:ascii="宋体" w:hAnsi="宋体"/>
                <w:b/>
                <w:bCs/>
                <w:sz w:val="18"/>
                <w:szCs w:val="18"/>
              </w:rPr>
            </w:pPr>
            <w:r>
              <w:rPr>
                <w:rFonts w:hint="eastAsia" w:ascii="宋体" w:hAnsi="宋体" w:cs="仿宋"/>
                <w:b/>
                <w:bCs/>
                <w:sz w:val="18"/>
                <w:szCs w:val="18"/>
              </w:rPr>
              <w:t>考查</w:t>
            </w:r>
          </w:p>
        </w:tc>
        <w:tc>
          <w:tcPr>
            <w:tcW w:w="3266" w:type="dxa"/>
            <w:gridSpan w:val="6"/>
            <w:vAlign w:val="center"/>
          </w:tcPr>
          <w:p>
            <w:pPr>
              <w:jc w:val="center"/>
              <w:rPr>
                <w:rFonts w:ascii="宋体" w:hAnsi="宋体"/>
                <w:b/>
                <w:bCs/>
                <w:sz w:val="18"/>
                <w:szCs w:val="18"/>
              </w:rPr>
            </w:pPr>
            <w:r>
              <w:rPr>
                <w:rFonts w:hint="eastAsia" w:ascii="宋体" w:hAnsi="宋体" w:cs="仿宋"/>
                <w:b/>
                <w:bCs/>
                <w:sz w:val="18"/>
                <w:szCs w:val="18"/>
              </w:rPr>
              <w:t>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tblHeader/>
          <w:jc w:val="center"/>
        </w:trPr>
        <w:tc>
          <w:tcPr>
            <w:tcW w:w="462" w:type="dxa"/>
            <w:vMerge w:val="continue"/>
            <w:vAlign w:val="center"/>
          </w:tcPr>
          <w:p>
            <w:pPr>
              <w:jc w:val="center"/>
              <w:rPr>
                <w:rFonts w:ascii="宋体" w:hAnsi="宋体"/>
                <w:b/>
                <w:bCs/>
                <w:sz w:val="18"/>
                <w:szCs w:val="18"/>
              </w:rPr>
            </w:pPr>
          </w:p>
        </w:tc>
        <w:tc>
          <w:tcPr>
            <w:tcW w:w="563" w:type="dxa"/>
            <w:gridSpan w:val="2"/>
            <w:vMerge w:val="continue"/>
            <w:vAlign w:val="center"/>
          </w:tcPr>
          <w:p>
            <w:pPr>
              <w:jc w:val="center"/>
              <w:rPr>
                <w:rFonts w:ascii="宋体" w:hAnsi="宋体"/>
                <w:b/>
                <w:bCs/>
                <w:sz w:val="18"/>
                <w:szCs w:val="18"/>
              </w:rPr>
            </w:pPr>
          </w:p>
        </w:tc>
        <w:tc>
          <w:tcPr>
            <w:tcW w:w="2391" w:type="dxa"/>
            <w:vMerge w:val="continue"/>
            <w:vAlign w:val="center"/>
          </w:tcPr>
          <w:p>
            <w:pPr>
              <w:jc w:val="left"/>
              <w:rPr>
                <w:rFonts w:ascii="宋体" w:hAnsi="宋体"/>
                <w:b/>
                <w:bCs/>
                <w:sz w:val="18"/>
                <w:szCs w:val="18"/>
              </w:rPr>
            </w:pPr>
          </w:p>
        </w:tc>
        <w:tc>
          <w:tcPr>
            <w:tcW w:w="851" w:type="dxa"/>
            <w:vMerge w:val="continue"/>
            <w:vAlign w:val="center"/>
          </w:tcPr>
          <w:p>
            <w:pPr>
              <w:jc w:val="center"/>
              <w:rPr>
                <w:rFonts w:ascii="宋体" w:hAnsi="宋体"/>
                <w:b/>
                <w:bCs/>
                <w:sz w:val="18"/>
                <w:szCs w:val="18"/>
              </w:rPr>
            </w:pPr>
          </w:p>
        </w:tc>
        <w:tc>
          <w:tcPr>
            <w:tcW w:w="551" w:type="dxa"/>
            <w:vMerge w:val="restart"/>
            <w:vAlign w:val="center"/>
          </w:tcPr>
          <w:p>
            <w:pPr>
              <w:jc w:val="center"/>
              <w:rPr>
                <w:rFonts w:ascii="宋体" w:hAnsi="宋体"/>
                <w:b/>
                <w:bCs/>
                <w:sz w:val="18"/>
                <w:szCs w:val="18"/>
              </w:rPr>
            </w:pPr>
            <w:r>
              <w:rPr>
                <w:rFonts w:hint="eastAsia" w:ascii="宋体" w:hAnsi="宋体" w:cs="仿宋"/>
                <w:b/>
                <w:bCs/>
                <w:sz w:val="18"/>
                <w:szCs w:val="18"/>
              </w:rPr>
              <w:t>合计</w:t>
            </w:r>
          </w:p>
        </w:tc>
        <w:tc>
          <w:tcPr>
            <w:tcW w:w="421" w:type="dxa"/>
            <w:vMerge w:val="restart"/>
            <w:vAlign w:val="center"/>
          </w:tcPr>
          <w:p>
            <w:pPr>
              <w:jc w:val="center"/>
              <w:rPr>
                <w:rFonts w:ascii="宋体" w:hAnsi="宋体"/>
                <w:b/>
                <w:bCs/>
                <w:sz w:val="18"/>
                <w:szCs w:val="18"/>
              </w:rPr>
            </w:pPr>
            <w:r>
              <w:rPr>
                <w:rFonts w:hint="eastAsia" w:ascii="宋体" w:hAnsi="宋体" w:cs="仿宋"/>
                <w:b/>
                <w:bCs/>
                <w:sz w:val="18"/>
                <w:szCs w:val="18"/>
              </w:rPr>
              <w:t>理论教学</w:t>
            </w:r>
          </w:p>
        </w:tc>
        <w:tc>
          <w:tcPr>
            <w:tcW w:w="422" w:type="dxa"/>
            <w:vMerge w:val="restart"/>
            <w:vAlign w:val="center"/>
          </w:tcPr>
          <w:p>
            <w:pPr>
              <w:jc w:val="center"/>
              <w:rPr>
                <w:rFonts w:ascii="宋体" w:hAnsi="宋体"/>
                <w:b/>
                <w:bCs/>
                <w:sz w:val="18"/>
                <w:szCs w:val="18"/>
              </w:rPr>
            </w:pPr>
            <w:r>
              <w:rPr>
                <w:rFonts w:hint="eastAsia" w:ascii="宋体" w:hAnsi="宋体" w:cs="仿宋"/>
                <w:b/>
                <w:bCs/>
                <w:sz w:val="18"/>
                <w:szCs w:val="18"/>
              </w:rPr>
              <w:t>实验实训</w:t>
            </w:r>
          </w:p>
        </w:tc>
        <w:tc>
          <w:tcPr>
            <w:tcW w:w="431" w:type="dxa"/>
            <w:vMerge w:val="restart"/>
            <w:vAlign w:val="center"/>
          </w:tcPr>
          <w:p>
            <w:pPr>
              <w:jc w:val="center"/>
              <w:rPr>
                <w:rFonts w:ascii="宋体" w:hAnsi="宋体"/>
                <w:b/>
                <w:bCs/>
                <w:sz w:val="18"/>
                <w:szCs w:val="18"/>
              </w:rPr>
            </w:pPr>
            <w:r>
              <w:rPr>
                <w:rFonts w:hint="eastAsia" w:ascii="宋体" w:hAnsi="宋体" w:cs="仿宋"/>
                <w:b/>
                <w:bCs/>
                <w:sz w:val="18"/>
                <w:szCs w:val="18"/>
              </w:rPr>
              <w:t>集中实践教学</w:t>
            </w:r>
          </w:p>
        </w:tc>
        <w:tc>
          <w:tcPr>
            <w:tcW w:w="561" w:type="dxa"/>
            <w:vMerge w:val="continue"/>
            <w:vAlign w:val="center"/>
          </w:tcPr>
          <w:p>
            <w:pPr>
              <w:jc w:val="center"/>
              <w:rPr>
                <w:rFonts w:ascii="宋体" w:hAnsi="宋体"/>
                <w:b/>
                <w:bCs/>
                <w:sz w:val="18"/>
                <w:szCs w:val="18"/>
              </w:rPr>
            </w:pPr>
          </w:p>
        </w:tc>
        <w:tc>
          <w:tcPr>
            <w:tcW w:w="290" w:type="dxa"/>
            <w:vMerge w:val="continue"/>
            <w:vAlign w:val="center"/>
          </w:tcPr>
          <w:p>
            <w:pPr>
              <w:jc w:val="center"/>
              <w:rPr>
                <w:rFonts w:ascii="宋体" w:hAnsi="宋体"/>
                <w:b/>
                <w:bCs/>
                <w:sz w:val="18"/>
                <w:szCs w:val="18"/>
              </w:rPr>
            </w:pPr>
          </w:p>
        </w:tc>
        <w:tc>
          <w:tcPr>
            <w:tcW w:w="281" w:type="dxa"/>
            <w:vMerge w:val="continue"/>
            <w:vAlign w:val="center"/>
          </w:tcPr>
          <w:p>
            <w:pPr>
              <w:jc w:val="center"/>
              <w:rPr>
                <w:rFonts w:ascii="宋体" w:hAnsi="宋体"/>
                <w:b/>
                <w:bCs/>
                <w:sz w:val="18"/>
                <w:szCs w:val="18"/>
              </w:rPr>
            </w:pPr>
          </w:p>
        </w:tc>
        <w:tc>
          <w:tcPr>
            <w:tcW w:w="1088" w:type="dxa"/>
            <w:gridSpan w:val="2"/>
            <w:vAlign w:val="center"/>
          </w:tcPr>
          <w:p>
            <w:pPr>
              <w:jc w:val="center"/>
              <w:rPr>
                <w:rFonts w:ascii="宋体" w:hAnsi="宋体"/>
                <w:b/>
                <w:bCs/>
                <w:sz w:val="18"/>
                <w:szCs w:val="18"/>
              </w:rPr>
            </w:pPr>
            <w:r>
              <w:rPr>
                <w:rFonts w:hint="eastAsia" w:ascii="宋体" w:hAnsi="宋体" w:cs="仿宋"/>
                <w:b/>
                <w:bCs/>
                <w:sz w:val="18"/>
                <w:szCs w:val="18"/>
              </w:rPr>
              <w:t>第一学年</w:t>
            </w:r>
          </w:p>
        </w:tc>
        <w:tc>
          <w:tcPr>
            <w:tcW w:w="1089" w:type="dxa"/>
            <w:gridSpan w:val="2"/>
            <w:vAlign w:val="center"/>
          </w:tcPr>
          <w:p>
            <w:pPr>
              <w:jc w:val="center"/>
              <w:rPr>
                <w:rFonts w:ascii="宋体" w:hAnsi="宋体"/>
                <w:b/>
                <w:bCs/>
                <w:sz w:val="18"/>
                <w:szCs w:val="18"/>
              </w:rPr>
            </w:pPr>
            <w:r>
              <w:rPr>
                <w:rFonts w:hint="eastAsia" w:ascii="宋体" w:hAnsi="宋体" w:cs="仿宋"/>
                <w:b/>
                <w:bCs/>
                <w:sz w:val="18"/>
                <w:szCs w:val="18"/>
              </w:rPr>
              <w:t>第二学年</w:t>
            </w:r>
          </w:p>
        </w:tc>
        <w:tc>
          <w:tcPr>
            <w:tcW w:w="1089" w:type="dxa"/>
            <w:gridSpan w:val="2"/>
            <w:vAlign w:val="center"/>
          </w:tcPr>
          <w:p>
            <w:pPr>
              <w:jc w:val="center"/>
              <w:rPr>
                <w:rFonts w:ascii="宋体" w:hAnsi="宋体"/>
                <w:b/>
                <w:bCs/>
                <w:sz w:val="18"/>
                <w:szCs w:val="18"/>
              </w:rPr>
            </w:pPr>
            <w:r>
              <w:rPr>
                <w:rFonts w:hint="eastAsia" w:ascii="宋体" w:hAnsi="宋体" w:cs="仿宋"/>
                <w:b/>
                <w:bCs/>
                <w:sz w:val="18"/>
                <w:szCs w:val="18"/>
              </w:rPr>
              <w:t>第三学年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tblHeader/>
          <w:jc w:val="center"/>
        </w:trPr>
        <w:tc>
          <w:tcPr>
            <w:tcW w:w="462" w:type="dxa"/>
            <w:vMerge w:val="continue"/>
            <w:vAlign w:val="center"/>
          </w:tcPr>
          <w:p>
            <w:pPr>
              <w:jc w:val="center"/>
              <w:rPr>
                <w:rFonts w:ascii="宋体" w:hAnsi="宋体"/>
                <w:b/>
                <w:bCs/>
                <w:sz w:val="18"/>
                <w:szCs w:val="18"/>
              </w:rPr>
            </w:pPr>
          </w:p>
        </w:tc>
        <w:tc>
          <w:tcPr>
            <w:tcW w:w="563" w:type="dxa"/>
            <w:gridSpan w:val="2"/>
            <w:vMerge w:val="continue"/>
            <w:vAlign w:val="center"/>
          </w:tcPr>
          <w:p>
            <w:pPr>
              <w:jc w:val="center"/>
              <w:rPr>
                <w:rFonts w:ascii="宋体" w:hAnsi="宋体"/>
                <w:b/>
                <w:bCs/>
                <w:sz w:val="18"/>
                <w:szCs w:val="18"/>
              </w:rPr>
            </w:pPr>
          </w:p>
        </w:tc>
        <w:tc>
          <w:tcPr>
            <w:tcW w:w="2391" w:type="dxa"/>
            <w:vMerge w:val="continue"/>
            <w:vAlign w:val="center"/>
          </w:tcPr>
          <w:p>
            <w:pPr>
              <w:jc w:val="left"/>
              <w:rPr>
                <w:rFonts w:ascii="宋体" w:hAnsi="宋体"/>
                <w:b/>
                <w:bCs/>
                <w:sz w:val="18"/>
                <w:szCs w:val="18"/>
              </w:rPr>
            </w:pPr>
          </w:p>
        </w:tc>
        <w:tc>
          <w:tcPr>
            <w:tcW w:w="851" w:type="dxa"/>
            <w:vMerge w:val="continue"/>
            <w:vAlign w:val="center"/>
          </w:tcPr>
          <w:p>
            <w:pPr>
              <w:jc w:val="center"/>
              <w:rPr>
                <w:rFonts w:ascii="宋体" w:hAnsi="宋体"/>
                <w:b/>
                <w:bCs/>
                <w:sz w:val="18"/>
                <w:szCs w:val="18"/>
              </w:rPr>
            </w:pPr>
          </w:p>
        </w:tc>
        <w:tc>
          <w:tcPr>
            <w:tcW w:w="551" w:type="dxa"/>
            <w:vMerge w:val="continue"/>
            <w:vAlign w:val="center"/>
          </w:tcPr>
          <w:p>
            <w:pPr>
              <w:jc w:val="center"/>
              <w:rPr>
                <w:rFonts w:ascii="宋体" w:hAnsi="宋体"/>
                <w:b/>
                <w:bCs/>
                <w:sz w:val="18"/>
                <w:szCs w:val="18"/>
              </w:rPr>
            </w:pPr>
          </w:p>
        </w:tc>
        <w:tc>
          <w:tcPr>
            <w:tcW w:w="421" w:type="dxa"/>
            <w:vMerge w:val="continue"/>
            <w:vAlign w:val="center"/>
          </w:tcPr>
          <w:p>
            <w:pPr>
              <w:jc w:val="center"/>
              <w:rPr>
                <w:rFonts w:ascii="宋体" w:hAnsi="宋体"/>
                <w:b/>
                <w:bCs/>
                <w:sz w:val="18"/>
                <w:szCs w:val="18"/>
              </w:rPr>
            </w:pPr>
          </w:p>
        </w:tc>
        <w:tc>
          <w:tcPr>
            <w:tcW w:w="422" w:type="dxa"/>
            <w:vMerge w:val="continue"/>
            <w:vAlign w:val="center"/>
          </w:tcPr>
          <w:p>
            <w:pPr>
              <w:jc w:val="center"/>
              <w:rPr>
                <w:rFonts w:ascii="宋体" w:hAnsi="宋体"/>
                <w:b/>
                <w:bCs/>
                <w:sz w:val="18"/>
                <w:szCs w:val="18"/>
              </w:rPr>
            </w:pPr>
          </w:p>
        </w:tc>
        <w:tc>
          <w:tcPr>
            <w:tcW w:w="431" w:type="dxa"/>
            <w:vMerge w:val="continue"/>
            <w:vAlign w:val="center"/>
          </w:tcPr>
          <w:p>
            <w:pPr>
              <w:jc w:val="center"/>
              <w:rPr>
                <w:rFonts w:ascii="宋体" w:hAnsi="宋体"/>
                <w:b/>
                <w:bCs/>
                <w:sz w:val="18"/>
                <w:szCs w:val="18"/>
              </w:rPr>
            </w:pPr>
          </w:p>
        </w:tc>
        <w:tc>
          <w:tcPr>
            <w:tcW w:w="561" w:type="dxa"/>
            <w:vMerge w:val="continue"/>
            <w:vAlign w:val="center"/>
          </w:tcPr>
          <w:p>
            <w:pPr>
              <w:jc w:val="center"/>
              <w:rPr>
                <w:rFonts w:ascii="宋体" w:hAnsi="宋体"/>
                <w:b/>
                <w:bCs/>
                <w:sz w:val="18"/>
                <w:szCs w:val="18"/>
              </w:rPr>
            </w:pPr>
          </w:p>
        </w:tc>
        <w:tc>
          <w:tcPr>
            <w:tcW w:w="290" w:type="dxa"/>
            <w:vMerge w:val="continue"/>
            <w:vAlign w:val="center"/>
          </w:tcPr>
          <w:p>
            <w:pPr>
              <w:jc w:val="center"/>
              <w:rPr>
                <w:rFonts w:ascii="宋体" w:hAnsi="宋体"/>
                <w:b/>
                <w:bCs/>
                <w:sz w:val="18"/>
                <w:szCs w:val="18"/>
              </w:rPr>
            </w:pPr>
          </w:p>
        </w:tc>
        <w:tc>
          <w:tcPr>
            <w:tcW w:w="281" w:type="dxa"/>
            <w:vMerge w:val="continue"/>
            <w:vAlign w:val="center"/>
          </w:tcPr>
          <w:p>
            <w:pPr>
              <w:jc w:val="center"/>
              <w:rPr>
                <w:rFonts w:ascii="宋体" w:hAnsi="宋体"/>
                <w:b/>
                <w:bCs/>
                <w:sz w:val="18"/>
                <w:szCs w:val="18"/>
              </w:rPr>
            </w:pPr>
          </w:p>
        </w:tc>
        <w:tc>
          <w:tcPr>
            <w:tcW w:w="544" w:type="dxa"/>
            <w:vAlign w:val="center"/>
          </w:tcPr>
          <w:p>
            <w:pPr>
              <w:jc w:val="center"/>
              <w:rPr>
                <w:rFonts w:ascii="宋体" w:hAnsi="宋体" w:cs="仿宋"/>
                <w:b/>
                <w:bCs/>
                <w:sz w:val="18"/>
                <w:szCs w:val="18"/>
              </w:rPr>
            </w:pPr>
            <w:r>
              <w:rPr>
                <w:rFonts w:ascii="宋体" w:hAnsi="宋体" w:cs="仿宋"/>
                <w:b/>
                <w:bCs/>
                <w:sz w:val="18"/>
                <w:szCs w:val="18"/>
              </w:rPr>
              <w:t>1</w:t>
            </w:r>
          </w:p>
        </w:tc>
        <w:tc>
          <w:tcPr>
            <w:tcW w:w="544" w:type="dxa"/>
            <w:vAlign w:val="center"/>
          </w:tcPr>
          <w:p>
            <w:pPr>
              <w:jc w:val="center"/>
              <w:rPr>
                <w:rFonts w:ascii="宋体" w:hAnsi="宋体" w:cs="仿宋"/>
                <w:b/>
                <w:bCs/>
                <w:sz w:val="18"/>
                <w:szCs w:val="18"/>
              </w:rPr>
            </w:pPr>
            <w:r>
              <w:rPr>
                <w:rFonts w:ascii="宋体" w:hAnsi="宋体" w:cs="仿宋"/>
                <w:b/>
                <w:bCs/>
                <w:sz w:val="18"/>
                <w:szCs w:val="18"/>
              </w:rPr>
              <w:t>2</w:t>
            </w:r>
          </w:p>
        </w:tc>
        <w:tc>
          <w:tcPr>
            <w:tcW w:w="545" w:type="dxa"/>
            <w:vAlign w:val="center"/>
          </w:tcPr>
          <w:p>
            <w:pPr>
              <w:jc w:val="center"/>
              <w:rPr>
                <w:rFonts w:ascii="宋体" w:hAnsi="宋体" w:cs="仿宋"/>
                <w:b/>
                <w:bCs/>
                <w:sz w:val="18"/>
                <w:szCs w:val="18"/>
              </w:rPr>
            </w:pPr>
            <w:r>
              <w:rPr>
                <w:rFonts w:ascii="宋体" w:hAnsi="宋体" w:cs="仿宋"/>
                <w:b/>
                <w:bCs/>
                <w:sz w:val="18"/>
                <w:szCs w:val="18"/>
              </w:rPr>
              <w:t>3</w:t>
            </w:r>
          </w:p>
        </w:tc>
        <w:tc>
          <w:tcPr>
            <w:tcW w:w="544" w:type="dxa"/>
            <w:vAlign w:val="center"/>
          </w:tcPr>
          <w:p>
            <w:pPr>
              <w:jc w:val="center"/>
              <w:rPr>
                <w:rFonts w:ascii="宋体" w:hAnsi="宋体" w:cs="仿宋"/>
                <w:b/>
                <w:bCs/>
                <w:sz w:val="18"/>
                <w:szCs w:val="18"/>
              </w:rPr>
            </w:pPr>
            <w:r>
              <w:rPr>
                <w:rFonts w:ascii="宋体" w:hAnsi="宋体" w:cs="仿宋"/>
                <w:b/>
                <w:bCs/>
                <w:sz w:val="18"/>
                <w:szCs w:val="18"/>
              </w:rPr>
              <w:t>4</w:t>
            </w:r>
          </w:p>
        </w:tc>
        <w:tc>
          <w:tcPr>
            <w:tcW w:w="544" w:type="dxa"/>
            <w:vAlign w:val="center"/>
          </w:tcPr>
          <w:p>
            <w:pPr>
              <w:jc w:val="center"/>
              <w:rPr>
                <w:rFonts w:ascii="宋体" w:hAnsi="宋体" w:cs="仿宋"/>
                <w:b/>
                <w:bCs/>
                <w:sz w:val="18"/>
                <w:szCs w:val="18"/>
              </w:rPr>
            </w:pPr>
            <w:r>
              <w:rPr>
                <w:rFonts w:ascii="宋体" w:hAnsi="宋体" w:cs="仿宋"/>
                <w:b/>
                <w:bCs/>
                <w:sz w:val="18"/>
                <w:szCs w:val="18"/>
              </w:rPr>
              <w:t>5</w:t>
            </w:r>
          </w:p>
        </w:tc>
        <w:tc>
          <w:tcPr>
            <w:tcW w:w="545" w:type="dxa"/>
            <w:vAlign w:val="center"/>
          </w:tcPr>
          <w:p>
            <w:pPr>
              <w:jc w:val="center"/>
              <w:rPr>
                <w:rFonts w:ascii="宋体" w:hAnsi="宋体" w:cs="仿宋"/>
                <w:b/>
                <w:bCs/>
                <w:sz w:val="18"/>
                <w:szCs w:val="18"/>
              </w:rPr>
            </w:pPr>
            <w:r>
              <w:rPr>
                <w:rFonts w:ascii="宋体" w:hAnsi="宋体" w:cs="仿宋"/>
                <w:b/>
                <w:bCs/>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tblHeader/>
          <w:jc w:val="center"/>
        </w:trPr>
        <w:tc>
          <w:tcPr>
            <w:tcW w:w="462" w:type="dxa"/>
            <w:vMerge w:val="continue"/>
            <w:vAlign w:val="center"/>
          </w:tcPr>
          <w:p>
            <w:pPr>
              <w:jc w:val="center"/>
              <w:rPr>
                <w:rFonts w:ascii="宋体" w:hAnsi="宋体"/>
                <w:b/>
                <w:bCs/>
                <w:sz w:val="18"/>
                <w:szCs w:val="18"/>
              </w:rPr>
            </w:pPr>
          </w:p>
        </w:tc>
        <w:tc>
          <w:tcPr>
            <w:tcW w:w="563" w:type="dxa"/>
            <w:gridSpan w:val="2"/>
            <w:vMerge w:val="continue"/>
            <w:vAlign w:val="center"/>
          </w:tcPr>
          <w:p>
            <w:pPr>
              <w:jc w:val="center"/>
              <w:rPr>
                <w:rFonts w:ascii="宋体" w:hAnsi="宋体"/>
                <w:b/>
                <w:bCs/>
                <w:sz w:val="18"/>
                <w:szCs w:val="18"/>
              </w:rPr>
            </w:pPr>
          </w:p>
        </w:tc>
        <w:tc>
          <w:tcPr>
            <w:tcW w:w="2391" w:type="dxa"/>
            <w:vMerge w:val="continue"/>
            <w:vAlign w:val="center"/>
          </w:tcPr>
          <w:p>
            <w:pPr>
              <w:jc w:val="left"/>
              <w:rPr>
                <w:rFonts w:ascii="宋体" w:hAnsi="宋体"/>
                <w:b/>
                <w:bCs/>
                <w:sz w:val="18"/>
                <w:szCs w:val="18"/>
              </w:rPr>
            </w:pPr>
          </w:p>
        </w:tc>
        <w:tc>
          <w:tcPr>
            <w:tcW w:w="851" w:type="dxa"/>
            <w:vMerge w:val="continue"/>
            <w:vAlign w:val="center"/>
          </w:tcPr>
          <w:p>
            <w:pPr>
              <w:jc w:val="center"/>
              <w:rPr>
                <w:rFonts w:ascii="宋体" w:hAnsi="宋体"/>
                <w:b/>
                <w:bCs/>
                <w:sz w:val="18"/>
                <w:szCs w:val="18"/>
              </w:rPr>
            </w:pPr>
          </w:p>
        </w:tc>
        <w:tc>
          <w:tcPr>
            <w:tcW w:w="551" w:type="dxa"/>
            <w:vMerge w:val="continue"/>
            <w:vAlign w:val="center"/>
          </w:tcPr>
          <w:p>
            <w:pPr>
              <w:jc w:val="center"/>
              <w:rPr>
                <w:rFonts w:ascii="宋体" w:hAnsi="宋体"/>
                <w:b/>
                <w:bCs/>
                <w:sz w:val="18"/>
                <w:szCs w:val="18"/>
              </w:rPr>
            </w:pPr>
          </w:p>
        </w:tc>
        <w:tc>
          <w:tcPr>
            <w:tcW w:w="421" w:type="dxa"/>
            <w:vMerge w:val="continue"/>
            <w:vAlign w:val="center"/>
          </w:tcPr>
          <w:p>
            <w:pPr>
              <w:jc w:val="center"/>
              <w:rPr>
                <w:rFonts w:ascii="宋体" w:hAnsi="宋体"/>
                <w:b/>
                <w:bCs/>
                <w:sz w:val="18"/>
                <w:szCs w:val="18"/>
              </w:rPr>
            </w:pPr>
          </w:p>
        </w:tc>
        <w:tc>
          <w:tcPr>
            <w:tcW w:w="422" w:type="dxa"/>
            <w:vMerge w:val="continue"/>
            <w:vAlign w:val="center"/>
          </w:tcPr>
          <w:p>
            <w:pPr>
              <w:jc w:val="center"/>
              <w:rPr>
                <w:rFonts w:ascii="宋体" w:hAnsi="宋体"/>
                <w:b/>
                <w:bCs/>
                <w:sz w:val="18"/>
                <w:szCs w:val="18"/>
              </w:rPr>
            </w:pPr>
          </w:p>
        </w:tc>
        <w:tc>
          <w:tcPr>
            <w:tcW w:w="431" w:type="dxa"/>
            <w:vMerge w:val="continue"/>
            <w:vAlign w:val="center"/>
          </w:tcPr>
          <w:p>
            <w:pPr>
              <w:jc w:val="center"/>
              <w:rPr>
                <w:rFonts w:ascii="宋体" w:hAnsi="宋体"/>
                <w:b/>
                <w:bCs/>
                <w:sz w:val="18"/>
                <w:szCs w:val="18"/>
              </w:rPr>
            </w:pPr>
          </w:p>
        </w:tc>
        <w:tc>
          <w:tcPr>
            <w:tcW w:w="561" w:type="dxa"/>
            <w:vMerge w:val="continue"/>
            <w:vAlign w:val="center"/>
          </w:tcPr>
          <w:p>
            <w:pPr>
              <w:jc w:val="center"/>
              <w:rPr>
                <w:rFonts w:ascii="宋体" w:hAnsi="宋体"/>
                <w:b/>
                <w:bCs/>
                <w:sz w:val="18"/>
                <w:szCs w:val="18"/>
              </w:rPr>
            </w:pPr>
          </w:p>
        </w:tc>
        <w:tc>
          <w:tcPr>
            <w:tcW w:w="290" w:type="dxa"/>
            <w:vMerge w:val="continue"/>
            <w:vAlign w:val="center"/>
          </w:tcPr>
          <w:p>
            <w:pPr>
              <w:jc w:val="center"/>
              <w:rPr>
                <w:rFonts w:ascii="宋体" w:hAnsi="宋体"/>
                <w:b/>
                <w:bCs/>
                <w:sz w:val="18"/>
                <w:szCs w:val="18"/>
              </w:rPr>
            </w:pPr>
          </w:p>
        </w:tc>
        <w:tc>
          <w:tcPr>
            <w:tcW w:w="281" w:type="dxa"/>
            <w:vMerge w:val="continue"/>
            <w:vAlign w:val="center"/>
          </w:tcPr>
          <w:p>
            <w:pPr>
              <w:jc w:val="center"/>
              <w:rPr>
                <w:rFonts w:ascii="宋体" w:hAnsi="宋体"/>
                <w:b/>
                <w:bCs/>
                <w:sz w:val="18"/>
                <w:szCs w:val="18"/>
              </w:rPr>
            </w:pPr>
          </w:p>
        </w:tc>
        <w:tc>
          <w:tcPr>
            <w:tcW w:w="544" w:type="dxa"/>
            <w:vAlign w:val="center"/>
          </w:tcPr>
          <w:p>
            <w:pPr>
              <w:jc w:val="center"/>
              <w:rPr>
                <w:rFonts w:ascii="宋体" w:hAnsi="宋体" w:cs="仿宋"/>
                <w:b/>
                <w:bCs/>
                <w:sz w:val="18"/>
                <w:szCs w:val="18"/>
              </w:rPr>
            </w:pPr>
            <w:r>
              <w:rPr>
                <w:rFonts w:ascii="宋体" w:hAnsi="宋体" w:cs="仿宋"/>
                <w:b/>
                <w:bCs/>
                <w:sz w:val="18"/>
                <w:szCs w:val="18"/>
              </w:rPr>
              <w:t>16/18</w:t>
            </w:r>
          </w:p>
        </w:tc>
        <w:tc>
          <w:tcPr>
            <w:tcW w:w="544" w:type="dxa"/>
            <w:vAlign w:val="center"/>
          </w:tcPr>
          <w:p>
            <w:pPr>
              <w:jc w:val="center"/>
              <w:rPr>
                <w:rFonts w:ascii="宋体" w:hAnsi="宋体" w:cs="仿宋"/>
                <w:b/>
                <w:bCs/>
                <w:sz w:val="18"/>
                <w:szCs w:val="18"/>
              </w:rPr>
            </w:pPr>
            <w:r>
              <w:rPr>
                <w:rFonts w:ascii="宋体" w:hAnsi="宋体" w:cs="仿宋"/>
                <w:b/>
                <w:bCs/>
                <w:sz w:val="18"/>
                <w:szCs w:val="18"/>
              </w:rPr>
              <w:t>18/20</w:t>
            </w:r>
          </w:p>
        </w:tc>
        <w:tc>
          <w:tcPr>
            <w:tcW w:w="545" w:type="dxa"/>
            <w:vAlign w:val="center"/>
          </w:tcPr>
          <w:p>
            <w:pPr>
              <w:jc w:val="center"/>
              <w:rPr>
                <w:rFonts w:ascii="宋体" w:hAnsi="宋体" w:cs="仿宋"/>
                <w:b/>
                <w:bCs/>
                <w:sz w:val="18"/>
                <w:szCs w:val="18"/>
              </w:rPr>
            </w:pPr>
            <w:r>
              <w:rPr>
                <w:rFonts w:ascii="宋体" w:hAnsi="宋体" w:cs="仿宋"/>
                <w:b/>
                <w:bCs/>
                <w:sz w:val="18"/>
                <w:szCs w:val="18"/>
              </w:rPr>
              <w:t>18/20</w:t>
            </w:r>
          </w:p>
        </w:tc>
        <w:tc>
          <w:tcPr>
            <w:tcW w:w="544" w:type="dxa"/>
            <w:vAlign w:val="center"/>
          </w:tcPr>
          <w:p>
            <w:pPr>
              <w:jc w:val="center"/>
              <w:rPr>
                <w:rFonts w:ascii="宋体" w:hAnsi="宋体" w:cs="仿宋"/>
                <w:b/>
                <w:bCs/>
                <w:sz w:val="18"/>
                <w:szCs w:val="18"/>
              </w:rPr>
            </w:pPr>
            <w:r>
              <w:rPr>
                <w:rFonts w:ascii="宋体" w:hAnsi="宋体" w:cs="仿宋"/>
                <w:b/>
                <w:bCs/>
                <w:sz w:val="18"/>
                <w:szCs w:val="18"/>
              </w:rPr>
              <w:t>18/20</w:t>
            </w:r>
          </w:p>
        </w:tc>
        <w:tc>
          <w:tcPr>
            <w:tcW w:w="544" w:type="dxa"/>
            <w:vAlign w:val="center"/>
          </w:tcPr>
          <w:p>
            <w:pPr>
              <w:jc w:val="center"/>
              <w:rPr>
                <w:rFonts w:ascii="宋体" w:hAnsi="宋体" w:cs="仿宋"/>
                <w:b/>
                <w:bCs/>
                <w:sz w:val="18"/>
                <w:szCs w:val="18"/>
              </w:rPr>
            </w:pPr>
            <w:r>
              <w:rPr>
                <w:rFonts w:ascii="宋体" w:hAnsi="宋体" w:cs="仿宋"/>
                <w:b/>
                <w:bCs/>
                <w:sz w:val="18"/>
                <w:szCs w:val="18"/>
              </w:rPr>
              <w:t>18/20</w:t>
            </w:r>
          </w:p>
        </w:tc>
        <w:tc>
          <w:tcPr>
            <w:tcW w:w="545" w:type="dxa"/>
            <w:vAlign w:val="center"/>
          </w:tcPr>
          <w:p>
            <w:pPr>
              <w:jc w:val="center"/>
              <w:rPr>
                <w:rFonts w:ascii="宋体" w:hAnsi="宋体" w:cs="仿宋"/>
                <w:b/>
                <w:bCs/>
                <w:sz w:val="18"/>
                <w:szCs w:val="18"/>
              </w:rPr>
            </w:pPr>
            <w:r>
              <w:rPr>
                <w:rFonts w:hint="eastAsia" w:ascii="宋体" w:hAnsi="宋体" w:cs="仿宋"/>
                <w:b/>
                <w:bCs/>
                <w:sz w:val="18"/>
                <w:szCs w:val="18"/>
              </w:rPr>
              <w:t>18</w:t>
            </w:r>
            <w:r>
              <w:rPr>
                <w:rFonts w:ascii="宋体" w:hAnsi="宋体" w:cs="仿宋"/>
                <w:b/>
                <w:bCs/>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jc w:val="center"/>
        </w:trPr>
        <w:tc>
          <w:tcPr>
            <w:tcW w:w="462" w:type="dxa"/>
            <w:vMerge w:val="restart"/>
            <w:vAlign w:val="center"/>
          </w:tcPr>
          <w:p>
            <w:pPr>
              <w:jc w:val="center"/>
              <w:rPr>
                <w:rFonts w:ascii="宋体" w:hAnsi="宋体"/>
                <w:sz w:val="18"/>
                <w:szCs w:val="18"/>
              </w:rPr>
            </w:pPr>
            <w:bookmarkStart w:id="0" w:name="_Hlk84515454"/>
            <w:r>
              <w:rPr>
                <w:rFonts w:hint="eastAsia" w:ascii="宋体" w:hAnsi="宋体" w:cs="仿宋"/>
                <w:sz w:val="18"/>
                <w:szCs w:val="18"/>
              </w:rPr>
              <w:t>公共基础课</w:t>
            </w:r>
          </w:p>
        </w:tc>
        <w:tc>
          <w:tcPr>
            <w:tcW w:w="346" w:type="dxa"/>
            <w:vAlign w:val="center"/>
          </w:tcPr>
          <w:p>
            <w:pPr>
              <w:jc w:val="center"/>
              <w:rPr>
                <w:rFonts w:ascii="宋体" w:hAnsi="宋体" w:cs="仿宋"/>
                <w:sz w:val="18"/>
                <w:szCs w:val="18"/>
              </w:rPr>
            </w:pPr>
            <w:r>
              <w:rPr>
                <w:rFonts w:ascii="宋体" w:hAnsi="宋体" w:cs="仿宋"/>
                <w:sz w:val="18"/>
                <w:szCs w:val="18"/>
              </w:rPr>
              <w:t>1</w:t>
            </w:r>
          </w:p>
        </w:tc>
        <w:tc>
          <w:tcPr>
            <w:tcW w:w="217" w:type="dxa"/>
            <w:vMerge w:val="restart"/>
            <w:vAlign w:val="center"/>
          </w:tcPr>
          <w:p>
            <w:pPr>
              <w:jc w:val="center"/>
              <w:rPr>
                <w:rFonts w:ascii="宋体" w:hAnsi="宋体"/>
                <w:sz w:val="18"/>
                <w:szCs w:val="18"/>
              </w:rPr>
            </w:pPr>
            <w:r>
              <w:rPr>
                <w:rFonts w:hint="eastAsia" w:ascii="宋体" w:hAnsi="宋体"/>
                <w:sz w:val="18"/>
                <w:szCs w:val="18"/>
              </w:rPr>
              <w:t>必修课</w:t>
            </w:r>
          </w:p>
        </w:tc>
        <w:tc>
          <w:tcPr>
            <w:tcW w:w="2391" w:type="dxa"/>
            <w:vAlign w:val="center"/>
          </w:tcPr>
          <w:p>
            <w:pPr>
              <w:jc w:val="left"/>
              <w:rPr>
                <w:rFonts w:ascii="宋体" w:hAnsi="宋体"/>
                <w:sz w:val="18"/>
                <w:szCs w:val="18"/>
              </w:rPr>
            </w:pPr>
            <w:r>
              <w:rPr>
                <w:rFonts w:hint="eastAsia" w:ascii="宋体" w:hAnsi="宋体" w:cs="仿宋"/>
                <w:sz w:val="18"/>
                <w:szCs w:val="18"/>
              </w:rPr>
              <w:t>思想道德与法治</w:t>
            </w:r>
          </w:p>
        </w:tc>
        <w:tc>
          <w:tcPr>
            <w:tcW w:w="851" w:type="dxa"/>
            <w:vAlign w:val="center"/>
          </w:tcPr>
          <w:p>
            <w:pPr>
              <w:jc w:val="center"/>
              <w:rPr>
                <w:rFonts w:ascii="宋体" w:hAnsi="宋体" w:cs="仿宋"/>
                <w:sz w:val="18"/>
                <w:szCs w:val="18"/>
              </w:rPr>
            </w:pPr>
            <w:r>
              <w:rPr>
                <w:rFonts w:hint="eastAsia" w:ascii="宋体" w:hAnsi="宋体" w:cs="仿宋"/>
                <w:sz w:val="18"/>
                <w:szCs w:val="18"/>
              </w:rPr>
              <w:t>32010002</w:t>
            </w:r>
          </w:p>
        </w:tc>
        <w:tc>
          <w:tcPr>
            <w:tcW w:w="551" w:type="dxa"/>
            <w:vAlign w:val="center"/>
          </w:tcPr>
          <w:p>
            <w:pPr>
              <w:jc w:val="center"/>
              <w:rPr>
                <w:rFonts w:ascii="宋体" w:hAnsi="宋体" w:cs="仿宋"/>
                <w:sz w:val="18"/>
                <w:szCs w:val="18"/>
              </w:rPr>
            </w:pPr>
            <w:r>
              <w:rPr>
                <w:rFonts w:ascii="宋体" w:hAnsi="宋体" w:cs="仿宋"/>
                <w:sz w:val="18"/>
                <w:szCs w:val="18"/>
              </w:rPr>
              <w:t>48</w:t>
            </w:r>
          </w:p>
        </w:tc>
        <w:tc>
          <w:tcPr>
            <w:tcW w:w="421" w:type="dxa"/>
            <w:vAlign w:val="center"/>
          </w:tcPr>
          <w:p>
            <w:pPr>
              <w:jc w:val="center"/>
              <w:rPr>
                <w:rFonts w:ascii="宋体" w:hAnsi="宋体" w:cs="仿宋"/>
                <w:sz w:val="18"/>
                <w:szCs w:val="18"/>
              </w:rPr>
            </w:pPr>
            <w:r>
              <w:rPr>
                <w:rFonts w:ascii="宋体" w:hAnsi="宋体" w:cs="仿宋"/>
                <w:sz w:val="18"/>
                <w:szCs w:val="18"/>
              </w:rPr>
              <w:t>40</w:t>
            </w:r>
          </w:p>
        </w:tc>
        <w:tc>
          <w:tcPr>
            <w:tcW w:w="422" w:type="dxa"/>
            <w:vAlign w:val="center"/>
          </w:tcPr>
          <w:p>
            <w:pPr>
              <w:jc w:val="center"/>
              <w:rPr>
                <w:rFonts w:ascii="宋体" w:hAnsi="宋体" w:cs="仿宋"/>
                <w:sz w:val="18"/>
                <w:szCs w:val="18"/>
              </w:rPr>
            </w:pPr>
            <w:r>
              <w:rPr>
                <w:rFonts w:ascii="宋体" w:hAnsi="宋体" w:cs="仿宋"/>
                <w:sz w:val="18"/>
                <w:szCs w:val="18"/>
              </w:rPr>
              <w:t>8</w:t>
            </w:r>
          </w:p>
        </w:tc>
        <w:tc>
          <w:tcPr>
            <w:tcW w:w="431" w:type="dxa"/>
            <w:vAlign w:val="center"/>
          </w:tcPr>
          <w:p>
            <w:pPr>
              <w:jc w:val="center"/>
              <w:rPr>
                <w:rFonts w:ascii="宋体" w:hAnsi="宋体" w:cs="仿宋"/>
                <w:sz w:val="18"/>
                <w:szCs w:val="18"/>
              </w:rPr>
            </w:pPr>
          </w:p>
        </w:tc>
        <w:tc>
          <w:tcPr>
            <w:tcW w:w="561" w:type="dxa"/>
            <w:vAlign w:val="center"/>
          </w:tcPr>
          <w:p>
            <w:pPr>
              <w:jc w:val="center"/>
              <w:rPr>
                <w:rFonts w:ascii="宋体" w:hAnsi="宋体" w:cs="仿宋"/>
                <w:sz w:val="18"/>
                <w:szCs w:val="18"/>
              </w:rPr>
            </w:pPr>
            <w:r>
              <w:rPr>
                <w:rFonts w:ascii="宋体" w:hAnsi="宋体" w:cs="仿宋"/>
                <w:sz w:val="18"/>
                <w:szCs w:val="18"/>
              </w:rPr>
              <w:t>3</w:t>
            </w:r>
          </w:p>
        </w:tc>
        <w:tc>
          <w:tcPr>
            <w:tcW w:w="290" w:type="dxa"/>
            <w:noWrap/>
            <w:vAlign w:val="center"/>
          </w:tcPr>
          <w:p>
            <w:pPr>
              <w:jc w:val="center"/>
              <w:rPr>
                <w:rFonts w:ascii="宋体" w:hAnsi="宋体"/>
                <w:sz w:val="18"/>
                <w:szCs w:val="18"/>
              </w:rPr>
            </w:pPr>
            <w:r>
              <w:rPr>
                <w:rFonts w:hint="eastAsia" w:ascii="宋体" w:hAnsi="宋体" w:cs="仿宋"/>
                <w:sz w:val="18"/>
                <w:szCs w:val="18"/>
              </w:rPr>
              <w:t>√</w:t>
            </w:r>
          </w:p>
        </w:tc>
        <w:tc>
          <w:tcPr>
            <w:tcW w:w="281" w:type="dxa"/>
            <w:vAlign w:val="center"/>
          </w:tcPr>
          <w:p>
            <w:pPr>
              <w:jc w:val="center"/>
              <w:rPr>
                <w:rFonts w:ascii="宋体" w:hAnsi="宋体"/>
                <w:sz w:val="18"/>
                <w:szCs w:val="18"/>
              </w:rPr>
            </w:pPr>
          </w:p>
        </w:tc>
        <w:tc>
          <w:tcPr>
            <w:tcW w:w="544" w:type="dxa"/>
            <w:vAlign w:val="center"/>
          </w:tcPr>
          <w:p>
            <w:pPr>
              <w:jc w:val="center"/>
              <w:rPr>
                <w:rFonts w:ascii="宋体" w:hAnsi="宋体" w:cs="仿宋"/>
                <w:sz w:val="18"/>
                <w:szCs w:val="18"/>
              </w:rPr>
            </w:pPr>
            <w:r>
              <w:rPr>
                <w:rFonts w:ascii="宋体" w:hAnsi="宋体" w:cs="仿宋"/>
                <w:sz w:val="18"/>
                <w:szCs w:val="18"/>
              </w:rPr>
              <w:t>3</w:t>
            </w:r>
          </w:p>
        </w:tc>
        <w:tc>
          <w:tcPr>
            <w:tcW w:w="544" w:type="dxa"/>
            <w:vAlign w:val="center"/>
          </w:tcPr>
          <w:p>
            <w:pPr>
              <w:jc w:val="center"/>
              <w:rPr>
                <w:rFonts w:ascii="宋体" w:hAnsi="宋体" w:cs="仿宋"/>
                <w:sz w:val="18"/>
                <w:szCs w:val="18"/>
              </w:rPr>
            </w:pPr>
          </w:p>
        </w:tc>
        <w:tc>
          <w:tcPr>
            <w:tcW w:w="545" w:type="dxa"/>
            <w:vAlign w:val="center"/>
          </w:tcPr>
          <w:p>
            <w:pPr>
              <w:jc w:val="center"/>
              <w:rPr>
                <w:rFonts w:ascii="宋体" w:hAnsi="宋体" w:cs="仿宋"/>
                <w:sz w:val="18"/>
                <w:szCs w:val="18"/>
              </w:rPr>
            </w:pPr>
          </w:p>
        </w:tc>
        <w:tc>
          <w:tcPr>
            <w:tcW w:w="544" w:type="dxa"/>
            <w:vAlign w:val="center"/>
          </w:tcPr>
          <w:p>
            <w:pPr>
              <w:jc w:val="center"/>
              <w:rPr>
                <w:rFonts w:ascii="宋体" w:hAnsi="宋体" w:cs="仿宋"/>
                <w:sz w:val="18"/>
                <w:szCs w:val="18"/>
              </w:rPr>
            </w:pPr>
          </w:p>
        </w:tc>
        <w:tc>
          <w:tcPr>
            <w:tcW w:w="544" w:type="dxa"/>
            <w:vAlign w:val="center"/>
          </w:tcPr>
          <w:p>
            <w:pPr>
              <w:jc w:val="center"/>
              <w:rPr>
                <w:rFonts w:ascii="宋体" w:hAnsi="宋体" w:cs="仿宋"/>
                <w:sz w:val="18"/>
                <w:szCs w:val="18"/>
              </w:rPr>
            </w:pPr>
          </w:p>
        </w:tc>
        <w:tc>
          <w:tcPr>
            <w:tcW w:w="545" w:type="dxa"/>
            <w:vAlign w:val="center"/>
          </w:tcPr>
          <w:p>
            <w:pPr>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jc w:val="center"/>
        </w:trPr>
        <w:tc>
          <w:tcPr>
            <w:tcW w:w="462" w:type="dxa"/>
            <w:vMerge w:val="continue"/>
            <w:vAlign w:val="center"/>
          </w:tcPr>
          <w:p>
            <w:pPr>
              <w:jc w:val="center"/>
              <w:rPr>
                <w:rFonts w:ascii="宋体" w:hAnsi="宋体"/>
                <w:sz w:val="18"/>
                <w:szCs w:val="18"/>
              </w:rPr>
            </w:pPr>
          </w:p>
        </w:tc>
        <w:tc>
          <w:tcPr>
            <w:tcW w:w="346" w:type="dxa"/>
            <w:tcBorders>
              <w:bottom w:val="single" w:color="auto" w:sz="4" w:space="0"/>
            </w:tcBorders>
            <w:vAlign w:val="center"/>
          </w:tcPr>
          <w:p>
            <w:pPr>
              <w:jc w:val="center"/>
              <w:rPr>
                <w:rFonts w:ascii="宋体" w:hAnsi="宋体" w:cs="仿宋"/>
                <w:sz w:val="18"/>
                <w:szCs w:val="18"/>
              </w:rPr>
            </w:pPr>
            <w:r>
              <w:rPr>
                <w:rFonts w:ascii="宋体" w:hAnsi="宋体" w:cs="仿宋"/>
                <w:sz w:val="18"/>
                <w:szCs w:val="18"/>
              </w:rPr>
              <w:t>2</w:t>
            </w:r>
          </w:p>
        </w:tc>
        <w:tc>
          <w:tcPr>
            <w:tcW w:w="217" w:type="dxa"/>
            <w:vMerge w:val="continue"/>
            <w:tcBorders>
              <w:bottom w:val="single" w:color="auto" w:sz="4" w:space="0"/>
            </w:tcBorders>
            <w:vAlign w:val="center"/>
          </w:tcPr>
          <w:p>
            <w:pPr>
              <w:jc w:val="center"/>
              <w:rPr>
                <w:rFonts w:ascii="宋体" w:hAnsi="宋体"/>
                <w:sz w:val="18"/>
                <w:szCs w:val="18"/>
              </w:rPr>
            </w:pPr>
          </w:p>
        </w:tc>
        <w:tc>
          <w:tcPr>
            <w:tcW w:w="2391" w:type="dxa"/>
            <w:tcBorders>
              <w:bottom w:val="single" w:color="auto" w:sz="4" w:space="0"/>
            </w:tcBorders>
            <w:vAlign w:val="center"/>
          </w:tcPr>
          <w:p>
            <w:pPr>
              <w:jc w:val="left"/>
              <w:rPr>
                <w:rFonts w:ascii="宋体" w:hAnsi="宋体"/>
                <w:sz w:val="18"/>
                <w:szCs w:val="18"/>
              </w:rPr>
            </w:pPr>
            <w:r>
              <w:rPr>
                <w:rFonts w:hint="eastAsia" w:ascii="宋体" w:hAnsi="宋体" w:cs="仿宋"/>
                <w:sz w:val="18"/>
                <w:szCs w:val="18"/>
              </w:rPr>
              <w:t>毛泽东思想和中国特色社会主义理论体系概论</w:t>
            </w:r>
          </w:p>
        </w:tc>
        <w:tc>
          <w:tcPr>
            <w:tcW w:w="851" w:type="dxa"/>
            <w:tcBorders>
              <w:bottom w:val="single" w:color="auto" w:sz="4" w:space="0"/>
            </w:tcBorders>
            <w:vAlign w:val="center"/>
          </w:tcPr>
          <w:p>
            <w:pPr>
              <w:jc w:val="center"/>
              <w:rPr>
                <w:rFonts w:ascii="宋体" w:hAnsi="宋体" w:cs="仿宋"/>
                <w:sz w:val="18"/>
                <w:szCs w:val="18"/>
              </w:rPr>
            </w:pPr>
            <w:r>
              <w:rPr>
                <w:rFonts w:ascii="宋体" w:hAnsi="宋体" w:cs="仿宋"/>
                <w:sz w:val="18"/>
                <w:szCs w:val="18"/>
              </w:rPr>
              <w:t>11020002</w:t>
            </w:r>
          </w:p>
        </w:tc>
        <w:tc>
          <w:tcPr>
            <w:tcW w:w="551" w:type="dxa"/>
            <w:tcBorders>
              <w:bottom w:val="single" w:color="auto" w:sz="4" w:space="0"/>
            </w:tcBorders>
            <w:vAlign w:val="center"/>
          </w:tcPr>
          <w:p>
            <w:pPr>
              <w:jc w:val="center"/>
              <w:rPr>
                <w:rFonts w:ascii="宋体" w:hAnsi="宋体" w:cs="仿宋"/>
                <w:sz w:val="18"/>
                <w:szCs w:val="18"/>
              </w:rPr>
            </w:pPr>
            <w:r>
              <w:rPr>
                <w:rFonts w:ascii="宋体" w:hAnsi="宋体" w:cs="仿宋"/>
                <w:sz w:val="18"/>
                <w:szCs w:val="18"/>
              </w:rPr>
              <w:t>64</w:t>
            </w:r>
          </w:p>
        </w:tc>
        <w:tc>
          <w:tcPr>
            <w:tcW w:w="421" w:type="dxa"/>
            <w:tcBorders>
              <w:bottom w:val="single" w:color="auto" w:sz="4" w:space="0"/>
            </w:tcBorders>
            <w:vAlign w:val="center"/>
          </w:tcPr>
          <w:p>
            <w:pPr>
              <w:jc w:val="center"/>
              <w:rPr>
                <w:rFonts w:ascii="宋体" w:hAnsi="宋体" w:cs="仿宋"/>
                <w:sz w:val="18"/>
                <w:szCs w:val="18"/>
              </w:rPr>
            </w:pPr>
            <w:r>
              <w:rPr>
                <w:rFonts w:ascii="宋体" w:hAnsi="宋体" w:cs="仿宋"/>
                <w:sz w:val="18"/>
                <w:szCs w:val="18"/>
              </w:rPr>
              <w:t>56</w:t>
            </w:r>
          </w:p>
        </w:tc>
        <w:tc>
          <w:tcPr>
            <w:tcW w:w="422" w:type="dxa"/>
            <w:tcBorders>
              <w:bottom w:val="single" w:color="auto" w:sz="4" w:space="0"/>
            </w:tcBorders>
            <w:vAlign w:val="center"/>
          </w:tcPr>
          <w:p>
            <w:pPr>
              <w:jc w:val="center"/>
              <w:rPr>
                <w:rFonts w:ascii="宋体" w:hAnsi="宋体" w:cs="仿宋"/>
                <w:sz w:val="18"/>
                <w:szCs w:val="18"/>
              </w:rPr>
            </w:pPr>
            <w:r>
              <w:rPr>
                <w:rFonts w:ascii="宋体" w:hAnsi="宋体" w:cs="仿宋"/>
                <w:sz w:val="18"/>
                <w:szCs w:val="18"/>
              </w:rPr>
              <w:t>8</w:t>
            </w:r>
          </w:p>
        </w:tc>
        <w:tc>
          <w:tcPr>
            <w:tcW w:w="431" w:type="dxa"/>
            <w:tcBorders>
              <w:bottom w:val="single" w:color="auto" w:sz="4" w:space="0"/>
            </w:tcBorders>
            <w:vAlign w:val="center"/>
          </w:tcPr>
          <w:p>
            <w:pPr>
              <w:jc w:val="center"/>
              <w:rPr>
                <w:rFonts w:ascii="宋体" w:hAnsi="宋体" w:cs="仿宋"/>
                <w:sz w:val="18"/>
                <w:szCs w:val="18"/>
              </w:rPr>
            </w:pPr>
          </w:p>
        </w:tc>
        <w:tc>
          <w:tcPr>
            <w:tcW w:w="561" w:type="dxa"/>
            <w:tcBorders>
              <w:bottom w:val="single" w:color="auto" w:sz="4" w:space="0"/>
            </w:tcBorders>
            <w:vAlign w:val="center"/>
          </w:tcPr>
          <w:p>
            <w:pPr>
              <w:jc w:val="center"/>
              <w:rPr>
                <w:rFonts w:ascii="宋体" w:hAnsi="宋体" w:cs="仿宋"/>
                <w:sz w:val="18"/>
                <w:szCs w:val="18"/>
              </w:rPr>
            </w:pPr>
            <w:r>
              <w:rPr>
                <w:rFonts w:ascii="宋体" w:hAnsi="宋体" w:cs="仿宋"/>
                <w:sz w:val="18"/>
                <w:szCs w:val="18"/>
              </w:rPr>
              <w:t>4</w:t>
            </w:r>
          </w:p>
        </w:tc>
        <w:tc>
          <w:tcPr>
            <w:tcW w:w="290" w:type="dxa"/>
            <w:tcBorders>
              <w:bottom w:val="single" w:color="auto" w:sz="4" w:space="0"/>
            </w:tcBorders>
            <w:noWrap/>
            <w:vAlign w:val="center"/>
          </w:tcPr>
          <w:p>
            <w:pPr>
              <w:jc w:val="center"/>
              <w:rPr>
                <w:rFonts w:ascii="宋体" w:hAnsi="宋体"/>
                <w:sz w:val="18"/>
                <w:szCs w:val="18"/>
              </w:rPr>
            </w:pPr>
            <w:r>
              <w:rPr>
                <w:rFonts w:hint="eastAsia" w:ascii="宋体" w:hAnsi="宋体" w:cs="仿宋"/>
                <w:sz w:val="18"/>
                <w:szCs w:val="18"/>
              </w:rPr>
              <w:t>√</w:t>
            </w:r>
          </w:p>
        </w:tc>
        <w:tc>
          <w:tcPr>
            <w:tcW w:w="281" w:type="dxa"/>
            <w:tcBorders>
              <w:bottom w:val="single" w:color="auto" w:sz="4" w:space="0"/>
            </w:tcBorders>
            <w:vAlign w:val="center"/>
          </w:tcPr>
          <w:p>
            <w:pPr>
              <w:jc w:val="center"/>
              <w:rPr>
                <w:rFonts w:ascii="宋体" w:hAnsi="宋体"/>
                <w:sz w:val="18"/>
                <w:szCs w:val="18"/>
              </w:rPr>
            </w:pPr>
          </w:p>
        </w:tc>
        <w:tc>
          <w:tcPr>
            <w:tcW w:w="544" w:type="dxa"/>
            <w:tcBorders>
              <w:bottom w:val="single" w:color="auto" w:sz="4" w:space="0"/>
            </w:tcBorders>
            <w:vAlign w:val="center"/>
          </w:tcPr>
          <w:p>
            <w:pPr>
              <w:jc w:val="center"/>
              <w:rPr>
                <w:rFonts w:ascii="宋体" w:hAnsi="宋体"/>
                <w:sz w:val="18"/>
                <w:szCs w:val="18"/>
              </w:rPr>
            </w:pPr>
          </w:p>
        </w:tc>
        <w:tc>
          <w:tcPr>
            <w:tcW w:w="544" w:type="dxa"/>
            <w:tcBorders>
              <w:bottom w:val="single" w:color="auto" w:sz="4" w:space="0"/>
            </w:tcBorders>
            <w:vAlign w:val="center"/>
          </w:tcPr>
          <w:p>
            <w:pPr>
              <w:jc w:val="center"/>
              <w:rPr>
                <w:rFonts w:ascii="宋体" w:hAnsi="宋体" w:cs="仿宋"/>
                <w:sz w:val="18"/>
                <w:szCs w:val="18"/>
              </w:rPr>
            </w:pPr>
            <w:r>
              <w:rPr>
                <w:rFonts w:ascii="宋体" w:hAnsi="宋体" w:cs="仿宋"/>
                <w:sz w:val="18"/>
                <w:szCs w:val="18"/>
              </w:rPr>
              <w:t>4*16</w:t>
            </w:r>
          </w:p>
        </w:tc>
        <w:tc>
          <w:tcPr>
            <w:tcW w:w="545" w:type="dxa"/>
            <w:tcBorders>
              <w:bottom w:val="single" w:color="auto" w:sz="4" w:space="0"/>
            </w:tcBorders>
            <w:vAlign w:val="center"/>
          </w:tcPr>
          <w:p>
            <w:pPr>
              <w:jc w:val="center"/>
              <w:rPr>
                <w:rFonts w:ascii="宋体" w:hAnsi="宋体" w:cs="仿宋"/>
                <w:sz w:val="18"/>
                <w:szCs w:val="18"/>
              </w:rPr>
            </w:pPr>
          </w:p>
        </w:tc>
        <w:tc>
          <w:tcPr>
            <w:tcW w:w="544" w:type="dxa"/>
            <w:tcBorders>
              <w:bottom w:val="single" w:color="auto" w:sz="4" w:space="0"/>
            </w:tcBorders>
            <w:vAlign w:val="center"/>
          </w:tcPr>
          <w:p>
            <w:pPr>
              <w:jc w:val="center"/>
              <w:rPr>
                <w:rFonts w:ascii="宋体" w:hAnsi="宋体" w:cs="仿宋"/>
                <w:sz w:val="18"/>
                <w:szCs w:val="18"/>
              </w:rPr>
            </w:pPr>
          </w:p>
        </w:tc>
        <w:tc>
          <w:tcPr>
            <w:tcW w:w="544" w:type="dxa"/>
            <w:tcBorders>
              <w:bottom w:val="single" w:color="auto" w:sz="4" w:space="0"/>
            </w:tcBorders>
            <w:vAlign w:val="center"/>
          </w:tcPr>
          <w:p>
            <w:pPr>
              <w:jc w:val="center"/>
              <w:rPr>
                <w:rFonts w:ascii="宋体" w:hAnsi="宋体" w:cs="仿宋"/>
                <w:sz w:val="18"/>
                <w:szCs w:val="18"/>
              </w:rPr>
            </w:pPr>
          </w:p>
        </w:tc>
        <w:tc>
          <w:tcPr>
            <w:tcW w:w="545" w:type="dxa"/>
            <w:tcBorders>
              <w:bottom w:val="single" w:color="auto" w:sz="4" w:space="0"/>
            </w:tcBorders>
            <w:vAlign w:val="center"/>
          </w:tcPr>
          <w:p>
            <w:pPr>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jc w:val="center"/>
        </w:trPr>
        <w:tc>
          <w:tcPr>
            <w:tcW w:w="462" w:type="dxa"/>
            <w:vMerge w:val="continue"/>
            <w:vAlign w:val="center"/>
          </w:tcPr>
          <w:p>
            <w:pPr>
              <w:jc w:val="center"/>
              <w:rPr>
                <w:rFonts w:ascii="宋体" w:hAnsi="宋体"/>
                <w:sz w:val="18"/>
                <w:szCs w:val="18"/>
              </w:rPr>
            </w:pPr>
          </w:p>
        </w:tc>
        <w:tc>
          <w:tcPr>
            <w:tcW w:w="346" w:type="dxa"/>
            <w:tcBorders>
              <w:bottom w:val="single" w:color="auto" w:sz="4" w:space="0"/>
            </w:tcBorders>
            <w:vAlign w:val="center"/>
          </w:tcPr>
          <w:p>
            <w:pPr>
              <w:jc w:val="center"/>
              <w:rPr>
                <w:rFonts w:ascii="宋体" w:hAnsi="宋体" w:cs="仿宋"/>
                <w:sz w:val="18"/>
                <w:szCs w:val="18"/>
              </w:rPr>
            </w:pPr>
            <w:r>
              <w:rPr>
                <w:rFonts w:hint="eastAsia" w:ascii="宋体" w:hAnsi="宋体" w:cs="仿宋"/>
                <w:sz w:val="18"/>
                <w:szCs w:val="18"/>
              </w:rPr>
              <w:t>3</w:t>
            </w:r>
          </w:p>
        </w:tc>
        <w:tc>
          <w:tcPr>
            <w:tcW w:w="217" w:type="dxa"/>
            <w:vMerge w:val="continue"/>
            <w:tcBorders>
              <w:bottom w:val="single" w:color="auto" w:sz="4" w:space="0"/>
            </w:tcBorders>
            <w:vAlign w:val="center"/>
          </w:tcPr>
          <w:p>
            <w:pPr>
              <w:jc w:val="center"/>
              <w:rPr>
                <w:rFonts w:ascii="宋体" w:hAnsi="宋体"/>
                <w:sz w:val="18"/>
                <w:szCs w:val="18"/>
              </w:rPr>
            </w:pPr>
          </w:p>
        </w:tc>
        <w:tc>
          <w:tcPr>
            <w:tcW w:w="2391" w:type="dxa"/>
            <w:tcBorders>
              <w:bottom w:val="single" w:color="auto" w:sz="4" w:space="0"/>
            </w:tcBorders>
            <w:vAlign w:val="center"/>
          </w:tcPr>
          <w:p>
            <w:pPr>
              <w:jc w:val="left"/>
              <w:rPr>
                <w:rFonts w:ascii="宋体" w:hAnsi="宋体" w:cs="仿宋"/>
                <w:sz w:val="18"/>
                <w:szCs w:val="18"/>
              </w:rPr>
            </w:pPr>
            <w:r>
              <w:rPr>
                <w:rFonts w:hint="eastAsia" w:ascii="宋体" w:hAnsi="宋体" w:cs="仿宋"/>
                <w:sz w:val="18"/>
                <w:szCs w:val="18"/>
              </w:rPr>
              <w:t>习近平新时代中国特色社会主义思想概论</w:t>
            </w:r>
          </w:p>
        </w:tc>
        <w:tc>
          <w:tcPr>
            <w:tcW w:w="851" w:type="dxa"/>
            <w:tcBorders>
              <w:bottom w:val="single" w:color="auto" w:sz="4" w:space="0"/>
            </w:tcBorders>
            <w:vAlign w:val="center"/>
          </w:tcPr>
          <w:p>
            <w:pPr>
              <w:jc w:val="center"/>
              <w:rPr>
                <w:rFonts w:ascii="宋体" w:hAnsi="宋体" w:cs="仿宋"/>
                <w:sz w:val="18"/>
                <w:szCs w:val="18"/>
              </w:rPr>
            </w:pPr>
            <w:r>
              <w:rPr>
                <w:rFonts w:hint="eastAsia" w:ascii="宋体" w:hAnsi="宋体" w:cs="仿宋"/>
                <w:sz w:val="18"/>
                <w:szCs w:val="18"/>
              </w:rPr>
              <w:t>32010001</w:t>
            </w:r>
          </w:p>
        </w:tc>
        <w:tc>
          <w:tcPr>
            <w:tcW w:w="551" w:type="dxa"/>
            <w:tcBorders>
              <w:bottom w:val="single" w:color="auto" w:sz="4" w:space="0"/>
            </w:tcBorders>
            <w:vAlign w:val="center"/>
          </w:tcPr>
          <w:p>
            <w:pPr>
              <w:jc w:val="center"/>
              <w:rPr>
                <w:rFonts w:ascii="宋体" w:hAnsi="宋体" w:cs="仿宋"/>
                <w:sz w:val="18"/>
                <w:szCs w:val="18"/>
              </w:rPr>
            </w:pPr>
            <w:r>
              <w:rPr>
                <w:rFonts w:hint="eastAsia" w:ascii="宋体" w:hAnsi="宋体" w:cs="仿宋"/>
                <w:sz w:val="18"/>
                <w:szCs w:val="18"/>
              </w:rPr>
              <w:t>32</w:t>
            </w:r>
          </w:p>
        </w:tc>
        <w:tc>
          <w:tcPr>
            <w:tcW w:w="421" w:type="dxa"/>
            <w:tcBorders>
              <w:bottom w:val="single" w:color="auto" w:sz="4" w:space="0"/>
            </w:tcBorders>
            <w:vAlign w:val="center"/>
          </w:tcPr>
          <w:p>
            <w:pPr>
              <w:jc w:val="center"/>
              <w:rPr>
                <w:rFonts w:ascii="宋体" w:hAnsi="宋体" w:cs="仿宋"/>
                <w:sz w:val="18"/>
                <w:szCs w:val="18"/>
              </w:rPr>
            </w:pPr>
            <w:r>
              <w:rPr>
                <w:rFonts w:hint="eastAsia" w:ascii="宋体" w:hAnsi="宋体" w:cs="仿宋"/>
                <w:sz w:val="18"/>
                <w:szCs w:val="18"/>
              </w:rPr>
              <w:t>32</w:t>
            </w:r>
          </w:p>
        </w:tc>
        <w:tc>
          <w:tcPr>
            <w:tcW w:w="422" w:type="dxa"/>
            <w:tcBorders>
              <w:bottom w:val="single" w:color="auto" w:sz="4" w:space="0"/>
            </w:tcBorders>
            <w:vAlign w:val="center"/>
          </w:tcPr>
          <w:p>
            <w:pPr>
              <w:jc w:val="center"/>
              <w:rPr>
                <w:rFonts w:ascii="宋体" w:hAnsi="宋体" w:cs="仿宋"/>
                <w:sz w:val="18"/>
                <w:szCs w:val="18"/>
              </w:rPr>
            </w:pPr>
          </w:p>
        </w:tc>
        <w:tc>
          <w:tcPr>
            <w:tcW w:w="431" w:type="dxa"/>
            <w:tcBorders>
              <w:bottom w:val="single" w:color="auto" w:sz="4" w:space="0"/>
            </w:tcBorders>
            <w:vAlign w:val="center"/>
          </w:tcPr>
          <w:p>
            <w:pPr>
              <w:jc w:val="center"/>
              <w:rPr>
                <w:rFonts w:ascii="宋体" w:hAnsi="宋体" w:cs="仿宋"/>
                <w:sz w:val="18"/>
                <w:szCs w:val="18"/>
              </w:rPr>
            </w:pPr>
          </w:p>
        </w:tc>
        <w:tc>
          <w:tcPr>
            <w:tcW w:w="561" w:type="dxa"/>
            <w:tcBorders>
              <w:bottom w:val="single" w:color="auto" w:sz="4" w:space="0"/>
            </w:tcBorders>
            <w:vAlign w:val="center"/>
          </w:tcPr>
          <w:p>
            <w:pPr>
              <w:jc w:val="center"/>
              <w:rPr>
                <w:rFonts w:ascii="宋体" w:hAnsi="宋体" w:cs="仿宋"/>
                <w:sz w:val="18"/>
                <w:szCs w:val="18"/>
              </w:rPr>
            </w:pPr>
            <w:r>
              <w:rPr>
                <w:rFonts w:hint="eastAsia" w:ascii="宋体" w:hAnsi="宋体" w:cs="仿宋"/>
                <w:sz w:val="18"/>
                <w:szCs w:val="18"/>
              </w:rPr>
              <w:t>2</w:t>
            </w:r>
          </w:p>
        </w:tc>
        <w:tc>
          <w:tcPr>
            <w:tcW w:w="290" w:type="dxa"/>
            <w:tcBorders>
              <w:bottom w:val="single" w:color="auto" w:sz="4" w:space="0"/>
            </w:tcBorders>
            <w:noWrap/>
            <w:vAlign w:val="center"/>
          </w:tcPr>
          <w:p>
            <w:pPr>
              <w:jc w:val="center"/>
              <w:rPr>
                <w:rFonts w:ascii="宋体" w:hAnsi="宋体" w:cs="仿宋"/>
                <w:sz w:val="18"/>
                <w:szCs w:val="18"/>
              </w:rPr>
            </w:pPr>
            <w:r>
              <w:rPr>
                <w:rFonts w:hint="eastAsia" w:ascii="宋体" w:hAnsi="宋体" w:cs="仿宋"/>
                <w:sz w:val="18"/>
                <w:szCs w:val="18"/>
              </w:rPr>
              <w:t>√</w:t>
            </w:r>
          </w:p>
        </w:tc>
        <w:tc>
          <w:tcPr>
            <w:tcW w:w="281" w:type="dxa"/>
            <w:tcBorders>
              <w:bottom w:val="single" w:color="auto" w:sz="4" w:space="0"/>
            </w:tcBorders>
            <w:vAlign w:val="center"/>
          </w:tcPr>
          <w:p>
            <w:pPr>
              <w:jc w:val="center"/>
              <w:rPr>
                <w:rFonts w:ascii="宋体" w:hAnsi="宋体"/>
                <w:sz w:val="18"/>
                <w:szCs w:val="18"/>
              </w:rPr>
            </w:pPr>
          </w:p>
        </w:tc>
        <w:tc>
          <w:tcPr>
            <w:tcW w:w="544" w:type="dxa"/>
            <w:tcBorders>
              <w:bottom w:val="single" w:color="auto" w:sz="4" w:space="0"/>
            </w:tcBorders>
            <w:vAlign w:val="center"/>
          </w:tcPr>
          <w:p>
            <w:pPr>
              <w:jc w:val="center"/>
              <w:rPr>
                <w:rFonts w:ascii="宋体" w:hAnsi="宋体"/>
                <w:sz w:val="18"/>
                <w:szCs w:val="18"/>
              </w:rPr>
            </w:pPr>
          </w:p>
        </w:tc>
        <w:tc>
          <w:tcPr>
            <w:tcW w:w="544" w:type="dxa"/>
            <w:tcBorders>
              <w:bottom w:val="single" w:color="auto" w:sz="4" w:space="0"/>
            </w:tcBorders>
            <w:vAlign w:val="center"/>
          </w:tcPr>
          <w:p>
            <w:pPr>
              <w:jc w:val="center"/>
              <w:rPr>
                <w:rFonts w:ascii="宋体" w:hAnsi="宋体" w:cs="仿宋"/>
                <w:sz w:val="18"/>
                <w:szCs w:val="18"/>
              </w:rPr>
            </w:pPr>
          </w:p>
        </w:tc>
        <w:tc>
          <w:tcPr>
            <w:tcW w:w="545" w:type="dxa"/>
            <w:tcBorders>
              <w:bottom w:val="single" w:color="auto" w:sz="4" w:space="0"/>
            </w:tcBorders>
            <w:vAlign w:val="center"/>
          </w:tcPr>
          <w:p>
            <w:pPr>
              <w:jc w:val="center"/>
              <w:rPr>
                <w:rFonts w:ascii="宋体" w:hAnsi="宋体" w:cs="仿宋"/>
                <w:sz w:val="18"/>
                <w:szCs w:val="18"/>
              </w:rPr>
            </w:pPr>
            <w:r>
              <w:rPr>
                <w:rFonts w:hint="eastAsia" w:ascii="宋体" w:hAnsi="宋体" w:cs="仿宋"/>
                <w:color w:val="000000"/>
                <w:sz w:val="18"/>
                <w:szCs w:val="18"/>
              </w:rPr>
              <w:t>2*16</w:t>
            </w:r>
          </w:p>
        </w:tc>
        <w:tc>
          <w:tcPr>
            <w:tcW w:w="544" w:type="dxa"/>
            <w:tcBorders>
              <w:bottom w:val="single" w:color="auto" w:sz="4" w:space="0"/>
            </w:tcBorders>
            <w:vAlign w:val="center"/>
          </w:tcPr>
          <w:p>
            <w:pPr>
              <w:jc w:val="center"/>
              <w:rPr>
                <w:rFonts w:ascii="宋体" w:hAnsi="宋体" w:cs="仿宋"/>
                <w:sz w:val="18"/>
                <w:szCs w:val="18"/>
              </w:rPr>
            </w:pPr>
          </w:p>
        </w:tc>
        <w:tc>
          <w:tcPr>
            <w:tcW w:w="544" w:type="dxa"/>
            <w:tcBorders>
              <w:bottom w:val="single" w:color="auto" w:sz="4" w:space="0"/>
            </w:tcBorders>
            <w:vAlign w:val="center"/>
          </w:tcPr>
          <w:p>
            <w:pPr>
              <w:jc w:val="center"/>
              <w:rPr>
                <w:rFonts w:ascii="宋体" w:hAnsi="宋体" w:cs="仿宋"/>
                <w:sz w:val="18"/>
                <w:szCs w:val="18"/>
              </w:rPr>
            </w:pPr>
          </w:p>
        </w:tc>
        <w:tc>
          <w:tcPr>
            <w:tcW w:w="545" w:type="dxa"/>
            <w:tcBorders>
              <w:bottom w:val="single" w:color="auto" w:sz="4" w:space="0"/>
            </w:tcBorders>
            <w:vAlign w:val="center"/>
          </w:tcPr>
          <w:p>
            <w:pPr>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jc w:val="center"/>
        </w:trPr>
        <w:tc>
          <w:tcPr>
            <w:tcW w:w="462" w:type="dxa"/>
            <w:vMerge w:val="continue"/>
            <w:vAlign w:val="center"/>
          </w:tcPr>
          <w:p>
            <w:pPr>
              <w:jc w:val="center"/>
              <w:rPr>
                <w:rFonts w:ascii="宋体" w:hAnsi="宋体"/>
                <w:sz w:val="18"/>
                <w:szCs w:val="18"/>
              </w:rPr>
            </w:pPr>
          </w:p>
        </w:tc>
        <w:tc>
          <w:tcPr>
            <w:tcW w:w="346" w:type="dxa"/>
            <w:vAlign w:val="center"/>
          </w:tcPr>
          <w:p>
            <w:pPr>
              <w:jc w:val="center"/>
              <w:rPr>
                <w:rFonts w:ascii="宋体" w:hAnsi="宋体" w:cs="仿宋"/>
                <w:sz w:val="18"/>
                <w:szCs w:val="18"/>
              </w:rPr>
            </w:pPr>
            <w:r>
              <w:rPr>
                <w:rFonts w:hint="eastAsia" w:ascii="宋体" w:hAnsi="宋体" w:cs="仿宋"/>
                <w:sz w:val="18"/>
                <w:szCs w:val="18"/>
              </w:rPr>
              <w:t>4</w:t>
            </w:r>
          </w:p>
        </w:tc>
        <w:tc>
          <w:tcPr>
            <w:tcW w:w="217" w:type="dxa"/>
            <w:vMerge w:val="continue"/>
            <w:vAlign w:val="center"/>
          </w:tcPr>
          <w:p>
            <w:pPr>
              <w:jc w:val="center"/>
              <w:rPr>
                <w:rFonts w:ascii="宋体" w:hAnsi="宋体"/>
                <w:sz w:val="18"/>
                <w:szCs w:val="18"/>
              </w:rPr>
            </w:pPr>
          </w:p>
        </w:tc>
        <w:tc>
          <w:tcPr>
            <w:tcW w:w="2391" w:type="dxa"/>
            <w:vAlign w:val="center"/>
          </w:tcPr>
          <w:p>
            <w:pPr>
              <w:jc w:val="left"/>
              <w:rPr>
                <w:rFonts w:ascii="宋体" w:hAnsi="宋体"/>
                <w:sz w:val="18"/>
                <w:szCs w:val="18"/>
              </w:rPr>
            </w:pPr>
            <w:r>
              <w:rPr>
                <w:rFonts w:hint="eastAsia" w:ascii="宋体" w:hAnsi="宋体" w:cs="仿宋"/>
                <w:sz w:val="18"/>
                <w:szCs w:val="18"/>
              </w:rPr>
              <w:t>职场通用英语</w:t>
            </w:r>
          </w:p>
        </w:tc>
        <w:tc>
          <w:tcPr>
            <w:tcW w:w="851" w:type="dxa"/>
            <w:vAlign w:val="center"/>
          </w:tcPr>
          <w:p>
            <w:pPr>
              <w:jc w:val="center"/>
              <w:rPr>
                <w:rFonts w:ascii="宋体" w:hAnsi="宋体" w:cs="仿宋"/>
                <w:sz w:val="18"/>
                <w:szCs w:val="18"/>
              </w:rPr>
            </w:pPr>
            <w:r>
              <w:rPr>
                <w:rFonts w:ascii="宋体" w:hAnsi="宋体" w:cs="仿宋"/>
                <w:sz w:val="18"/>
                <w:szCs w:val="18"/>
              </w:rPr>
              <w:t>05030004</w:t>
            </w:r>
          </w:p>
        </w:tc>
        <w:tc>
          <w:tcPr>
            <w:tcW w:w="551" w:type="dxa"/>
            <w:vAlign w:val="center"/>
          </w:tcPr>
          <w:p>
            <w:pPr>
              <w:jc w:val="center"/>
              <w:rPr>
                <w:rFonts w:ascii="宋体" w:hAnsi="宋体" w:cs="仿宋"/>
                <w:sz w:val="18"/>
                <w:szCs w:val="18"/>
              </w:rPr>
            </w:pPr>
            <w:r>
              <w:rPr>
                <w:rFonts w:hint="eastAsia" w:ascii="宋体" w:hAnsi="宋体" w:cs="仿宋"/>
                <w:sz w:val="18"/>
                <w:szCs w:val="18"/>
              </w:rPr>
              <w:t>128</w:t>
            </w:r>
          </w:p>
        </w:tc>
        <w:tc>
          <w:tcPr>
            <w:tcW w:w="421" w:type="dxa"/>
            <w:vAlign w:val="center"/>
          </w:tcPr>
          <w:p>
            <w:pPr>
              <w:jc w:val="center"/>
              <w:rPr>
                <w:rFonts w:ascii="宋体" w:hAnsi="宋体" w:cs="仿宋"/>
                <w:sz w:val="18"/>
                <w:szCs w:val="18"/>
              </w:rPr>
            </w:pPr>
            <w:r>
              <w:rPr>
                <w:rFonts w:hint="eastAsia" w:ascii="宋体" w:hAnsi="宋体" w:cs="仿宋"/>
                <w:sz w:val="18"/>
                <w:szCs w:val="18"/>
              </w:rPr>
              <w:t>128</w:t>
            </w:r>
          </w:p>
        </w:tc>
        <w:tc>
          <w:tcPr>
            <w:tcW w:w="422" w:type="dxa"/>
            <w:vAlign w:val="center"/>
          </w:tcPr>
          <w:p>
            <w:pPr>
              <w:jc w:val="center"/>
              <w:rPr>
                <w:rFonts w:ascii="宋体" w:hAnsi="宋体" w:cs="仿宋"/>
                <w:sz w:val="18"/>
                <w:szCs w:val="18"/>
              </w:rPr>
            </w:pPr>
          </w:p>
        </w:tc>
        <w:tc>
          <w:tcPr>
            <w:tcW w:w="431" w:type="dxa"/>
            <w:vAlign w:val="center"/>
          </w:tcPr>
          <w:p>
            <w:pPr>
              <w:jc w:val="center"/>
              <w:rPr>
                <w:rFonts w:ascii="宋体" w:hAnsi="宋体" w:cs="仿宋"/>
                <w:sz w:val="18"/>
                <w:szCs w:val="18"/>
              </w:rPr>
            </w:pPr>
          </w:p>
        </w:tc>
        <w:tc>
          <w:tcPr>
            <w:tcW w:w="561" w:type="dxa"/>
            <w:vAlign w:val="center"/>
          </w:tcPr>
          <w:p>
            <w:pPr>
              <w:jc w:val="center"/>
              <w:rPr>
                <w:rFonts w:ascii="宋体" w:hAnsi="宋体" w:cs="仿宋"/>
                <w:sz w:val="18"/>
                <w:szCs w:val="18"/>
              </w:rPr>
            </w:pPr>
            <w:r>
              <w:rPr>
                <w:rFonts w:hint="eastAsia" w:ascii="宋体" w:hAnsi="宋体" w:cs="仿宋"/>
                <w:sz w:val="18"/>
                <w:szCs w:val="18"/>
              </w:rPr>
              <w:t>8</w:t>
            </w:r>
          </w:p>
        </w:tc>
        <w:tc>
          <w:tcPr>
            <w:tcW w:w="290" w:type="dxa"/>
            <w:vAlign w:val="center"/>
          </w:tcPr>
          <w:p>
            <w:pPr>
              <w:jc w:val="center"/>
              <w:rPr>
                <w:rFonts w:ascii="宋体" w:hAnsi="宋体"/>
                <w:sz w:val="18"/>
                <w:szCs w:val="18"/>
              </w:rPr>
            </w:pPr>
            <w:r>
              <w:rPr>
                <w:rFonts w:hint="eastAsia" w:ascii="宋体" w:hAnsi="宋体" w:cs="仿宋"/>
                <w:sz w:val="18"/>
                <w:szCs w:val="18"/>
              </w:rPr>
              <w:t>√</w:t>
            </w:r>
          </w:p>
        </w:tc>
        <w:tc>
          <w:tcPr>
            <w:tcW w:w="281" w:type="dxa"/>
            <w:vAlign w:val="center"/>
          </w:tcPr>
          <w:p>
            <w:pPr>
              <w:jc w:val="center"/>
              <w:rPr>
                <w:rFonts w:ascii="宋体" w:hAnsi="宋体"/>
                <w:sz w:val="18"/>
                <w:szCs w:val="18"/>
              </w:rPr>
            </w:pPr>
          </w:p>
        </w:tc>
        <w:tc>
          <w:tcPr>
            <w:tcW w:w="544" w:type="dxa"/>
            <w:vAlign w:val="center"/>
          </w:tcPr>
          <w:p>
            <w:pPr>
              <w:jc w:val="center"/>
              <w:rPr>
                <w:rFonts w:ascii="宋体" w:hAnsi="宋体" w:cs="仿宋"/>
                <w:sz w:val="18"/>
                <w:szCs w:val="18"/>
              </w:rPr>
            </w:pPr>
            <w:r>
              <w:rPr>
                <w:rFonts w:ascii="宋体" w:hAnsi="宋体" w:cs="仿宋"/>
                <w:sz w:val="18"/>
                <w:szCs w:val="18"/>
              </w:rPr>
              <w:t>4</w:t>
            </w:r>
          </w:p>
        </w:tc>
        <w:tc>
          <w:tcPr>
            <w:tcW w:w="544" w:type="dxa"/>
            <w:vAlign w:val="center"/>
          </w:tcPr>
          <w:p>
            <w:pPr>
              <w:jc w:val="center"/>
              <w:rPr>
                <w:rFonts w:ascii="宋体" w:hAnsi="宋体" w:cs="仿宋"/>
                <w:sz w:val="18"/>
                <w:szCs w:val="18"/>
              </w:rPr>
            </w:pPr>
            <w:r>
              <w:rPr>
                <w:rFonts w:ascii="宋体" w:hAnsi="宋体" w:cs="仿宋"/>
                <w:sz w:val="18"/>
                <w:szCs w:val="18"/>
              </w:rPr>
              <w:t>4*16</w:t>
            </w:r>
          </w:p>
        </w:tc>
        <w:tc>
          <w:tcPr>
            <w:tcW w:w="545" w:type="dxa"/>
            <w:vAlign w:val="center"/>
          </w:tcPr>
          <w:p>
            <w:pPr>
              <w:jc w:val="center"/>
              <w:rPr>
                <w:rFonts w:ascii="宋体" w:hAnsi="宋体" w:cs="仿宋"/>
                <w:sz w:val="18"/>
                <w:szCs w:val="18"/>
              </w:rPr>
            </w:pPr>
          </w:p>
        </w:tc>
        <w:tc>
          <w:tcPr>
            <w:tcW w:w="544" w:type="dxa"/>
            <w:vAlign w:val="center"/>
          </w:tcPr>
          <w:p>
            <w:pPr>
              <w:jc w:val="center"/>
              <w:rPr>
                <w:rFonts w:ascii="宋体" w:hAnsi="宋体" w:cs="仿宋"/>
                <w:sz w:val="18"/>
                <w:szCs w:val="18"/>
              </w:rPr>
            </w:pPr>
          </w:p>
        </w:tc>
        <w:tc>
          <w:tcPr>
            <w:tcW w:w="544" w:type="dxa"/>
            <w:vAlign w:val="center"/>
          </w:tcPr>
          <w:p>
            <w:pPr>
              <w:jc w:val="center"/>
              <w:rPr>
                <w:rFonts w:ascii="宋体" w:hAnsi="宋体" w:cs="仿宋"/>
                <w:sz w:val="18"/>
                <w:szCs w:val="18"/>
              </w:rPr>
            </w:pPr>
          </w:p>
        </w:tc>
        <w:tc>
          <w:tcPr>
            <w:tcW w:w="545" w:type="dxa"/>
            <w:vAlign w:val="center"/>
          </w:tcPr>
          <w:p>
            <w:pPr>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jc w:val="center"/>
        </w:trPr>
        <w:tc>
          <w:tcPr>
            <w:tcW w:w="462" w:type="dxa"/>
            <w:vMerge w:val="continue"/>
            <w:vAlign w:val="center"/>
          </w:tcPr>
          <w:p>
            <w:pPr>
              <w:jc w:val="center"/>
              <w:rPr>
                <w:rFonts w:ascii="宋体" w:hAnsi="宋体"/>
                <w:sz w:val="18"/>
                <w:szCs w:val="18"/>
              </w:rPr>
            </w:pPr>
          </w:p>
        </w:tc>
        <w:tc>
          <w:tcPr>
            <w:tcW w:w="346" w:type="dxa"/>
            <w:vAlign w:val="center"/>
          </w:tcPr>
          <w:p>
            <w:pPr>
              <w:jc w:val="center"/>
              <w:rPr>
                <w:rFonts w:ascii="宋体" w:hAnsi="宋体" w:cs="仿宋"/>
                <w:sz w:val="18"/>
                <w:szCs w:val="18"/>
              </w:rPr>
            </w:pPr>
            <w:r>
              <w:rPr>
                <w:rFonts w:hint="eastAsia" w:ascii="宋体" w:hAnsi="宋体" w:cs="仿宋"/>
                <w:sz w:val="18"/>
                <w:szCs w:val="18"/>
              </w:rPr>
              <w:t>5</w:t>
            </w:r>
          </w:p>
        </w:tc>
        <w:tc>
          <w:tcPr>
            <w:tcW w:w="217" w:type="dxa"/>
            <w:vMerge w:val="continue"/>
            <w:vAlign w:val="center"/>
          </w:tcPr>
          <w:p>
            <w:pPr>
              <w:jc w:val="center"/>
              <w:rPr>
                <w:rFonts w:ascii="宋体" w:hAnsi="宋体"/>
                <w:sz w:val="18"/>
                <w:szCs w:val="18"/>
              </w:rPr>
            </w:pPr>
          </w:p>
        </w:tc>
        <w:tc>
          <w:tcPr>
            <w:tcW w:w="2391" w:type="dxa"/>
            <w:vAlign w:val="center"/>
          </w:tcPr>
          <w:p>
            <w:pPr>
              <w:jc w:val="left"/>
              <w:rPr>
                <w:rFonts w:ascii="宋体" w:hAnsi="宋体"/>
                <w:color w:val="000000"/>
                <w:sz w:val="18"/>
                <w:szCs w:val="18"/>
              </w:rPr>
            </w:pPr>
            <w:r>
              <w:rPr>
                <w:rFonts w:hint="eastAsia" w:ascii="宋体" w:hAnsi="宋体" w:cs="仿宋"/>
                <w:color w:val="000000"/>
                <w:sz w:val="18"/>
                <w:szCs w:val="18"/>
              </w:rPr>
              <w:t>体育</w:t>
            </w:r>
          </w:p>
        </w:tc>
        <w:tc>
          <w:tcPr>
            <w:tcW w:w="851" w:type="dxa"/>
            <w:vAlign w:val="center"/>
          </w:tcPr>
          <w:p>
            <w:pPr>
              <w:jc w:val="center"/>
              <w:rPr>
                <w:rFonts w:ascii="宋体" w:hAnsi="宋体" w:cs="仿宋"/>
                <w:color w:val="000000"/>
                <w:sz w:val="18"/>
                <w:szCs w:val="18"/>
              </w:rPr>
            </w:pPr>
            <w:r>
              <w:rPr>
                <w:rFonts w:ascii="宋体" w:hAnsi="宋体" w:cs="仿宋"/>
                <w:color w:val="000000"/>
                <w:sz w:val="18"/>
                <w:szCs w:val="18"/>
              </w:rPr>
              <w:t>87010002</w:t>
            </w:r>
          </w:p>
        </w:tc>
        <w:tc>
          <w:tcPr>
            <w:tcW w:w="551" w:type="dxa"/>
            <w:vAlign w:val="center"/>
          </w:tcPr>
          <w:p>
            <w:pPr>
              <w:jc w:val="center"/>
              <w:rPr>
                <w:rFonts w:ascii="宋体" w:hAnsi="宋体" w:cs="仿宋"/>
                <w:color w:val="000000"/>
                <w:sz w:val="18"/>
                <w:szCs w:val="18"/>
              </w:rPr>
            </w:pPr>
            <w:r>
              <w:rPr>
                <w:rFonts w:ascii="宋体" w:hAnsi="宋体" w:cs="仿宋"/>
                <w:color w:val="000000"/>
                <w:sz w:val="18"/>
                <w:szCs w:val="18"/>
              </w:rPr>
              <w:t>10</w:t>
            </w:r>
            <w:r>
              <w:rPr>
                <w:rFonts w:hint="eastAsia" w:ascii="宋体" w:hAnsi="宋体" w:cs="仿宋"/>
                <w:color w:val="000000"/>
                <w:sz w:val="18"/>
                <w:szCs w:val="18"/>
              </w:rPr>
              <w:t>8</w:t>
            </w:r>
          </w:p>
        </w:tc>
        <w:tc>
          <w:tcPr>
            <w:tcW w:w="421" w:type="dxa"/>
            <w:vAlign w:val="center"/>
          </w:tcPr>
          <w:p>
            <w:pPr>
              <w:jc w:val="center"/>
              <w:rPr>
                <w:rFonts w:ascii="宋体" w:hAnsi="宋体" w:cs="仿宋"/>
                <w:color w:val="000000"/>
                <w:sz w:val="18"/>
                <w:szCs w:val="18"/>
              </w:rPr>
            </w:pPr>
            <w:r>
              <w:rPr>
                <w:rFonts w:hint="eastAsia" w:ascii="宋体" w:hAnsi="宋体" w:cs="仿宋"/>
                <w:color w:val="000000"/>
                <w:sz w:val="18"/>
                <w:szCs w:val="18"/>
              </w:rPr>
              <w:t>12</w:t>
            </w:r>
          </w:p>
        </w:tc>
        <w:tc>
          <w:tcPr>
            <w:tcW w:w="422" w:type="dxa"/>
            <w:vAlign w:val="center"/>
          </w:tcPr>
          <w:p>
            <w:pPr>
              <w:jc w:val="center"/>
              <w:rPr>
                <w:rFonts w:ascii="宋体" w:hAnsi="宋体" w:cs="仿宋"/>
                <w:color w:val="000000"/>
                <w:sz w:val="18"/>
                <w:szCs w:val="18"/>
              </w:rPr>
            </w:pPr>
            <w:r>
              <w:rPr>
                <w:rFonts w:hint="eastAsia" w:ascii="宋体" w:hAnsi="宋体" w:cs="仿宋"/>
                <w:color w:val="000000"/>
                <w:sz w:val="18"/>
                <w:szCs w:val="18"/>
              </w:rPr>
              <w:t>96</w:t>
            </w:r>
          </w:p>
        </w:tc>
        <w:tc>
          <w:tcPr>
            <w:tcW w:w="431" w:type="dxa"/>
            <w:vAlign w:val="center"/>
          </w:tcPr>
          <w:p>
            <w:pPr>
              <w:jc w:val="center"/>
              <w:rPr>
                <w:rFonts w:ascii="宋体" w:hAnsi="宋体" w:cs="仿宋"/>
                <w:color w:val="000000"/>
                <w:sz w:val="18"/>
                <w:szCs w:val="18"/>
              </w:rPr>
            </w:pPr>
          </w:p>
        </w:tc>
        <w:tc>
          <w:tcPr>
            <w:tcW w:w="561" w:type="dxa"/>
            <w:vAlign w:val="center"/>
          </w:tcPr>
          <w:p>
            <w:pPr>
              <w:jc w:val="center"/>
              <w:rPr>
                <w:rFonts w:ascii="宋体" w:hAnsi="宋体" w:cs="仿宋"/>
                <w:color w:val="000000"/>
                <w:sz w:val="18"/>
                <w:szCs w:val="18"/>
              </w:rPr>
            </w:pPr>
            <w:r>
              <w:rPr>
                <w:rFonts w:hint="eastAsia" w:ascii="宋体" w:hAnsi="宋体" w:cs="仿宋"/>
                <w:color w:val="000000"/>
                <w:sz w:val="18"/>
                <w:szCs w:val="18"/>
              </w:rPr>
              <w:t>6</w:t>
            </w:r>
          </w:p>
        </w:tc>
        <w:tc>
          <w:tcPr>
            <w:tcW w:w="290" w:type="dxa"/>
            <w:vAlign w:val="center"/>
          </w:tcPr>
          <w:p>
            <w:pPr>
              <w:jc w:val="center"/>
              <w:rPr>
                <w:rFonts w:ascii="宋体" w:hAnsi="宋体" w:cs="仿宋"/>
                <w:color w:val="000000"/>
                <w:sz w:val="18"/>
                <w:szCs w:val="18"/>
              </w:rPr>
            </w:pPr>
          </w:p>
        </w:tc>
        <w:tc>
          <w:tcPr>
            <w:tcW w:w="281" w:type="dxa"/>
            <w:vAlign w:val="center"/>
          </w:tcPr>
          <w:p>
            <w:pPr>
              <w:jc w:val="center"/>
              <w:rPr>
                <w:rFonts w:ascii="宋体" w:hAnsi="宋体"/>
                <w:color w:val="000000"/>
                <w:sz w:val="18"/>
                <w:szCs w:val="18"/>
              </w:rPr>
            </w:pPr>
            <w:r>
              <w:rPr>
                <w:rFonts w:hint="eastAsia" w:ascii="宋体" w:hAnsi="宋体" w:cs="仿宋"/>
                <w:color w:val="000000"/>
                <w:sz w:val="18"/>
                <w:szCs w:val="18"/>
              </w:rPr>
              <w:t>√</w:t>
            </w:r>
          </w:p>
        </w:tc>
        <w:tc>
          <w:tcPr>
            <w:tcW w:w="544" w:type="dxa"/>
            <w:vAlign w:val="center"/>
          </w:tcPr>
          <w:p>
            <w:pPr>
              <w:jc w:val="center"/>
              <w:rPr>
                <w:rFonts w:ascii="宋体" w:hAnsi="宋体" w:cs="仿宋"/>
                <w:color w:val="000000"/>
                <w:sz w:val="18"/>
                <w:szCs w:val="18"/>
              </w:rPr>
            </w:pPr>
            <w:r>
              <w:rPr>
                <w:rFonts w:ascii="宋体" w:hAnsi="宋体" w:cs="仿宋"/>
                <w:color w:val="000000"/>
                <w:sz w:val="18"/>
                <w:szCs w:val="18"/>
              </w:rPr>
              <w:t>2</w:t>
            </w:r>
          </w:p>
        </w:tc>
        <w:tc>
          <w:tcPr>
            <w:tcW w:w="544" w:type="dxa"/>
            <w:vAlign w:val="center"/>
          </w:tcPr>
          <w:p>
            <w:pPr>
              <w:jc w:val="center"/>
              <w:rPr>
                <w:rFonts w:ascii="宋体" w:hAnsi="宋体" w:cs="仿宋"/>
                <w:color w:val="000000"/>
                <w:sz w:val="18"/>
                <w:szCs w:val="18"/>
              </w:rPr>
            </w:pPr>
            <w:r>
              <w:rPr>
                <w:rFonts w:ascii="宋体" w:hAnsi="宋体" w:cs="仿宋"/>
                <w:color w:val="000000"/>
                <w:sz w:val="18"/>
                <w:szCs w:val="18"/>
              </w:rPr>
              <w:t>2</w:t>
            </w:r>
          </w:p>
        </w:tc>
        <w:tc>
          <w:tcPr>
            <w:tcW w:w="545" w:type="dxa"/>
            <w:vAlign w:val="center"/>
          </w:tcPr>
          <w:p>
            <w:pPr>
              <w:jc w:val="center"/>
              <w:rPr>
                <w:rFonts w:ascii="宋体" w:hAnsi="宋体" w:cs="仿宋"/>
                <w:color w:val="000000"/>
                <w:sz w:val="18"/>
                <w:szCs w:val="18"/>
              </w:rPr>
            </w:pPr>
            <w:r>
              <w:rPr>
                <w:rFonts w:ascii="宋体" w:hAnsi="宋体" w:cs="仿宋"/>
                <w:color w:val="000000"/>
                <w:sz w:val="18"/>
                <w:szCs w:val="18"/>
              </w:rPr>
              <w:t>2</w:t>
            </w:r>
          </w:p>
        </w:tc>
        <w:tc>
          <w:tcPr>
            <w:tcW w:w="544" w:type="dxa"/>
            <w:vAlign w:val="center"/>
          </w:tcPr>
          <w:p>
            <w:pPr>
              <w:jc w:val="center"/>
              <w:rPr>
                <w:rFonts w:ascii="宋体" w:hAnsi="宋体" w:cs="仿宋"/>
                <w:sz w:val="18"/>
                <w:szCs w:val="18"/>
              </w:rPr>
            </w:pPr>
          </w:p>
        </w:tc>
        <w:tc>
          <w:tcPr>
            <w:tcW w:w="544" w:type="dxa"/>
            <w:vAlign w:val="center"/>
          </w:tcPr>
          <w:p>
            <w:pPr>
              <w:jc w:val="center"/>
              <w:rPr>
                <w:rFonts w:ascii="宋体" w:hAnsi="宋体" w:cs="仿宋"/>
                <w:sz w:val="18"/>
                <w:szCs w:val="18"/>
              </w:rPr>
            </w:pPr>
          </w:p>
        </w:tc>
        <w:tc>
          <w:tcPr>
            <w:tcW w:w="545" w:type="dxa"/>
            <w:vAlign w:val="center"/>
          </w:tcPr>
          <w:p>
            <w:pPr>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jc w:val="center"/>
        </w:trPr>
        <w:tc>
          <w:tcPr>
            <w:tcW w:w="462" w:type="dxa"/>
            <w:vMerge w:val="continue"/>
            <w:vAlign w:val="center"/>
          </w:tcPr>
          <w:p>
            <w:pPr>
              <w:jc w:val="center"/>
              <w:rPr>
                <w:rFonts w:ascii="宋体" w:hAnsi="宋体"/>
                <w:sz w:val="18"/>
                <w:szCs w:val="18"/>
              </w:rPr>
            </w:pPr>
          </w:p>
        </w:tc>
        <w:tc>
          <w:tcPr>
            <w:tcW w:w="346" w:type="dxa"/>
            <w:vAlign w:val="center"/>
          </w:tcPr>
          <w:p>
            <w:pPr>
              <w:jc w:val="center"/>
              <w:rPr>
                <w:rFonts w:ascii="宋体" w:hAnsi="宋体" w:cs="仿宋"/>
                <w:sz w:val="18"/>
                <w:szCs w:val="18"/>
              </w:rPr>
            </w:pPr>
            <w:r>
              <w:rPr>
                <w:rFonts w:hint="eastAsia" w:ascii="宋体" w:hAnsi="宋体" w:cs="仿宋"/>
                <w:sz w:val="18"/>
                <w:szCs w:val="18"/>
              </w:rPr>
              <w:t>6</w:t>
            </w:r>
          </w:p>
        </w:tc>
        <w:tc>
          <w:tcPr>
            <w:tcW w:w="217" w:type="dxa"/>
            <w:vMerge w:val="continue"/>
            <w:vAlign w:val="center"/>
          </w:tcPr>
          <w:p>
            <w:pPr>
              <w:jc w:val="center"/>
              <w:rPr>
                <w:rFonts w:ascii="宋体" w:hAnsi="宋体"/>
                <w:sz w:val="18"/>
                <w:szCs w:val="18"/>
              </w:rPr>
            </w:pPr>
          </w:p>
        </w:tc>
        <w:tc>
          <w:tcPr>
            <w:tcW w:w="2391" w:type="dxa"/>
            <w:vAlign w:val="center"/>
          </w:tcPr>
          <w:p>
            <w:pPr>
              <w:jc w:val="left"/>
              <w:rPr>
                <w:rFonts w:ascii="宋体" w:hAnsi="宋体"/>
                <w:color w:val="000000"/>
                <w:sz w:val="18"/>
                <w:szCs w:val="18"/>
              </w:rPr>
            </w:pPr>
            <w:r>
              <w:rPr>
                <w:rFonts w:hint="eastAsia" w:ascii="宋体" w:hAnsi="宋体" w:cs="仿宋"/>
                <w:color w:val="000000"/>
                <w:sz w:val="18"/>
                <w:szCs w:val="18"/>
              </w:rPr>
              <w:t>劳动教育</w:t>
            </w:r>
          </w:p>
        </w:tc>
        <w:tc>
          <w:tcPr>
            <w:tcW w:w="851" w:type="dxa"/>
            <w:vAlign w:val="center"/>
          </w:tcPr>
          <w:p>
            <w:pPr>
              <w:jc w:val="center"/>
              <w:rPr>
                <w:rFonts w:ascii="宋体" w:hAnsi="宋体" w:cs="仿宋"/>
                <w:color w:val="000000"/>
                <w:sz w:val="18"/>
                <w:szCs w:val="18"/>
              </w:rPr>
            </w:pPr>
            <w:r>
              <w:rPr>
                <w:rFonts w:cs="仿宋"/>
                <w:sz w:val="18"/>
                <w:szCs w:val="18"/>
              </w:rPr>
              <w:t>87010006</w:t>
            </w:r>
          </w:p>
        </w:tc>
        <w:tc>
          <w:tcPr>
            <w:tcW w:w="551" w:type="dxa"/>
            <w:vAlign w:val="center"/>
          </w:tcPr>
          <w:p>
            <w:pPr>
              <w:jc w:val="center"/>
              <w:rPr>
                <w:rFonts w:ascii="宋体" w:hAnsi="宋体" w:cs="仿宋"/>
                <w:color w:val="000000"/>
                <w:sz w:val="18"/>
                <w:szCs w:val="18"/>
              </w:rPr>
            </w:pPr>
            <w:r>
              <w:rPr>
                <w:rFonts w:hint="eastAsia" w:ascii="宋体" w:hAnsi="宋体" w:cs="仿宋"/>
                <w:color w:val="000000"/>
                <w:sz w:val="18"/>
                <w:szCs w:val="18"/>
              </w:rPr>
              <w:t>16</w:t>
            </w:r>
          </w:p>
        </w:tc>
        <w:tc>
          <w:tcPr>
            <w:tcW w:w="421" w:type="dxa"/>
            <w:vAlign w:val="center"/>
          </w:tcPr>
          <w:p>
            <w:pPr>
              <w:jc w:val="center"/>
              <w:rPr>
                <w:rFonts w:ascii="宋体" w:hAnsi="宋体" w:cs="仿宋"/>
                <w:color w:val="000000"/>
                <w:sz w:val="18"/>
                <w:szCs w:val="18"/>
              </w:rPr>
            </w:pPr>
            <w:r>
              <w:rPr>
                <w:rFonts w:hint="eastAsia" w:ascii="宋体" w:hAnsi="宋体" w:cs="仿宋"/>
                <w:color w:val="000000"/>
                <w:sz w:val="18"/>
                <w:szCs w:val="18"/>
              </w:rPr>
              <w:t>16</w:t>
            </w:r>
          </w:p>
        </w:tc>
        <w:tc>
          <w:tcPr>
            <w:tcW w:w="422" w:type="dxa"/>
            <w:vAlign w:val="center"/>
          </w:tcPr>
          <w:p>
            <w:pPr>
              <w:jc w:val="center"/>
              <w:rPr>
                <w:rFonts w:ascii="宋体" w:hAnsi="宋体" w:cs="仿宋"/>
                <w:color w:val="000000"/>
                <w:sz w:val="18"/>
                <w:szCs w:val="18"/>
              </w:rPr>
            </w:pPr>
          </w:p>
        </w:tc>
        <w:tc>
          <w:tcPr>
            <w:tcW w:w="431" w:type="dxa"/>
            <w:vAlign w:val="center"/>
          </w:tcPr>
          <w:p>
            <w:pPr>
              <w:jc w:val="center"/>
              <w:rPr>
                <w:rFonts w:ascii="宋体" w:hAnsi="宋体" w:cs="仿宋"/>
                <w:color w:val="000000"/>
                <w:sz w:val="18"/>
                <w:szCs w:val="18"/>
              </w:rPr>
            </w:pPr>
          </w:p>
        </w:tc>
        <w:tc>
          <w:tcPr>
            <w:tcW w:w="561" w:type="dxa"/>
            <w:vAlign w:val="center"/>
          </w:tcPr>
          <w:p>
            <w:pPr>
              <w:jc w:val="center"/>
              <w:rPr>
                <w:rFonts w:ascii="宋体" w:hAnsi="宋体" w:cs="仿宋"/>
                <w:color w:val="000000"/>
                <w:sz w:val="18"/>
                <w:szCs w:val="18"/>
              </w:rPr>
            </w:pPr>
            <w:r>
              <w:rPr>
                <w:rFonts w:hint="eastAsia" w:ascii="宋体" w:hAnsi="宋体" w:cs="仿宋"/>
                <w:color w:val="000000"/>
                <w:sz w:val="18"/>
                <w:szCs w:val="18"/>
              </w:rPr>
              <w:t>1</w:t>
            </w:r>
          </w:p>
        </w:tc>
        <w:tc>
          <w:tcPr>
            <w:tcW w:w="290" w:type="dxa"/>
            <w:vAlign w:val="center"/>
          </w:tcPr>
          <w:p>
            <w:pPr>
              <w:jc w:val="center"/>
              <w:rPr>
                <w:rFonts w:ascii="宋体" w:hAnsi="宋体" w:cs="仿宋"/>
                <w:color w:val="000000"/>
                <w:sz w:val="18"/>
                <w:szCs w:val="18"/>
              </w:rPr>
            </w:pPr>
          </w:p>
        </w:tc>
        <w:tc>
          <w:tcPr>
            <w:tcW w:w="281" w:type="dxa"/>
            <w:vAlign w:val="center"/>
          </w:tcPr>
          <w:p>
            <w:pPr>
              <w:jc w:val="center"/>
              <w:rPr>
                <w:rFonts w:ascii="宋体" w:hAnsi="宋体"/>
                <w:color w:val="000000"/>
                <w:sz w:val="18"/>
                <w:szCs w:val="18"/>
              </w:rPr>
            </w:pPr>
            <w:r>
              <w:rPr>
                <w:rFonts w:hint="eastAsia" w:ascii="宋体" w:hAnsi="宋体" w:cs="仿宋"/>
                <w:color w:val="000000"/>
                <w:sz w:val="18"/>
                <w:szCs w:val="18"/>
              </w:rPr>
              <w:t>√</w:t>
            </w:r>
          </w:p>
        </w:tc>
        <w:tc>
          <w:tcPr>
            <w:tcW w:w="544" w:type="dxa"/>
            <w:vAlign w:val="center"/>
          </w:tcPr>
          <w:p>
            <w:pPr>
              <w:jc w:val="center"/>
              <w:rPr>
                <w:rFonts w:ascii="宋体" w:hAnsi="宋体" w:cs="仿宋"/>
                <w:color w:val="000000"/>
                <w:sz w:val="18"/>
                <w:szCs w:val="18"/>
              </w:rPr>
            </w:pPr>
            <w:r>
              <w:rPr>
                <w:rFonts w:ascii="宋体" w:hAnsi="宋体" w:cs="仿宋"/>
                <w:color w:val="000000"/>
                <w:sz w:val="18"/>
                <w:szCs w:val="18"/>
              </w:rPr>
              <w:t>4</w:t>
            </w:r>
          </w:p>
        </w:tc>
        <w:tc>
          <w:tcPr>
            <w:tcW w:w="544" w:type="dxa"/>
            <w:vAlign w:val="center"/>
          </w:tcPr>
          <w:p>
            <w:pPr>
              <w:jc w:val="center"/>
              <w:rPr>
                <w:rFonts w:ascii="宋体" w:hAnsi="宋体" w:cs="仿宋"/>
                <w:color w:val="000000"/>
                <w:sz w:val="18"/>
                <w:szCs w:val="18"/>
              </w:rPr>
            </w:pPr>
            <w:r>
              <w:rPr>
                <w:rFonts w:ascii="宋体" w:hAnsi="宋体" w:cs="仿宋"/>
                <w:color w:val="000000"/>
                <w:sz w:val="18"/>
                <w:szCs w:val="18"/>
              </w:rPr>
              <w:t>4*</w:t>
            </w:r>
            <w:r>
              <w:rPr>
                <w:rFonts w:hint="eastAsia" w:ascii="宋体" w:hAnsi="宋体" w:cs="仿宋"/>
                <w:color w:val="000000"/>
                <w:sz w:val="18"/>
                <w:szCs w:val="18"/>
              </w:rPr>
              <w:t>3</w:t>
            </w:r>
          </w:p>
        </w:tc>
        <w:tc>
          <w:tcPr>
            <w:tcW w:w="545" w:type="dxa"/>
            <w:vAlign w:val="center"/>
          </w:tcPr>
          <w:p>
            <w:pPr>
              <w:jc w:val="center"/>
              <w:rPr>
                <w:rFonts w:ascii="宋体" w:hAnsi="宋体" w:cs="仿宋"/>
                <w:i/>
                <w:color w:val="000000"/>
                <w:sz w:val="18"/>
                <w:szCs w:val="18"/>
              </w:rPr>
            </w:pPr>
          </w:p>
        </w:tc>
        <w:tc>
          <w:tcPr>
            <w:tcW w:w="544" w:type="dxa"/>
            <w:vAlign w:val="center"/>
          </w:tcPr>
          <w:p>
            <w:pPr>
              <w:jc w:val="center"/>
              <w:rPr>
                <w:rFonts w:ascii="宋体" w:hAnsi="宋体" w:cs="仿宋"/>
                <w:b/>
                <w:i/>
                <w:color w:val="FF0000"/>
                <w:sz w:val="18"/>
                <w:szCs w:val="18"/>
              </w:rPr>
            </w:pPr>
          </w:p>
        </w:tc>
        <w:tc>
          <w:tcPr>
            <w:tcW w:w="544" w:type="dxa"/>
            <w:vAlign w:val="center"/>
          </w:tcPr>
          <w:p>
            <w:pPr>
              <w:jc w:val="center"/>
              <w:rPr>
                <w:rFonts w:ascii="宋体" w:hAnsi="宋体" w:cs="仿宋"/>
                <w:sz w:val="18"/>
                <w:szCs w:val="18"/>
              </w:rPr>
            </w:pPr>
          </w:p>
        </w:tc>
        <w:tc>
          <w:tcPr>
            <w:tcW w:w="545" w:type="dxa"/>
            <w:vAlign w:val="center"/>
          </w:tcPr>
          <w:p>
            <w:pPr>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jc w:val="center"/>
        </w:trPr>
        <w:tc>
          <w:tcPr>
            <w:tcW w:w="462" w:type="dxa"/>
            <w:vMerge w:val="continue"/>
            <w:vAlign w:val="center"/>
          </w:tcPr>
          <w:p>
            <w:pPr>
              <w:jc w:val="center"/>
              <w:rPr>
                <w:rFonts w:ascii="宋体" w:hAnsi="宋体"/>
                <w:sz w:val="18"/>
                <w:szCs w:val="18"/>
              </w:rPr>
            </w:pPr>
          </w:p>
        </w:tc>
        <w:tc>
          <w:tcPr>
            <w:tcW w:w="346" w:type="dxa"/>
            <w:vAlign w:val="center"/>
          </w:tcPr>
          <w:p>
            <w:pPr>
              <w:jc w:val="center"/>
              <w:rPr>
                <w:rFonts w:ascii="宋体" w:hAnsi="宋体" w:cs="仿宋"/>
                <w:sz w:val="18"/>
                <w:szCs w:val="18"/>
              </w:rPr>
            </w:pPr>
            <w:r>
              <w:rPr>
                <w:rFonts w:hint="eastAsia" w:ascii="宋体" w:hAnsi="宋体" w:cs="仿宋"/>
                <w:sz w:val="18"/>
                <w:szCs w:val="18"/>
              </w:rPr>
              <w:t>7</w:t>
            </w:r>
          </w:p>
        </w:tc>
        <w:tc>
          <w:tcPr>
            <w:tcW w:w="217" w:type="dxa"/>
            <w:vMerge w:val="continue"/>
            <w:vAlign w:val="center"/>
          </w:tcPr>
          <w:p>
            <w:pPr>
              <w:jc w:val="center"/>
              <w:rPr>
                <w:rFonts w:ascii="宋体" w:hAnsi="宋体"/>
                <w:sz w:val="18"/>
                <w:szCs w:val="18"/>
              </w:rPr>
            </w:pPr>
          </w:p>
        </w:tc>
        <w:tc>
          <w:tcPr>
            <w:tcW w:w="2391" w:type="dxa"/>
            <w:vAlign w:val="center"/>
          </w:tcPr>
          <w:p>
            <w:pPr>
              <w:jc w:val="left"/>
              <w:rPr>
                <w:rFonts w:ascii="宋体" w:hAnsi="宋体"/>
                <w:sz w:val="18"/>
                <w:szCs w:val="18"/>
              </w:rPr>
            </w:pPr>
            <w:r>
              <w:rPr>
                <w:rFonts w:hint="eastAsia" w:ascii="宋体" w:hAnsi="宋体" w:cs="仿宋"/>
                <w:sz w:val="18"/>
                <w:szCs w:val="18"/>
              </w:rPr>
              <w:t>美育教育</w:t>
            </w:r>
          </w:p>
        </w:tc>
        <w:tc>
          <w:tcPr>
            <w:tcW w:w="851" w:type="dxa"/>
            <w:vAlign w:val="center"/>
          </w:tcPr>
          <w:p>
            <w:pPr>
              <w:jc w:val="center"/>
              <w:rPr>
                <w:rFonts w:ascii="宋体" w:hAnsi="宋体" w:cs="仿宋"/>
                <w:sz w:val="18"/>
                <w:szCs w:val="18"/>
              </w:rPr>
            </w:pPr>
            <w:r>
              <w:rPr>
                <w:rFonts w:ascii="宋体" w:hAnsi="宋体" w:cs="仿宋"/>
                <w:sz w:val="18"/>
                <w:szCs w:val="18"/>
              </w:rPr>
              <w:t>11030075</w:t>
            </w:r>
          </w:p>
        </w:tc>
        <w:tc>
          <w:tcPr>
            <w:tcW w:w="551" w:type="dxa"/>
            <w:vAlign w:val="center"/>
          </w:tcPr>
          <w:p>
            <w:pPr>
              <w:jc w:val="center"/>
              <w:rPr>
                <w:rFonts w:ascii="宋体" w:hAnsi="宋体" w:cs="仿宋"/>
                <w:sz w:val="18"/>
                <w:szCs w:val="18"/>
              </w:rPr>
            </w:pPr>
            <w:r>
              <w:rPr>
                <w:rFonts w:hint="eastAsia" w:ascii="宋体" w:hAnsi="宋体" w:cs="仿宋"/>
                <w:sz w:val="18"/>
                <w:szCs w:val="18"/>
              </w:rPr>
              <w:t>32</w:t>
            </w:r>
          </w:p>
        </w:tc>
        <w:tc>
          <w:tcPr>
            <w:tcW w:w="421" w:type="dxa"/>
            <w:vAlign w:val="center"/>
          </w:tcPr>
          <w:p>
            <w:pPr>
              <w:jc w:val="center"/>
              <w:rPr>
                <w:rFonts w:ascii="宋体" w:hAnsi="宋体" w:cs="仿宋"/>
                <w:sz w:val="18"/>
                <w:szCs w:val="18"/>
              </w:rPr>
            </w:pPr>
            <w:r>
              <w:rPr>
                <w:rFonts w:hint="eastAsia" w:ascii="宋体" w:hAnsi="宋体" w:cs="仿宋"/>
                <w:sz w:val="18"/>
                <w:szCs w:val="18"/>
              </w:rPr>
              <w:t>32</w:t>
            </w:r>
          </w:p>
        </w:tc>
        <w:tc>
          <w:tcPr>
            <w:tcW w:w="422" w:type="dxa"/>
            <w:vAlign w:val="center"/>
          </w:tcPr>
          <w:p>
            <w:pPr>
              <w:jc w:val="center"/>
              <w:rPr>
                <w:rFonts w:ascii="宋体" w:hAnsi="宋体" w:cs="仿宋"/>
                <w:sz w:val="18"/>
                <w:szCs w:val="18"/>
              </w:rPr>
            </w:pPr>
          </w:p>
        </w:tc>
        <w:tc>
          <w:tcPr>
            <w:tcW w:w="431" w:type="dxa"/>
            <w:vAlign w:val="center"/>
          </w:tcPr>
          <w:p>
            <w:pPr>
              <w:jc w:val="center"/>
              <w:rPr>
                <w:rFonts w:ascii="宋体" w:hAnsi="宋体" w:cs="仿宋"/>
                <w:sz w:val="18"/>
                <w:szCs w:val="18"/>
              </w:rPr>
            </w:pPr>
          </w:p>
        </w:tc>
        <w:tc>
          <w:tcPr>
            <w:tcW w:w="561" w:type="dxa"/>
            <w:vAlign w:val="center"/>
          </w:tcPr>
          <w:p>
            <w:pPr>
              <w:jc w:val="center"/>
              <w:rPr>
                <w:rFonts w:ascii="宋体" w:hAnsi="宋体" w:cs="仿宋"/>
                <w:sz w:val="18"/>
                <w:szCs w:val="18"/>
              </w:rPr>
            </w:pPr>
            <w:r>
              <w:rPr>
                <w:rFonts w:hint="eastAsia" w:ascii="宋体" w:hAnsi="宋体" w:cs="仿宋"/>
                <w:sz w:val="18"/>
                <w:szCs w:val="18"/>
              </w:rPr>
              <w:t>2</w:t>
            </w:r>
          </w:p>
        </w:tc>
        <w:tc>
          <w:tcPr>
            <w:tcW w:w="290" w:type="dxa"/>
            <w:vAlign w:val="center"/>
          </w:tcPr>
          <w:p>
            <w:pPr>
              <w:jc w:val="center"/>
              <w:rPr>
                <w:rFonts w:ascii="宋体" w:hAnsi="宋体" w:cs="仿宋"/>
                <w:sz w:val="18"/>
                <w:szCs w:val="18"/>
              </w:rPr>
            </w:pPr>
          </w:p>
        </w:tc>
        <w:tc>
          <w:tcPr>
            <w:tcW w:w="281" w:type="dxa"/>
            <w:vAlign w:val="center"/>
          </w:tcPr>
          <w:p>
            <w:pPr>
              <w:jc w:val="center"/>
              <w:rPr>
                <w:rFonts w:ascii="宋体" w:hAnsi="宋体"/>
                <w:sz w:val="18"/>
                <w:szCs w:val="18"/>
              </w:rPr>
            </w:pPr>
            <w:r>
              <w:rPr>
                <w:rFonts w:hint="eastAsia" w:ascii="宋体" w:hAnsi="宋体" w:cs="仿宋"/>
                <w:sz w:val="18"/>
                <w:szCs w:val="18"/>
              </w:rPr>
              <w:t>√</w:t>
            </w:r>
          </w:p>
        </w:tc>
        <w:tc>
          <w:tcPr>
            <w:tcW w:w="544" w:type="dxa"/>
            <w:vAlign w:val="center"/>
          </w:tcPr>
          <w:p>
            <w:pPr>
              <w:jc w:val="center"/>
              <w:rPr>
                <w:rFonts w:ascii="宋体" w:hAnsi="宋体"/>
                <w:sz w:val="18"/>
                <w:szCs w:val="18"/>
              </w:rPr>
            </w:pPr>
            <w:r>
              <w:rPr>
                <w:rFonts w:ascii="宋体" w:hAnsi="宋体" w:cs="仿宋"/>
                <w:sz w:val="18"/>
                <w:szCs w:val="18"/>
              </w:rPr>
              <w:t>4*</w:t>
            </w:r>
            <w:r>
              <w:rPr>
                <w:rFonts w:hint="eastAsia" w:ascii="宋体" w:hAnsi="宋体" w:cs="仿宋"/>
                <w:sz w:val="18"/>
                <w:szCs w:val="18"/>
              </w:rPr>
              <w:t>4</w:t>
            </w:r>
          </w:p>
        </w:tc>
        <w:tc>
          <w:tcPr>
            <w:tcW w:w="544" w:type="dxa"/>
            <w:vAlign w:val="center"/>
          </w:tcPr>
          <w:p>
            <w:pPr>
              <w:jc w:val="center"/>
              <w:rPr>
                <w:rFonts w:ascii="宋体" w:hAnsi="宋体" w:cs="仿宋"/>
                <w:sz w:val="18"/>
                <w:szCs w:val="18"/>
              </w:rPr>
            </w:pPr>
            <w:r>
              <w:rPr>
                <w:rFonts w:ascii="宋体" w:hAnsi="宋体" w:cs="仿宋"/>
                <w:sz w:val="18"/>
                <w:szCs w:val="18"/>
              </w:rPr>
              <w:t>4*</w:t>
            </w:r>
            <w:r>
              <w:rPr>
                <w:rFonts w:hint="eastAsia" w:ascii="宋体" w:hAnsi="宋体" w:cs="仿宋"/>
                <w:sz w:val="18"/>
                <w:szCs w:val="18"/>
              </w:rPr>
              <w:t>4</w:t>
            </w:r>
          </w:p>
        </w:tc>
        <w:tc>
          <w:tcPr>
            <w:tcW w:w="545" w:type="dxa"/>
            <w:vAlign w:val="center"/>
          </w:tcPr>
          <w:p>
            <w:pPr>
              <w:jc w:val="center"/>
              <w:rPr>
                <w:rFonts w:ascii="宋体" w:hAnsi="宋体" w:cs="仿宋"/>
                <w:sz w:val="18"/>
                <w:szCs w:val="18"/>
              </w:rPr>
            </w:pPr>
          </w:p>
        </w:tc>
        <w:tc>
          <w:tcPr>
            <w:tcW w:w="544" w:type="dxa"/>
            <w:vAlign w:val="center"/>
          </w:tcPr>
          <w:p>
            <w:pPr>
              <w:jc w:val="center"/>
              <w:rPr>
                <w:rFonts w:ascii="宋体" w:hAnsi="宋体" w:cs="仿宋"/>
                <w:b/>
                <w:color w:val="000000"/>
                <w:sz w:val="18"/>
                <w:szCs w:val="18"/>
              </w:rPr>
            </w:pPr>
          </w:p>
        </w:tc>
        <w:tc>
          <w:tcPr>
            <w:tcW w:w="544" w:type="dxa"/>
            <w:vAlign w:val="center"/>
          </w:tcPr>
          <w:p>
            <w:pPr>
              <w:jc w:val="center"/>
              <w:rPr>
                <w:rFonts w:ascii="宋体" w:hAnsi="宋体" w:cs="仿宋"/>
                <w:sz w:val="18"/>
                <w:szCs w:val="18"/>
              </w:rPr>
            </w:pPr>
          </w:p>
        </w:tc>
        <w:tc>
          <w:tcPr>
            <w:tcW w:w="545" w:type="dxa"/>
            <w:vAlign w:val="center"/>
          </w:tcPr>
          <w:p>
            <w:pPr>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jc w:val="center"/>
        </w:trPr>
        <w:tc>
          <w:tcPr>
            <w:tcW w:w="462" w:type="dxa"/>
            <w:vMerge w:val="continue"/>
            <w:vAlign w:val="center"/>
          </w:tcPr>
          <w:p>
            <w:pPr>
              <w:jc w:val="center"/>
              <w:rPr>
                <w:rFonts w:ascii="宋体" w:hAnsi="宋体"/>
                <w:sz w:val="18"/>
                <w:szCs w:val="18"/>
              </w:rPr>
            </w:pPr>
          </w:p>
        </w:tc>
        <w:tc>
          <w:tcPr>
            <w:tcW w:w="346" w:type="dxa"/>
            <w:vAlign w:val="center"/>
          </w:tcPr>
          <w:p>
            <w:pPr>
              <w:jc w:val="center"/>
              <w:rPr>
                <w:rFonts w:ascii="宋体" w:hAnsi="宋体" w:cs="仿宋"/>
                <w:sz w:val="18"/>
                <w:szCs w:val="18"/>
              </w:rPr>
            </w:pPr>
            <w:r>
              <w:rPr>
                <w:rFonts w:hint="eastAsia" w:ascii="宋体" w:hAnsi="宋体" w:cs="仿宋"/>
                <w:sz w:val="18"/>
                <w:szCs w:val="18"/>
              </w:rPr>
              <w:t>8</w:t>
            </w:r>
          </w:p>
        </w:tc>
        <w:tc>
          <w:tcPr>
            <w:tcW w:w="217" w:type="dxa"/>
            <w:vMerge w:val="continue"/>
            <w:vAlign w:val="center"/>
          </w:tcPr>
          <w:p>
            <w:pPr>
              <w:jc w:val="center"/>
              <w:rPr>
                <w:rFonts w:ascii="宋体" w:hAnsi="宋体"/>
                <w:sz w:val="18"/>
                <w:szCs w:val="18"/>
              </w:rPr>
            </w:pPr>
          </w:p>
        </w:tc>
        <w:tc>
          <w:tcPr>
            <w:tcW w:w="2391" w:type="dxa"/>
            <w:vAlign w:val="center"/>
          </w:tcPr>
          <w:p>
            <w:pPr>
              <w:jc w:val="left"/>
              <w:rPr>
                <w:rFonts w:ascii="宋体" w:hAnsi="宋体"/>
                <w:color w:val="000000"/>
                <w:sz w:val="18"/>
                <w:szCs w:val="18"/>
              </w:rPr>
            </w:pPr>
            <w:r>
              <w:rPr>
                <w:rFonts w:hint="eastAsia" w:ascii="宋体" w:hAnsi="宋体" w:cs="仿宋"/>
                <w:color w:val="000000"/>
                <w:sz w:val="18"/>
                <w:szCs w:val="18"/>
              </w:rPr>
              <w:t>形势与政策</w:t>
            </w:r>
          </w:p>
        </w:tc>
        <w:tc>
          <w:tcPr>
            <w:tcW w:w="851" w:type="dxa"/>
            <w:vAlign w:val="center"/>
          </w:tcPr>
          <w:p>
            <w:pPr>
              <w:jc w:val="center"/>
              <w:rPr>
                <w:rFonts w:ascii="宋体" w:hAnsi="宋体" w:cs="仿宋"/>
                <w:color w:val="000000"/>
                <w:sz w:val="18"/>
                <w:szCs w:val="18"/>
              </w:rPr>
            </w:pPr>
            <w:r>
              <w:rPr>
                <w:rFonts w:ascii="宋体" w:hAnsi="宋体" w:cs="仿宋"/>
                <w:color w:val="000000"/>
                <w:sz w:val="18"/>
                <w:szCs w:val="18"/>
              </w:rPr>
              <w:t>11020003</w:t>
            </w:r>
          </w:p>
        </w:tc>
        <w:tc>
          <w:tcPr>
            <w:tcW w:w="551" w:type="dxa"/>
            <w:vAlign w:val="center"/>
          </w:tcPr>
          <w:p>
            <w:pPr>
              <w:jc w:val="center"/>
              <w:rPr>
                <w:rFonts w:ascii="宋体" w:hAnsi="宋体" w:cs="仿宋"/>
                <w:color w:val="000000"/>
                <w:sz w:val="18"/>
                <w:szCs w:val="18"/>
              </w:rPr>
            </w:pPr>
            <w:r>
              <w:rPr>
                <w:rFonts w:hint="eastAsia" w:ascii="宋体" w:hAnsi="宋体" w:cs="仿宋"/>
                <w:color w:val="000000"/>
                <w:sz w:val="18"/>
                <w:szCs w:val="18"/>
              </w:rPr>
              <w:t>48</w:t>
            </w:r>
          </w:p>
        </w:tc>
        <w:tc>
          <w:tcPr>
            <w:tcW w:w="421" w:type="dxa"/>
            <w:vAlign w:val="center"/>
          </w:tcPr>
          <w:p>
            <w:pPr>
              <w:jc w:val="center"/>
              <w:rPr>
                <w:rFonts w:ascii="宋体" w:hAnsi="宋体" w:cs="仿宋"/>
                <w:color w:val="000000"/>
                <w:sz w:val="18"/>
                <w:szCs w:val="18"/>
              </w:rPr>
            </w:pPr>
            <w:r>
              <w:rPr>
                <w:rFonts w:hint="eastAsia" w:ascii="宋体" w:hAnsi="宋体" w:cs="仿宋"/>
                <w:color w:val="000000"/>
                <w:sz w:val="18"/>
                <w:szCs w:val="18"/>
              </w:rPr>
              <w:t>48</w:t>
            </w:r>
          </w:p>
        </w:tc>
        <w:tc>
          <w:tcPr>
            <w:tcW w:w="422" w:type="dxa"/>
            <w:vAlign w:val="center"/>
          </w:tcPr>
          <w:p>
            <w:pPr>
              <w:jc w:val="center"/>
              <w:rPr>
                <w:rFonts w:ascii="宋体" w:hAnsi="宋体" w:cs="仿宋"/>
                <w:color w:val="000000"/>
                <w:sz w:val="18"/>
                <w:szCs w:val="18"/>
              </w:rPr>
            </w:pPr>
          </w:p>
        </w:tc>
        <w:tc>
          <w:tcPr>
            <w:tcW w:w="431" w:type="dxa"/>
            <w:vAlign w:val="center"/>
          </w:tcPr>
          <w:p>
            <w:pPr>
              <w:jc w:val="center"/>
              <w:rPr>
                <w:rFonts w:ascii="宋体" w:hAnsi="宋体" w:cs="仿宋"/>
                <w:color w:val="000000"/>
                <w:sz w:val="18"/>
                <w:szCs w:val="18"/>
              </w:rPr>
            </w:pPr>
          </w:p>
        </w:tc>
        <w:tc>
          <w:tcPr>
            <w:tcW w:w="561" w:type="dxa"/>
            <w:vAlign w:val="center"/>
          </w:tcPr>
          <w:p>
            <w:pPr>
              <w:jc w:val="center"/>
              <w:rPr>
                <w:rFonts w:ascii="宋体" w:hAnsi="宋体" w:cs="仿宋"/>
                <w:color w:val="000000"/>
                <w:sz w:val="18"/>
                <w:szCs w:val="18"/>
              </w:rPr>
            </w:pPr>
            <w:r>
              <w:rPr>
                <w:rFonts w:hint="eastAsia" w:ascii="宋体" w:hAnsi="宋体" w:cs="仿宋"/>
                <w:color w:val="000000"/>
                <w:sz w:val="18"/>
                <w:szCs w:val="18"/>
              </w:rPr>
              <w:t>1</w:t>
            </w:r>
          </w:p>
        </w:tc>
        <w:tc>
          <w:tcPr>
            <w:tcW w:w="290" w:type="dxa"/>
            <w:vAlign w:val="center"/>
          </w:tcPr>
          <w:p>
            <w:pPr>
              <w:jc w:val="center"/>
              <w:rPr>
                <w:rFonts w:ascii="宋体" w:hAnsi="宋体" w:cs="仿宋"/>
                <w:color w:val="000000"/>
                <w:sz w:val="18"/>
                <w:szCs w:val="18"/>
              </w:rPr>
            </w:pPr>
          </w:p>
        </w:tc>
        <w:tc>
          <w:tcPr>
            <w:tcW w:w="281" w:type="dxa"/>
            <w:vAlign w:val="center"/>
          </w:tcPr>
          <w:p>
            <w:pPr>
              <w:jc w:val="center"/>
              <w:rPr>
                <w:rFonts w:ascii="宋体" w:hAnsi="宋体"/>
                <w:color w:val="000000"/>
                <w:sz w:val="18"/>
                <w:szCs w:val="18"/>
              </w:rPr>
            </w:pPr>
            <w:r>
              <w:rPr>
                <w:rFonts w:hint="eastAsia" w:ascii="宋体" w:hAnsi="宋体" w:cs="仿宋"/>
                <w:color w:val="000000"/>
                <w:sz w:val="18"/>
                <w:szCs w:val="18"/>
              </w:rPr>
              <w:t>√</w:t>
            </w:r>
          </w:p>
        </w:tc>
        <w:tc>
          <w:tcPr>
            <w:tcW w:w="544" w:type="dxa"/>
            <w:vAlign w:val="center"/>
          </w:tcPr>
          <w:p>
            <w:pPr>
              <w:jc w:val="center"/>
              <w:rPr>
                <w:rFonts w:ascii="宋体" w:hAnsi="宋体" w:cs="仿宋"/>
                <w:color w:val="000000"/>
                <w:sz w:val="18"/>
                <w:szCs w:val="18"/>
              </w:rPr>
            </w:pPr>
            <w:r>
              <w:rPr>
                <w:rFonts w:ascii="宋体" w:hAnsi="宋体" w:cs="仿宋"/>
                <w:color w:val="000000"/>
                <w:sz w:val="18"/>
                <w:szCs w:val="18"/>
              </w:rPr>
              <w:t>4*2</w:t>
            </w:r>
          </w:p>
        </w:tc>
        <w:tc>
          <w:tcPr>
            <w:tcW w:w="544" w:type="dxa"/>
            <w:vAlign w:val="center"/>
          </w:tcPr>
          <w:p>
            <w:pPr>
              <w:jc w:val="center"/>
              <w:rPr>
                <w:rFonts w:ascii="宋体" w:hAnsi="宋体" w:cs="仿宋"/>
                <w:color w:val="000000"/>
                <w:sz w:val="18"/>
                <w:szCs w:val="18"/>
              </w:rPr>
            </w:pPr>
            <w:r>
              <w:rPr>
                <w:rFonts w:ascii="宋体" w:hAnsi="宋体" w:cs="仿宋"/>
                <w:color w:val="000000"/>
                <w:sz w:val="18"/>
                <w:szCs w:val="18"/>
              </w:rPr>
              <w:t>4*2</w:t>
            </w:r>
          </w:p>
        </w:tc>
        <w:tc>
          <w:tcPr>
            <w:tcW w:w="545" w:type="dxa"/>
            <w:vAlign w:val="center"/>
          </w:tcPr>
          <w:p>
            <w:pPr>
              <w:jc w:val="center"/>
              <w:rPr>
                <w:rFonts w:ascii="宋体" w:hAnsi="宋体" w:cs="仿宋"/>
                <w:color w:val="000000"/>
                <w:sz w:val="18"/>
                <w:szCs w:val="18"/>
              </w:rPr>
            </w:pPr>
            <w:r>
              <w:rPr>
                <w:rFonts w:ascii="宋体" w:hAnsi="宋体" w:cs="仿宋"/>
                <w:color w:val="000000"/>
                <w:sz w:val="18"/>
                <w:szCs w:val="18"/>
              </w:rPr>
              <w:t>4*2</w:t>
            </w:r>
          </w:p>
        </w:tc>
        <w:tc>
          <w:tcPr>
            <w:tcW w:w="544" w:type="dxa"/>
            <w:vAlign w:val="center"/>
          </w:tcPr>
          <w:p>
            <w:pPr>
              <w:jc w:val="center"/>
              <w:rPr>
                <w:rFonts w:ascii="宋体" w:hAnsi="宋体" w:cs="仿宋"/>
                <w:color w:val="000000"/>
                <w:sz w:val="18"/>
                <w:szCs w:val="18"/>
              </w:rPr>
            </w:pPr>
            <w:r>
              <w:rPr>
                <w:rFonts w:ascii="宋体" w:hAnsi="宋体" w:cs="仿宋"/>
                <w:color w:val="000000"/>
                <w:sz w:val="18"/>
                <w:szCs w:val="18"/>
              </w:rPr>
              <w:t>4*2</w:t>
            </w:r>
          </w:p>
        </w:tc>
        <w:tc>
          <w:tcPr>
            <w:tcW w:w="544" w:type="dxa"/>
            <w:vAlign w:val="center"/>
          </w:tcPr>
          <w:p>
            <w:pPr>
              <w:jc w:val="center"/>
              <w:rPr>
                <w:rFonts w:ascii="宋体" w:hAnsi="宋体" w:cs="仿宋"/>
                <w:sz w:val="18"/>
                <w:szCs w:val="18"/>
              </w:rPr>
            </w:pPr>
            <w:r>
              <w:rPr>
                <w:rFonts w:ascii="宋体" w:hAnsi="宋体" w:cs="仿宋"/>
                <w:sz w:val="18"/>
                <w:szCs w:val="18"/>
              </w:rPr>
              <w:t>4*2</w:t>
            </w:r>
          </w:p>
        </w:tc>
        <w:tc>
          <w:tcPr>
            <w:tcW w:w="545" w:type="dxa"/>
            <w:vAlign w:val="center"/>
          </w:tcPr>
          <w:p>
            <w:pPr>
              <w:jc w:val="center"/>
              <w:rPr>
                <w:rFonts w:ascii="宋体" w:hAnsi="宋体" w:cs="仿宋"/>
                <w:sz w:val="18"/>
                <w:szCs w:val="18"/>
              </w:rPr>
            </w:pPr>
            <w:r>
              <w:rPr>
                <w:rFonts w:ascii="宋体" w:hAnsi="宋体" w:cs="仿宋"/>
                <w:sz w:val="18"/>
                <w:szCs w:val="18"/>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jc w:val="center"/>
        </w:trPr>
        <w:tc>
          <w:tcPr>
            <w:tcW w:w="462" w:type="dxa"/>
            <w:vMerge w:val="continue"/>
            <w:vAlign w:val="center"/>
          </w:tcPr>
          <w:p>
            <w:pPr>
              <w:jc w:val="center"/>
              <w:rPr>
                <w:rFonts w:ascii="宋体" w:hAnsi="宋体"/>
                <w:sz w:val="18"/>
                <w:szCs w:val="18"/>
              </w:rPr>
            </w:pPr>
          </w:p>
        </w:tc>
        <w:tc>
          <w:tcPr>
            <w:tcW w:w="346" w:type="dxa"/>
            <w:vAlign w:val="center"/>
          </w:tcPr>
          <w:p>
            <w:pPr>
              <w:jc w:val="center"/>
              <w:rPr>
                <w:rFonts w:ascii="宋体" w:hAnsi="宋体" w:cs="仿宋"/>
                <w:sz w:val="18"/>
                <w:szCs w:val="18"/>
              </w:rPr>
            </w:pPr>
            <w:r>
              <w:rPr>
                <w:rFonts w:hint="eastAsia" w:ascii="宋体" w:hAnsi="宋体" w:cs="仿宋"/>
                <w:sz w:val="18"/>
                <w:szCs w:val="18"/>
              </w:rPr>
              <w:t>9</w:t>
            </w:r>
          </w:p>
        </w:tc>
        <w:tc>
          <w:tcPr>
            <w:tcW w:w="217" w:type="dxa"/>
            <w:vMerge w:val="continue"/>
            <w:vAlign w:val="center"/>
          </w:tcPr>
          <w:p>
            <w:pPr>
              <w:jc w:val="center"/>
              <w:rPr>
                <w:rFonts w:ascii="宋体" w:hAnsi="宋体"/>
                <w:sz w:val="18"/>
                <w:szCs w:val="18"/>
              </w:rPr>
            </w:pPr>
          </w:p>
        </w:tc>
        <w:tc>
          <w:tcPr>
            <w:tcW w:w="2391" w:type="dxa"/>
            <w:vAlign w:val="center"/>
          </w:tcPr>
          <w:p>
            <w:pPr>
              <w:jc w:val="left"/>
              <w:rPr>
                <w:rFonts w:ascii="宋体" w:hAnsi="宋体"/>
                <w:color w:val="000000"/>
                <w:sz w:val="18"/>
                <w:szCs w:val="18"/>
              </w:rPr>
            </w:pPr>
            <w:r>
              <w:rPr>
                <w:rFonts w:hint="eastAsia" w:ascii="宋体" w:hAnsi="宋体" w:cs="仿宋"/>
                <w:color w:val="000000"/>
                <w:sz w:val="18"/>
                <w:szCs w:val="18"/>
              </w:rPr>
              <w:t>心理健康教育</w:t>
            </w:r>
          </w:p>
        </w:tc>
        <w:tc>
          <w:tcPr>
            <w:tcW w:w="851" w:type="dxa"/>
            <w:vAlign w:val="center"/>
          </w:tcPr>
          <w:p>
            <w:pPr>
              <w:jc w:val="center"/>
              <w:rPr>
                <w:rFonts w:ascii="宋体" w:hAnsi="宋体" w:cs="仿宋"/>
                <w:color w:val="000000"/>
                <w:sz w:val="18"/>
                <w:szCs w:val="18"/>
              </w:rPr>
            </w:pPr>
            <w:r>
              <w:rPr>
                <w:rFonts w:ascii="宋体" w:hAnsi="宋体" w:cs="仿宋"/>
                <w:color w:val="000000"/>
                <w:sz w:val="18"/>
                <w:szCs w:val="18"/>
              </w:rPr>
              <w:t>11040002</w:t>
            </w:r>
          </w:p>
        </w:tc>
        <w:tc>
          <w:tcPr>
            <w:tcW w:w="551" w:type="dxa"/>
            <w:vAlign w:val="center"/>
          </w:tcPr>
          <w:p>
            <w:pPr>
              <w:jc w:val="center"/>
              <w:rPr>
                <w:rFonts w:ascii="宋体" w:hAnsi="宋体" w:cs="仿宋"/>
                <w:color w:val="000000"/>
                <w:sz w:val="18"/>
                <w:szCs w:val="18"/>
              </w:rPr>
            </w:pPr>
            <w:r>
              <w:rPr>
                <w:rFonts w:ascii="宋体" w:hAnsi="宋体" w:cs="仿宋"/>
                <w:color w:val="000000"/>
                <w:sz w:val="18"/>
                <w:szCs w:val="18"/>
              </w:rPr>
              <w:t>32</w:t>
            </w:r>
          </w:p>
        </w:tc>
        <w:tc>
          <w:tcPr>
            <w:tcW w:w="421" w:type="dxa"/>
            <w:vAlign w:val="center"/>
          </w:tcPr>
          <w:p>
            <w:pPr>
              <w:jc w:val="center"/>
              <w:rPr>
                <w:rFonts w:ascii="宋体" w:hAnsi="宋体" w:cs="仿宋"/>
                <w:color w:val="000000"/>
                <w:sz w:val="18"/>
                <w:szCs w:val="18"/>
              </w:rPr>
            </w:pPr>
            <w:r>
              <w:rPr>
                <w:rFonts w:ascii="宋体" w:hAnsi="宋体" w:cs="仿宋"/>
                <w:color w:val="000000"/>
                <w:sz w:val="18"/>
                <w:szCs w:val="18"/>
              </w:rPr>
              <w:t>32</w:t>
            </w:r>
          </w:p>
        </w:tc>
        <w:tc>
          <w:tcPr>
            <w:tcW w:w="422" w:type="dxa"/>
            <w:vAlign w:val="center"/>
          </w:tcPr>
          <w:p>
            <w:pPr>
              <w:jc w:val="center"/>
              <w:rPr>
                <w:rFonts w:ascii="宋体" w:hAnsi="宋体" w:cs="仿宋"/>
                <w:color w:val="000000"/>
                <w:sz w:val="18"/>
                <w:szCs w:val="18"/>
              </w:rPr>
            </w:pPr>
          </w:p>
        </w:tc>
        <w:tc>
          <w:tcPr>
            <w:tcW w:w="431" w:type="dxa"/>
            <w:vAlign w:val="center"/>
          </w:tcPr>
          <w:p>
            <w:pPr>
              <w:jc w:val="center"/>
              <w:rPr>
                <w:rFonts w:ascii="宋体" w:hAnsi="宋体" w:cs="仿宋"/>
                <w:color w:val="000000"/>
                <w:sz w:val="18"/>
                <w:szCs w:val="18"/>
              </w:rPr>
            </w:pPr>
          </w:p>
        </w:tc>
        <w:tc>
          <w:tcPr>
            <w:tcW w:w="561" w:type="dxa"/>
            <w:vAlign w:val="center"/>
          </w:tcPr>
          <w:p>
            <w:pPr>
              <w:jc w:val="center"/>
              <w:rPr>
                <w:rFonts w:ascii="宋体" w:hAnsi="宋体" w:cs="仿宋"/>
                <w:color w:val="000000"/>
                <w:sz w:val="18"/>
                <w:szCs w:val="18"/>
              </w:rPr>
            </w:pPr>
            <w:r>
              <w:rPr>
                <w:rFonts w:ascii="宋体" w:hAnsi="宋体" w:cs="仿宋"/>
                <w:color w:val="000000"/>
                <w:sz w:val="18"/>
                <w:szCs w:val="18"/>
              </w:rPr>
              <w:t>2</w:t>
            </w:r>
          </w:p>
        </w:tc>
        <w:tc>
          <w:tcPr>
            <w:tcW w:w="290" w:type="dxa"/>
            <w:vAlign w:val="center"/>
          </w:tcPr>
          <w:p>
            <w:pPr>
              <w:jc w:val="center"/>
              <w:rPr>
                <w:rFonts w:ascii="宋体" w:hAnsi="宋体" w:cs="仿宋"/>
                <w:color w:val="000000"/>
                <w:sz w:val="18"/>
                <w:szCs w:val="18"/>
              </w:rPr>
            </w:pPr>
          </w:p>
        </w:tc>
        <w:tc>
          <w:tcPr>
            <w:tcW w:w="281" w:type="dxa"/>
            <w:vAlign w:val="center"/>
          </w:tcPr>
          <w:p>
            <w:pPr>
              <w:jc w:val="center"/>
              <w:rPr>
                <w:rFonts w:ascii="宋体" w:hAnsi="宋体"/>
                <w:color w:val="000000"/>
                <w:sz w:val="18"/>
                <w:szCs w:val="18"/>
              </w:rPr>
            </w:pPr>
            <w:r>
              <w:rPr>
                <w:rFonts w:hint="eastAsia" w:ascii="宋体" w:hAnsi="宋体" w:cs="仿宋"/>
                <w:color w:val="000000"/>
                <w:sz w:val="18"/>
                <w:szCs w:val="18"/>
              </w:rPr>
              <w:t>√</w:t>
            </w:r>
          </w:p>
        </w:tc>
        <w:tc>
          <w:tcPr>
            <w:tcW w:w="544" w:type="dxa"/>
            <w:vAlign w:val="center"/>
          </w:tcPr>
          <w:p>
            <w:pPr>
              <w:jc w:val="center"/>
              <w:rPr>
                <w:rFonts w:ascii="宋体" w:hAnsi="宋体" w:cs="仿宋"/>
                <w:sz w:val="18"/>
                <w:szCs w:val="18"/>
              </w:rPr>
            </w:pPr>
          </w:p>
        </w:tc>
        <w:tc>
          <w:tcPr>
            <w:tcW w:w="544" w:type="dxa"/>
            <w:vAlign w:val="center"/>
          </w:tcPr>
          <w:p>
            <w:pPr>
              <w:jc w:val="center"/>
              <w:rPr>
                <w:rFonts w:ascii="宋体" w:hAnsi="宋体" w:cs="仿宋"/>
                <w:sz w:val="18"/>
                <w:szCs w:val="18"/>
              </w:rPr>
            </w:pPr>
            <w:r>
              <w:rPr>
                <w:rFonts w:hint="eastAsia" w:ascii="宋体" w:hAnsi="宋体" w:cs="仿宋"/>
                <w:sz w:val="18"/>
                <w:szCs w:val="18"/>
              </w:rPr>
              <w:t>4</w:t>
            </w:r>
            <w:r>
              <w:rPr>
                <w:rFonts w:ascii="宋体" w:hAnsi="宋体" w:cs="仿宋"/>
                <w:sz w:val="18"/>
                <w:szCs w:val="18"/>
              </w:rPr>
              <w:t>*8</w:t>
            </w:r>
          </w:p>
        </w:tc>
        <w:tc>
          <w:tcPr>
            <w:tcW w:w="545" w:type="dxa"/>
            <w:vAlign w:val="center"/>
          </w:tcPr>
          <w:p>
            <w:pPr>
              <w:jc w:val="center"/>
              <w:rPr>
                <w:rFonts w:ascii="宋体" w:hAnsi="宋体" w:cs="仿宋"/>
                <w:color w:val="000000"/>
                <w:sz w:val="18"/>
                <w:szCs w:val="18"/>
              </w:rPr>
            </w:pPr>
          </w:p>
        </w:tc>
        <w:tc>
          <w:tcPr>
            <w:tcW w:w="544" w:type="dxa"/>
            <w:vAlign w:val="center"/>
          </w:tcPr>
          <w:p>
            <w:pPr>
              <w:jc w:val="center"/>
              <w:rPr>
                <w:rFonts w:ascii="宋体" w:hAnsi="宋体" w:cs="仿宋"/>
                <w:color w:val="000000"/>
                <w:sz w:val="18"/>
                <w:szCs w:val="18"/>
              </w:rPr>
            </w:pPr>
          </w:p>
        </w:tc>
        <w:tc>
          <w:tcPr>
            <w:tcW w:w="544" w:type="dxa"/>
            <w:vAlign w:val="center"/>
          </w:tcPr>
          <w:p>
            <w:pPr>
              <w:jc w:val="center"/>
              <w:rPr>
                <w:rFonts w:ascii="宋体" w:hAnsi="宋体" w:cs="仿宋"/>
                <w:sz w:val="18"/>
                <w:szCs w:val="18"/>
              </w:rPr>
            </w:pPr>
          </w:p>
        </w:tc>
        <w:tc>
          <w:tcPr>
            <w:tcW w:w="545" w:type="dxa"/>
            <w:vAlign w:val="center"/>
          </w:tcPr>
          <w:p>
            <w:pPr>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jc w:val="center"/>
        </w:trPr>
        <w:tc>
          <w:tcPr>
            <w:tcW w:w="462" w:type="dxa"/>
            <w:vMerge w:val="continue"/>
            <w:vAlign w:val="center"/>
          </w:tcPr>
          <w:p>
            <w:pPr>
              <w:jc w:val="center"/>
              <w:rPr>
                <w:rFonts w:ascii="宋体" w:hAnsi="宋体"/>
                <w:sz w:val="18"/>
                <w:szCs w:val="18"/>
              </w:rPr>
            </w:pPr>
          </w:p>
        </w:tc>
        <w:tc>
          <w:tcPr>
            <w:tcW w:w="346" w:type="dxa"/>
            <w:vAlign w:val="center"/>
          </w:tcPr>
          <w:p>
            <w:pPr>
              <w:jc w:val="center"/>
              <w:rPr>
                <w:rFonts w:ascii="宋体" w:hAnsi="宋体" w:cs="仿宋"/>
                <w:sz w:val="18"/>
                <w:szCs w:val="18"/>
              </w:rPr>
            </w:pPr>
            <w:r>
              <w:rPr>
                <w:rFonts w:hint="eastAsia" w:ascii="宋体" w:hAnsi="宋体" w:cs="仿宋"/>
                <w:sz w:val="18"/>
                <w:szCs w:val="18"/>
              </w:rPr>
              <w:t>10</w:t>
            </w:r>
          </w:p>
        </w:tc>
        <w:tc>
          <w:tcPr>
            <w:tcW w:w="217" w:type="dxa"/>
            <w:vMerge w:val="continue"/>
            <w:vAlign w:val="center"/>
          </w:tcPr>
          <w:p>
            <w:pPr>
              <w:jc w:val="center"/>
              <w:rPr>
                <w:rFonts w:ascii="宋体" w:hAnsi="宋体"/>
                <w:sz w:val="18"/>
                <w:szCs w:val="18"/>
              </w:rPr>
            </w:pPr>
          </w:p>
        </w:tc>
        <w:tc>
          <w:tcPr>
            <w:tcW w:w="2391" w:type="dxa"/>
            <w:vAlign w:val="center"/>
          </w:tcPr>
          <w:p>
            <w:pPr>
              <w:jc w:val="left"/>
              <w:rPr>
                <w:rFonts w:ascii="宋体" w:hAnsi="宋体"/>
                <w:color w:val="000000"/>
                <w:sz w:val="18"/>
                <w:szCs w:val="18"/>
              </w:rPr>
            </w:pPr>
            <w:r>
              <w:rPr>
                <w:rFonts w:hint="eastAsia" w:ascii="宋体" w:hAnsi="宋体" w:cs="仿宋"/>
                <w:color w:val="000000"/>
                <w:sz w:val="18"/>
                <w:szCs w:val="18"/>
              </w:rPr>
              <w:t>职业发展与就业指导</w:t>
            </w:r>
          </w:p>
        </w:tc>
        <w:tc>
          <w:tcPr>
            <w:tcW w:w="851" w:type="dxa"/>
            <w:vAlign w:val="center"/>
          </w:tcPr>
          <w:p>
            <w:pPr>
              <w:jc w:val="center"/>
              <w:rPr>
                <w:rFonts w:ascii="宋体" w:hAnsi="宋体"/>
                <w:color w:val="000000"/>
                <w:sz w:val="18"/>
                <w:szCs w:val="18"/>
              </w:rPr>
            </w:pPr>
            <w:r>
              <w:rPr>
                <w:rFonts w:ascii="宋体" w:hAnsi="宋体" w:cs="宋体"/>
                <w:color w:val="000000"/>
                <w:sz w:val="18"/>
                <w:szCs w:val="18"/>
              </w:rPr>
              <w:t>11050004</w:t>
            </w:r>
          </w:p>
        </w:tc>
        <w:tc>
          <w:tcPr>
            <w:tcW w:w="551" w:type="dxa"/>
            <w:vAlign w:val="center"/>
          </w:tcPr>
          <w:p>
            <w:pPr>
              <w:jc w:val="center"/>
              <w:rPr>
                <w:rFonts w:ascii="宋体" w:hAnsi="宋体" w:cs="仿宋"/>
                <w:color w:val="000000"/>
                <w:sz w:val="18"/>
                <w:szCs w:val="18"/>
              </w:rPr>
            </w:pPr>
            <w:r>
              <w:rPr>
                <w:rFonts w:hint="eastAsia" w:ascii="宋体" w:hAnsi="宋体" w:cs="仿宋"/>
                <w:color w:val="000000"/>
                <w:sz w:val="18"/>
                <w:szCs w:val="18"/>
              </w:rPr>
              <w:t>38</w:t>
            </w:r>
          </w:p>
        </w:tc>
        <w:tc>
          <w:tcPr>
            <w:tcW w:w="421" w:type="dxa"/>
            <w:vAlign w:val="center"/>
          </w:tcPr>
          <w:p>
            <w:pPr>
              <w:jc w:val="center"/>
              <w:rPr>
                <w:rFonts w:ascii="宋体" w:hAnsi="宋体" w:cs="仿宋"/>
                <w:color w:val="000000"/>
                <w:sz w:val="18"/>
                <w:szCs w:val="18"/>
              </w:rPr>
            </w:pPr>
            <w:r>
              <w:rPr>
                <w:rFonts w:ascii="宋体" w:hAnsi="宋体" w:cs="仿宋"/>
                <w:color w:val="000000"/>
                <w:sz w:val="18"/>
                <w:szCs w:val="18"/>
              </w:rPr>
              <w:t>24</w:t>
            </w:r>
          </w:p>
        </w:tc>
        <w:tc>
          <w:tcPr>
            <w:tcW w:w="422" w:type="dxa"/>
            <w:vAlign w:val="center"/>
          </w:tcPr>
          <w:p>
            <w:pPr>
              <w:jc w:val="center"/>
              <w:rPr>
                <w:rFonts w:ascii="宋体" w:hAnsi="宋体" w:cs="仿宋"/>
                <w:color w:val="000000"/>
                <w:sz w:val="18"/>
                <w:szCs w:val="18"/>
              </w:rPr>
            </w:pPr>
            <w:r>
              <w:rPr>
                <w:rFonts w:hint="eastAsia" w:ascii="宋体" w:hAnsi="宋体" w:cs="仿宋"/>
                <w:color w:val="000000"/>
                <w:sz w:val="18"/>
                <w:szCs w:val="18"/>
              </w:rPr>
              <w:t>14</w:t>
            </w:r>
          </w:p>
        </w:tc>
        <w:tc>
          <w:tcPr>
            <w:tcW w:w="431" w:type="dxa"/>
            <w:vAlign w:val="center"/>
          </w:tcPr>
          <w:p>
            <w:pPr>
              <w:jc w:val="center"/>
              <w:rPr>
                <w:rFonts w:ascii="宋体" w:hAnsi="宋体" w:cs="仿宋"/>
                <w:color w:val="000000"/>
                <w:sz w:val="18"/>
                <w:szCs w:val="18"/>
              </w:rPr>
            </w:pPr>
          </w:p>
        </w:tc>
        <w:tc>
          <w:tcPr>
            <w:tcW w:w="561" w:type="dxa"/>
            <w:vAlign w:val="center"/>
          </w:tcPr>
          <w:p>
            <w:pPr>
              <w:jc w:val="center"/>
              <w:rPr>
                <w:rFonts w:ascii="宋体" w:hAnsi="宋体" w:cs="仿宋"/>
                <w:color w:val="000000"/>
                <w:sz w:val="18"/>
                <w:szCs w:val="18"/>
              </w:rPr>
            </w:pPr>
            <w:r>
              <w:rPr>
                <w:rFonts w:ascii="宋体" w:hAnsi="宋体" w:cs="仿宋"/>
                <w:color w:val="000000"/>
                <w:sz w:val="18"/>
                <w:szCs w:val="18"/>
              </w:rPr>
              <w:t>2</w:t>
            </w:r>
          </w:p>
        </w:tc>
        <w:tc>
          <w:tcPr>
            <w:tcW w:w="290" w:type="dxa"/>
            <w:vAlign w:val="center"/>
          </w:tcPr>
          <w:p>
            <w:pPr>
              <w:jc w:val="center"/>
              <w:rPr>
                <w:rFonts w:ascii="宋体" w:hAnsi="宋体" w:cs="仿宋"/>
                <w:color w:val="000000"/>
                <w:sz w:val="18"/>
                <w:szCs w:val="18"/>
              </w:rPr>
            </w:pPr>
          </w:p>
        </w:tc>
        <w:tc>
          <w:tcPr>
            <w:tcW w:w="281" w:type="dxa"/>
            <w:vAlign w:val="center"/>
          </w:tcPr>
          <w:p>
            <w:pPr>
              <w:jc w:val="center"/>
              <w:rPr>
                <w:rFonts w:ascii="宋体" w:hAnsi="宋体"/>
                <w:color w:val="000000"/>
                <w:sz w:val="18"/>
                <w:szCs w:val="18"/>
              </w:rPr>
            </w:pPr>
            <w:r>
              <w:rPr>
                <w:rFonts w:hint="eastAsia" w:ascii="宋体" w:hAnsi="宋体" w:cs="仿宋"/>
                <w:color w:val="000000"/>
                <w:sz w:val="18"/>
                <w:szCs w:val="18"/>
              </w:rPr>
              <w:t>√</w:t>
            </w:r>
          </w:p>
        </w:tc>
        <w:tc>
          <w:tcPr>
            <w:tcW w:w="544" w:type="dxa"/>
            <w:vAlign w:val="center"/>
          </w:tcPr>
          <w:p>
            <w:pPr>
              <w:jc w:val="center"/>
              <w:rPr>
                <w:rFonts w:ascii="宋体" w:hAnsi="宋体" w:cs="仿宋"/>
                <w:color w:val="000000"/>
                <w:sz w:val="18"/>
                <w:szCs w:val="18"/>
              </w:rPr>
            </w:pPr>
            <w:r>
              <w:rPr>
                <w:rFonts w:ascii="宋体" w:hAnsi="宋体" w:cs="仿宋"/>
                <w:color w:val="000000"/>
                <w:sz w:val="18"/>
                <w:szCs w:val="18"/>
              </w:rPr>
              <w:t>4*</w:t>
            </w:r>
            <w:r>
              <w:rPr>
                <w:rFonts w:hint="eastAsia" w:ascii="宋体" w:hAnsi="宋体" w:cs="仿宋"/>
                <w:color w:val="000000"/>
                <w:sz w:val="18"/>
                <w:szCs w:val="18"/>
              </w:rPr>
              <w:t>1</w:t>
            </w:r>
          </w:p>
        </w:tc>
        <w:tc>
          <w:tcPr>
            <w:tcW w:w="544" w:type="dxa"/>
            <w:vAlign w:val="center"/>
          </w:tcPr>
          <w:p>
            <w:pPr>
              <w:jc w:val="center"/>
              <w:rPr>
                <w:rFonts w:ascii="宋体" w:hAnsi="宋体" w:cs="仿宋"/>
                <w:color w:val="000000"/>
                <w:sz w:val="18"/>
                <w:szCs w:val="18"/>
              </w:rPr>
            </w:pPr>
            <w:r>
              <w:rPr>
                <w:rFonts w:ascii="宋体" w:hAnsi="宋体" w:cs="仿宋"/>
                <w:color w:val="000000"/>
                <w:sz w:val="18"/>
                <w:szCs w:val="18"/>
              </w:rPr>
              <w:t>4*2</w:t>
            </w:r>
          </w:p>
        </w:tc>
        <w:tc>
          <w:tcPr>
            <w:tcW w:w="545" w:type="dxa"/>
            <w:vAlign w:val="center"/>
          </w:tcPr>
          <w:p>
            <w:pPr>
              <w:jc w:val="center"/>
              <w:rPr>
                <w:rFonts w:ascii="宋体" w:hAnsi="宋体" w:cs="仿宋"/>
                <w:color w:val="000000"/>
                <w:sz w:val="18"/>
                <w:szCs w:val="18"/>
              </w:rPr>
            </w:pPr>
            <w:r>
              <w:rPr>
                <w:rFonts w:ascii="宋体" w:hAnsi="宋体" w:cs="仿宋"/>
                <w:color w:val="000000"/>
                <w:sz w:val="18"/>
                <w:szCs w:val="18"/>
              </w:rPr>
              <w:t>4*2</w:t>
            </w:r>
          </w:p>
        </w:tc>
        <w:tc>
          <w:tcPr>
            <w:tcW w:w="544" w:type="dxa"/>
            <w:vAlign w:val="center"/>
          </w:tcPr>
          <w:p>
            <w:pPr>
              <w:jc w:val="center"/>
              <w:rPr>
                <w:rFonts w:ascii="宋体" w:hAnsi="宋体" w:cs="仿宋"/>
                <w:color w:val="000000"/>
                <w:sz w:val="18"/>
                <w:szCs w:val="18"/>
              </w:rPr>
            </w:pPr>
            <w:r>
              <w:rPr>
                <w:rFonts w:ascii="宋体" w:hAnsi="宋体" w:cs="仿宋"/>
                <w:color w:val="000000"/>
                <w:sz w:val="18"/>
                <w:szCs w:val="18"/>
              </w:rPr>
              <w:t>4*</w:t>
            </w:r>
            <w:r>
              <w:rPr>
                <w:rFonts w:hint="eastAsia" w:ascii="宋体" w:hAnsi="宋体" w:cs="仿宋"/>
                <w:color w:val="000000"/>
                <w:sz w:val="18"/>
                <w:szCs w:val="18"/>
              </w:rPr>
              <w:t>1</w:t>
            </w:r>
          </w:p>
        </w:tc>
        <w:tc>
          <w:tcPr>
            <w:tcW w:w="544" w:type="dxa"/>
            <w:vAlign w:val="center"/>
          </w:tcPr>
          <w:p>
            <w:pPr>
              <w:jc w:val="center"/>
              <w:rPr>
                <w:rFonts w:ascii="宋体" w:hAnsi="宋体" w:cs="仿宋"/>
                <w:sz w:val="18"/>
                <w:szCs w:val="18"/>
              </w:rPr>
            </w:pPr>
            <w:r>
              <w:rPr>
                <w:rFonts w:hint="eastAsia" w:ascii="宋体" w:hAnsi="宋体" w:cs="仿宋"/>
                <w:sz w:val="18"/>
                <w:szCs w:val="18"/>
              </w:rPr>
              <w:t>14*1</w:t>
            </w:r>
          </w:p>
        </w:tc>
        <w:tc>
          <w:tcPr>
            <w:tcW w:w="545" w:type="dxa"/>
            <w:vAlign w:val="center"/>
          </w:tcPr>
          <w:p>
            <w:pPr>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jc w:val="center"/>
        </w:trPr>
        <w:tc>
          <w:tcPr>
            <w:tcW w:w="462" w:type="dxa"/>
            <w:vMerge w:val="continue"/>
            <w:vAlign w:val="center"/>
          </w:tcPr>
          <w:p>
            <w:pPr>
              <w:jc w:val="center"/>
              <w:rPr>
                <w:rFonts w:ascii="宋体" w:hAnsi="宋体"/>
                <w:sz w:val="18"/>
                <w:szCs w:val="18"/>
              </w:rPr>
            </w:pPr>
          </w:p>
        </w:tc>
        <w:tc>
          <w:tcPr>
            <w:tcW w:w="346" w:type="dxa"/>
            <w:vAlign w:val="center"/>
          </w:tcPr>
          <w:p>
            <w:pPr>
              <w:jc w:val="center"/>
              <w:rPr>
                <w:rFonts w:ascii="宋体" w:hAnsi="宋体" w:cs="仿宋"/>
                <w:sz w:val="18"/>
                <w:szCs w:val="18"/>
              </w:rPr>
            </w:pPr>
            <w:r>
              <w:rPr>
                <w:rFonts w:hint="eastAsia" w:ascii="宋体" w:hAnsi="宋体" w:cs="仿宋"/>
                <w:sz w:val="18"/>
                <w:szCs w:val="18"/>
              </w:rPr>
              <w:t>11</w:t>
            </w:r>
          </w:p>
        </w:tc>
        <w:tc>
          <w:tcPr>
            <w:tcW w:w="217" w:type="dxa"/>
            <w:vMerge w:val="continue"/>
            <w:vAlign w:val="center"/>
          </w:tcPr>
          <w:p>
            <w:pPr>
              <w:jc w:val="center"/>
              <w:rPr>
                <w:rFonts w:ascii="宋体" w:hAnsi="宋体"/>
                <w:sz w:val="18"/>
                <w:szCs w:val="18"/>
              </w:rPr>
            </w:pPr>
          </w:p>
        </w:tc>
        <w:tc>
          <w:tcPr>
            <w:tcW w:w="2391" w:type="dxa"/>
            <w:vAlign w:val="center"/>
          </w:tcPr>
          <w:p>
            <w:pPr>
              <w:jc w:val="left"/>
              <w:rPr>
                <w:rFonts w:ascii="宋体" w:hAnsi="宋体"/>
                <w:color w:val="000000"/>
                <w:sz w:val="18"/>
                <w:szCs w:val="18"/>
              </w:rPr>
            </w:pPr>
            <w:r>
              <w:rPr>
                <w:rFonts w:hint="eastAsia" w:ascii="宋体" w:hAnsi="宋体" w:cs="仿宋"/>
                <w:color w:val="000000"/>
                <w:sz w:val="18"/>
                <w:szCs w:val="18"/>
              </w:rPr>
              <w:t>创新创业教育</w:t>
            </w:r>
          </w:p>
        </w:tc>
        <w:tc>
          <w:tcPr>
            <w:tcW w:w="851" w:type="dxa"/>
            <w:vAlign w:val="center"/>
          </w:tcPr>
          <w:p>
            <w:pPr>
              <w:jc w:val="center"/>
              <w:rPr>
                <w:rFonts w:ascii="宋体" w:hAnsi="宋体" w:cs="仿宋"/>
                <w:color w:val="000000"/>
                <w:sz w:val="18"/>
                <w:szCs w:val="18"/>
              </w:rPr>
            </w:pPr>
            <w:r>
              <w:rPr>
                <w:rFonts w:ascii="宋体" w:hAnsi="宋体" w:cs="仿宋"/>
                <w:color w:val="000000"/>
                <w:sz w:val="18"/>
                <w:szCs w:val="18"/>
              </w:rPr>
              <w:t>11050002</w:t>
            </w:r>
          </w:p>
        </w:tc>
        <w:tc>
          <w:tcPr>
            <w:tcW w:w="551" w:type="dxa"/>
            <w:vAlign w:val="center"/>
          </w:tcPr>
          <w:p>
            <w:pPr>
              <w:jc w:val="center"/>
              <w:rPr>
                <w:rFonts w:ascii="宋体" w:hAnsi="宋体" w:cs="仿宋"/>
                <w:color w:val="000000"/>
                <w:sz w:val="18"/>
                <w:szCs w:val="18"/>
              </w:rPr>
            </w:pPr>
            <w:r>
              <w:rPr>
                <w:rFonts w:ascii="宋体" w:hAnsi="宋体" w:cs="仿宋"/>
                <w:color w:val="000000"/>
                <w:sz w:val="18"/>
                <w:szCs w:val="18"/>
              </w:rPr>
              <w:t>32</w:t>
            </w:r>
          </w:p>
        </w:tc>
        <w:tc>
          <w:tcPr>
            <w:tcW w:w="421" w:type="dxa"/>
            <w:vAlign w:val="center"/>
          </w:tcPr>
          <w:p>
            <w:pPr>
              <w:jc w:val="center"/>
              <w:rPr>
                <w:rFonts w:ascii="宋体" w:hAnsi="宋体" w:cs="仿宋"/>
                <w:color w:val="000000"/>
                <w:sz w:val="18"/>
                <w:szCs w:val="18"/>
              </w:rPr>
            </w:pPr>
          </w:p>
        </w:tc>
        <w:tc>
          <w:tcPr>
            <w:tcW w:w="422" w:type="dxa"/>
            <w:vAlign w:val="center"/>
          </w:tcPr>
          <w:p>
            <w:pPr>
              <w:jc w:val="center"/>
              <w:rPr>
                <w:rFonts w:ascii="宋体" w:hAnsi="宋体" w:cs="仿宋"/>
                <w:color w:val="000000"/>
                <w:sz w:val="18"/>
                <w:szCs w:val="18"/>
              </w:rPr>
            </w:pPr>
            <w:r>
              <w:rPr>
                <w:rFonts w:ascii="宋体" w:hAnsi="宋体" w:cs="仿宋"/>
                <w:color w:val="000000"/>
                <w:sz w:val="18"/>
                <w:szCs w:val="18"/>
              </w:rPr>
              <w:t>32</w:t>
            </w:r>
          </w:p>
        </w:tc>
        <w:tc>
          <w:tcPr>
            <w:tcW w:w="431" w:type="dxa"/>
            <w:vAlign w:val="center"/>
          </w:tcPr>
          <w:p>
            <w:pPr>
              <w:jc w:val="center"/>
              <w:rPr>
                <w:rFonts w:ascii="宋体" w:hAnsi="宋体" w:cs="仿宋"/>
                <w:color w:val="000000"/>
                <w:sz w:val="18"/>
                <w:szCs w:val="18"/>
              </w:rPr>
            </w:pPr>
          </w:p>
        </w:tc>
        <w:tc>
          <w:tcPr>
            <w:tcW w:w="561" w:type="dxa"/>
            <w:vAlign w:val="center"/>
          </w:tcPr>
          <w:p>
            <w:pPr>
              <w:jc w:val="center"/>
              <w:rPr>
                <w:rFonts w:ascii="宋体" w:hAnsi="宋体" w:cs="仿宋"/>
                <w:color w:val="000000"/>
                <w:sz w:val="18"/>
                <w:szCs w:val="18"/>
              </w:rPr>
            </w:pPr>
            <w:r>
              <w:rPr>
                <w:rFonts w:ascii="宋体" w:hAnsi="宋体" w:cs="仿宋"/>
                <w:color w:val="000000"/>
                <w:sz w:val="18"/>
                <w:szCs w:val="18"/>
              </w:rPr>
              <w:t>2</w:t>
            </w:r>
          </w:p>
        </w:tc>
        <w:tc>
          <w:tcPr>
            <w:tcW w:w="290" w:type="dxa"/>
            <w:vAlign w:val="center"/>
          </w:tcPr>
          <w:p>
            <w:pPr>
              <w:jc w:val="center"/>
              <w:rPr>
                <w:rFonts w:ascii="宋体" w:hAnsi="宋体" w:cs="仿宋"/>
                <w:color w:val="000000"/>
                <w:sz w:val="18"/>
                <w:szCs w:val="18"/>
              </w:rPr>
            </w:pPr>
          </w:p>
        </w:tc>
        <w:tc>
          <w:tcPr>
            <w:tcW w:w="281" w:type="dxa"/>
            <w:vAlign w:val="center"/>
          </w:tcPr>
          <w:p>
            <w:pPr>
              <w:jc w:val="center"/>
              <w:rPr>
                <w:rFonts w:ascii="宋体" w:hAnsi="宋体"/>
                <w:color w:val="000000"/>
                <w:sz w:val="18"/>
                <w:szCs w:val="18"/>
              </w:rPr>
            </w:pPr>
            <w:r>
              <w:rPr>
                <w:rFonts w:hint="eastAsia" w:ascii="宋体" w:hAnsi="宋体" w:cs="仿宋"/>
                <w:color w:val="000000"/>
                <w:sz w:val="18"/>
                <w:szCs w:val="18"/>
              </w:rPr>
              <w:t>√</w:t>
            </w:r>
          </w:p>
        </w:tc>
        <w:tc>
          <w:tcPr>
            <w:tcW w:w="544" w:type="dxa"/>
            <w:vAlign w:val="center"/>
          </w:tcPr>
          <w:p>
            <w:pPr>
              <w:jc w:val="center"/>
              <w:rPr>
                <w:rFonts w:ascii="宋体" w:hAnsi="宋体" w:cs="仿宋"/>
                <w:sz w:val="18"/>
                <w:szCs w:val="18"/>
              </w:rPr>
            </w:pPr>
          </w:p>
        </w:tc>
        <w:tc>
          <w:tcPr>
            <w:tcW w:w="544" w:type="dxa"/>
            <w:vAlign w:val="center"/>
          </w:tcPr>
          <w:p>
            <w:pPr>
              <w:jc w:val="center"/>
              <w:rPr>
                <w:rFonts w:ascii="宋体" w:hAnsi="宋体" w:cs="仿宋"/>
                <w:sz w:val="18"/>
                <w:szCs w:val="18"/>
              </w:rPr>
            </w:pPr>
            <w:r>
              <w:rPr>
                <w:rFonts w:ascii="宋体" w:hAnsi="宋体" w:cs="仿宋"/>
                <w:sz w:val="18"/>
                <w:szCs w:val="18"/>
              </w:rPr>
              <w:t>4*8</w:t>
            </w:r>
          </w:p>
        </w:tc>
        <w:tc>
          <w:tcPr>
            <w:tcW w:w="545" w:type="dxa"/>
            <w:vAlign w:val="center"/>
          </w:tcPr>
          <w:p>
            <w:pPr>
              <w:jc w:val="center"/>
              <w:rPr>
                <w:rFonts w:ascii="宋体" w:hAnsi="宋体" w:cs="仿宋"/>
                <w:sz w:val="18"/>
                <w:szCs w:val="18"/>
              </w:rPr>
            </w:pPr>
          </w:p>
        </w:tc>
        <w:tc>
          <w:tcPr>
            <w:tcW w:w="544" w:type="dxa"/>
            <w:vAlign w:val="center"/>
          </w:tcPr>
          <w:p>
            <w:pPr>
              <w:jc w:val="center"/>
              <w:rPr>
                <w:rFonts w:ascii="宋体" w:hAnsi="宋体" w:cs="仿宋"/>
                <w:b/>
                <w:color w:val="000000"/>
                <w:sz w:val="18"/>
                <w:szCs w:val="18"/>
              </w:rPr>
            </w:pPr>
          </w:p>
        </w:tc>
        <w:tc>
          <w:tcPr>
            <w:tcW w:w="544" w:type="dxa"/>
            <w:vAlign w:val="center"/>
          </w:tcPr>
          <w:p>
            <w:pPr>
              <w:jc w:val="center"/>
              <w:rPr>
                <w:rFonts w:ascii="宋体" w:hAnsi="宋体" w:cs="仿宋"/>
                <w:sz w:val="18"/>
                <w:szCs w:val="18"/>
              </w:rPr>
            </w:pPr>
          </w:p>
        </w:tc>
        <w:tc>
          <w:tcPr>
            <w:tcW w:w="545" w:type="dxa"/>
            <w:vAlign w:val="center"/>
          </w:tcPr>
          <w:p>
            <w:pPr>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jc w:val="center"/>
        </w:trPr>
        <w:tc>
          <w:tcPr>
            <w:tcW w:w="462" w:type="dxa"/>
            <w:vMerge w:val="continue"/>
            <w:vAlign w:val="center"/>
          </w:tcPr>
          <w:p>
            <w:pPr>
              <w:jc w:val="center"/>
              <w:rPr>
                <w:rFonts w:ascii="宋体" w:hAnsi="宋体"/>
                <w:sz w:val="18"/>
                <w:szCs w:val="18"/>
              </w:rPr>
            </w:pPr>
          </w:p>
        </w:tc>
        <w:tc>
          <w:tcPr>
            <w:tcW w:w="346" w:type="dxa"/>
            <w:vAlign w:val="center"/>
          </w:tcPr>
          <w:p>
            <w:pPr>
              <w:jc w:val="center"/>
              <w:rPr>
                <w:rFonts w:ascii="宋体" w:hAnsi="宋体" w:cs="仿宋"/>
                <w:sz w:val="18"/>
                <w:szCs w:val="18"/>
              </w:rPr>
            </w:pPr>
            <w:r>
              <w:rPr>
                <w:rFonts w:hint="eastAsia" w:ascii="宋体" w:hAnsi="宋体" w:cs="仿宋"/>
                <w:sz w:val="18"/>
                <w:szCs w:val="18"/>
              </w:rPr>
              <w:t>12</w:t>
            </w:r>
          </w:p>
        </w:tc>
        <w:tc>
          <w:tcPr>
            <w:tcW w:w="217" w:type="dxa"/>
            <w:vMerge w:val="continue"/>
            <w:vAlign w:val="center"/>
          </w:tcPr>
          <w:p>
            <w:pPr>
              <w:jc w:val="center"/>
              <w:rPr>
                <w:rFonts w:ascii="宋体" w:hAnsi="宋体"/>
                <w:sz w:val="18"/>
                <w:szCs w:val="18"/>
              </w:rPr>
            </w:pPr>
          </w:p>
        </w:tc>
        <w:tc>
          <w:tcPr>
            <w:tcW w:w="2391" w:type="dxa"/>
            <w:vAlign w:val="center"/>
          </w:tcPr>
          <w:p>
            <w:pPr>
              <w:jc w:val="left"/>
              <w:rPr>
                <w:rFonts w:ascii="宋体" w:hAnsi="宋体" w:cs="仿宋"/>
                <w:color w:val="000000"/>
                <w:sz w:val="18"/>
                <w:szCs w:val="18"/>
              </w:rPr>
            </w:pPr>
            <w:r>
              <w:rPr>
                <w:rFonts w:hint="eastAsia" w:ascii="宋体" w:hAnsi="宋体" w:cs="仿宋"/>
                <w:color w:val="000000"/>
                <w:sz w:val="18"/>
                <w:szCs w:val="18"/>
              </w:rPr>
              <w:t>信息技术（含人工智能）</w:t>
            </w:r>
          </w:p>
        </w:tc>
        <w:tc>
          <w:tcPr>
            <w:tcW w:w="851" w:type="dxa"/>
            <w:vAlign w:val="center"/>
          </w:tcPr>
          <w:p>
            <w:pPr>
              <w:jc w:val="center"/>
              <w:rPr>
                <w:rFonts w:ascii="宋体" w:hAnsi="宋体" w:cs="仿宋"/>
                <w:color w:val="000000"/>
                <w:sz w:val="18"/>
                <w:szCs w:val="18"/>
              </w:rPr>
            </w:pPr>
            <w:r>
              <w:rPr>
                <w:rFonts w:ascii="宋体" w:hAnsi="宋体" w:cs="仿宋"/>
                <w:color w:val="000000"/>
                <w:sz w:val="18"/>
                <w:szCs w:val="18"/>
              </w:rPr>
              <w:t>0204000</w:t>
            </w:r>
            <w:r>
              <w:rPr>
                <w:rFonts w:hint="eastAsia" w:ascii="宋体" w:hAnsi="宋体" w:cs="仿宋"/>
                <w:color w:val="000000"/>
                <w:sz w:val="18"/>
                <w:szCs w:val="18"/>
              </w:rPr>
              <w:t>6</w:t>
            </w:r>
          </w:p>
        </w:tc>
        <w:tc>
          <w:tcPr>
            <w:tcW w:w="551" w:type="dxa"/>
            <w:vAlign w:val="center"/>
          </w:tcPr>
          <w:p>
            <w:pPr>
              <w:jc w:val="center"/>
              <w:rPr>
                <w:rFonts w:ascii="宋体" w:hAnsi="宋体" w:cs="仿宋"/>
                <w:color w:val="000000"/>
                <w:sz w:val="18"/>
                <w:szCs w:val="18"/>
              </w:rPr>
            </w:pPr>
            <w:r>
              <w:rPr>
                <w:rFonts w:ascii="宋体" w:hAnsi="宋体" w:cs="仿宋"/>
                <w:color w:val="000000"/>
                <w:sz w:val="18"/>
                <w:szCs w:val="18"/>
              </w:rPr>
              <w:t>64</w:t>
            </w:r>
          </w:p>
        </w:tc>
        <w:tc>
          <w:tcPr>
            <w:tcW w:w="421" w:type="dxa"/>
            <w:vAlign w:val="center"/>
          </w:tcPr>
          <w:p>
            <w:pPr>
              <w:jc w:val="center"/>
              <w:rPr>
                <w:rFonts w:ascii="宋体" w:hAnsi="宋体" w:cs="仿宋"/>
                <w:color w:val="000000"/>
                <w:sz w:val="18"/>
                <w:szCs w:val="18"/>
              </w:rPr>
            </w:pPr>
            <w:r>
              <w:rPr>
                <w:rFonts w:hint="eastAsia" w:ascii="宋体" w:hAnsi="宋体" w:cs="仿宋"/>
                <w:color w:val="000000"/>
                <w:sz w:val="18"/>
                <w:szCs w:val="18"/>
              </w:rPr>
              <w:t>32</w:t>
            </w:r>
          </w:p>
        </w:tc>
        <w:tc>
          <w:tcPr>
            <w:tcW w:w="422" w:type="dxa"/>
            <w:vAlign w:val="center"/>
          </w:tcPr>
          <w:p>
            <w:pPr>
              <w:jc w:val="center"/>
              <w:rPr>
                <w:rFonts w:ascii="宋体" w:hAnsi="宋体" w:cs="仿宋"/>
                <w:color w:val="000000"/>
                <w:sz w:val="18"/>
                <w:szCs w:val="18"/>
              </w:rPr>
            </w:pPr>
            <w:r>
              <w:rPr>
                <w:rFonts w:hint="eastAsia" w:ascii="宋体" w:hAnsi="宋体" w:cs="仿宋"/>
                <w:color w:val="000000"/>
                <w:sz w:val="18"/>
                <w:szCs w:val="18"/>
              </w:rPr>
              <w:t>32</w:t>
            </w:r>
          </w:p>
        </w:tc>
        <w:tc>
          <w:tcPr>
            <w:tcW w:w="431" w:type="dxa"/>
            <w:vAlign w:val="center"/>
          </w:tcPr>
          <w:p>
            <w:pPr>
              <w:jc w:val="center"/>
              <w:rPr>
                <w:rFonts w:ascii="宋体" w:hAnsi="宋体" w:cs="仿宋"/>
                <w:color w:val="000000"/>
                <w:sz w:val="18"/>
                <w:szCs w:val="18"/>
              </w:rPr>
            </w:pPr>
          </w:p>
        </w:tc>
        <w:tc>
          <w:tcPr>
            <w:tcW w:w="561" w:type="dxa"/>
            <w:vAlign w:val="center"/>
          </w:tcPr>
          <w:p>
            <w:pPr>
              <w:jc w:val="center"/>
              <w:rPr>
                <w:rFonts w:ascii="宋体" w:hAnsi="宋体" w:cs="仿宋"/>
                <w:color w:val="000000"/>
                <w:sz w:val="18"/>
                <w:szCs w:val="18"/>
              </w:rPr>
            </w:pPr>
            <w:r>
              <w:rPr>
                <w:rFonts w:ascii="宋体" w:hAnsi="宋体" w:cs="仿宋"/>
                <w:color w:val="000000"/>
                <w:sz w:val="18"/>
                <w:szCs w:val="18"/>
              </w:rPr>
              <w:t>4</w:t>
            </w:r>
          </w:p>
        </w:tc>
        <w:tc>
          <w:tcPr>
            <w:tcW w:w="290" w:type="dxa"/>
            <w:vAlign w:val="center"/>
          </w:tcPr>
          <w:p>
            <w:pPr>
              <w:jc w:val="center"/>
              <w:rPr>
                <w:rFonts w:ascii="宋体" w:hAnsi="宋体"/>
                <w:color w:val="000000"/>
                <w:sz w:val="18"/>
                <w:szCs w:val="18"/>
              </w:rPr>
            </w:pPr>
            <w:r>
              <w:rPr>
                <w:rFonts w:hint="eastAsia" w:ascii="宋体" w:hAnsi="宋体" w:cs="仿宋"/>
                <w:color w:val="000000"/>
                <w:sz w:val="18"/>
                <w:szCs w:val="18"/>
              </w:rPr>
              <w:t>√</w:t>
            </w:r>
          </w:p>
        </w:tc>
        <w:tc>
          <w:tcPr>
            <w:tcW w:w="281" w:type="dxa"/>
            <w:vAlign w:val="center"/>
          </w:tcPr>
          <w:p>
            <w:pPr>
              <w:jc w:val="center"/>
              <w:rPr>
                <w:rFonts w:ascii="宋体" w:hAnsi="宋体"/>
                <w:color w:val="000000"/>
                <w:sz w:val="18"/>
                <w:szCs w:val="18"/>
              </w:rPr>
            </w:pPr>
          </w:p>
        </w:tc>
        <w:tc>
          <w:tcPr>
            <w:tcW w:w="544" w:type="dxa"/>
            <w:vAlign w:val="center"/>
          </w:tcPr>
          <w:p>
            <w:pPr>
              <w:jc w:val="center"/>
              <w:rPr>
                <w:rFonts w:ascii="宋体" w:hAnsi="宋体" w:cs="仿宋"/>
                <w:sz w:val="18"/>
                <w:szCs w:val="18"/>
              </w:rPr>
            </w:pPr>
            <w:r>
              <w:rPr>
                <w:rFonts w:ascii="宋体" w:hAnsi="宋体" w:cs="仿宋"/>
                <w:sz w:val="18"/>
                <w:szCs w:val="18"/>
              </w:rPr>
              <w:t>4</w:t>
            </w:r>
          </w:p>
        </w:tc>
        <w:tc>
          <w:tcPr>
            <w:tcW w:w="544" w:type="dxa"/>
            <w:vAlign w:val="center"/>
          </w:tcPr>
          <w:p>
            <w:pPr>
              <w:jc w:val="center"/>
              <w:rPr>
                <w:rFonts w:ascii="宋体" w:hAnsi="宋体" w:cs="仿宋"/>
                <w:sz w:val="18"/>
                <w:szCs w:val="18"/>
              </w:rPr>
            </w:pPr>
          </w:p>
        </w:tc>
        <w:tc>
          <w:tcPr>
            <w:tcW w:w="545" w:type="dxa"/>
            <w:vAlign w:val="center"/>
          </w:tcPr>
          <w:p>
            <w:pPr>
              <w:jc w:val="center"/>
              <w:rPr>
                <w:rFonts w:ascii="宋体" w:hAnsi="宋体" w:cs="仿宋"/>
                <w:sz w:val="18"/>
                <w:szCs w:val="18"/>
              </w:rPr>
            </w:pPr>
          </w:p>
        </w:tc>
        <w:tc>
          <w:tcPr>
            <w:tcW w:w="544" w:type="dxa"/>
            <w:vAlign w:val="center"/>
          </w:tcPr>
          <w:p>
            <w:pPr>
              <w:jc w:val="center"/>
              <w:rPr>
                <w:rFonts w:ascii="宋体" w:hAnsi="宋体" w:cs="仿宋"/>
                <w:b/>
                <w:color w:val="000000"/>
                <w:sz w:val="18"/>
                <w:szCs w:val="18"/>
              </w:rPr>
            </w:pPr>
          </w:p>
        </w:tc>
        <w:tc>
          <w:tcPr>
            <w:tcW w:w="544" w:type="dxa"/>
            <w:vAlign w:val="center"/>
          </w:tcPr>
          <w:p>
            <w:pPr>
              <w:jc w:val="center"/>
              <w:rPr>
                <w:rFonts w:ascii="宋体" w:hAnsi="宋体" w:cs="仿宋"/>
                <w:sz w:val="18"/>
                <w:szCs w:val="18"/>
              </w:rPr>
            </w:pPr>
          </w:p>
        </w:tc>
        <w:tc>
          <w:tcPr>
            <w:tcW w:w="545" w:type="dxa"/>
            <w:vAlign w:val="center"/>
          </w:tcPr>
          <w:p>
            <w:pPr>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jc w:val="center"/>
        </w:trPr>
        <w:tc>
          <w:tcPr>
            <w:tcW w:w="462" w:type="dxa"/>
            <w:vMerge w:val="continue"/>
            <w:vAlign w:val="center"/>
          </w:tcPr>
          <w:p>
            <w:pPr>
              <w:jc w:val="center"/>
              <w:rPr>
                <w:rFonts w:ascii="宋体" w:hAnsi="宋体"/>
                <w:sz w:val="18"/>
                <w:szCs w:val="18"/>
              </w:rPr>
            </w:pPr>
          </w:p>
        </w:tc>
        <w:tc>
          <w:tcPr>
            <w:tcW w:w="346" w:type="dxa"/>
            <w:vAlign w:val="center"/>
          </w:tcPr>
          <w:p>
            <w:pPr>
              <w:jc w:val="center"/>
              <w:rPr>
                <w:rFonts w:ascii="宋体" w:hAnsi="宋体" w:cs="仿宋"/>
                <w:sz w:val="18"/>
                <w:szCs w:val="18"/>
              </w:rPr>
            </w:pPr>
            <w:r>
              <w:rPr>
                <w:rFonts w:hint="eastAsia" w:ascii="宋体" w:hAnsi="宋体" w:cs="仿宋"/>
                <w:sz w:val="18"/>
                <w:szCs w:val="18"/>
              </w:rPr>
              <w:t>13</w:t>
            </w:r>
          </w:p>
        </w:tc>
        <w:tc>
          <w:tcPr>
            <w:tcW w:w="217" w:type="dxa"/>
            <w:vMerge w:val="continue"/>
            <w:vAlign w:val="center"/>
          </w:tcPr>
          <w:p>
            <w:pPr>
              <w:jc w:val="center"/>
              <w:rPr>
                <w:rFonts w:ascii="宋体" w:hAnsi="宋体"/>
                <w:sz w:val="18"/>
                <w:szCs w:val="18"/>
              </w:rPr>
            </w:pPr>
          </w:p>
        </w:tc>
        <w:tc>
          <w:tcPr>
            <w:tcW w:w="2391" w:type="dxa"/>
            <w:vAlign w:val="center"/>
          </w:tcPr>
          <w:p>
            <w:pPr>
              <w:jc w:val="left"/>
              <w:rPr>
                <w:rFonts w:ascii="宋体" w:hAnsi="宋体"/>
                <w:color w:val="000000"/>
                <w:sz w:val="18"/>
                <w:szCs w:val="18"/>
              </w:rPr>
            </w:pPr>
            <w:r>
              <w:rPr>
                <w:rFonts w:hint="eastAsia" w:ascii="宋体" w:hAnsi="宋体" w:cs="仿宋"/>
                <w:color w:val="000000"/>
                <w:sz w:val="18"/>
                <w:szCs w:val="18"/>
              </w:rPr>
              <w:t>大学语文</w:t>
            </w:r>
          </w:p>
        </w:tc>
        <w:tc>
          <w:tcPr>
            <w:tcW w:w="851" w:type="dxa"/>
            <w:vAlign w:val="center"/>
          </w:tcPr>
          <w:p>
            <w:pPr>
              <w:jc w:val="center"/>
              <w:rPr>
                <w:rFonts w:ascii="宋体" w:hAnsi="宋体" w:cs="仿宋"/>
                <w:color w:val="000000"/>
                <w:sz w:val="18"/>
                <w:szCs w:val="18"/>
              </w:rPr>
            </w:pPr>
            <w:r>
              <w:rPr>
                <w:rFonts w:ascii="宋体" w:hAnsi="宋体" w:cs="仿宋"/>
                <w:color w:val="000000"/>
                <w:sz w:val="18"/>
                <w:szCs w:val="18"/>
              </w:rPr>
              <w:t>11030002</w:t>
            </w:r>
          </w:p>
        </w:tc>
        <w:tc>
          <w:tcPr>
            <w:tcW w:w="551" w:type="dxa"/>
            <w:vAlign w:val="center"/>
          </w:tcPr>
          <w:p>
            <w:pPr>
              <w:jc w:val="center"/>
              <w:rPr>
                <w:rFonts w:ascii="宋体" w:hAnsi="宋体" w:cs="仿宋"/>
                <w:color w:val="000000"/>
                <w:sz w:val="18"/>
                <w:szCs w:val="18"/>
              </w:rPr>
            </w:pPr>
            <w:r>
              <w:rPr>
                <w:rFonts w:hint="eastAsia" w:ascii="宋体" w:hAnsi="宋体" w:cs="仿宋"/>
                <w:color w:val="000000"/>
                <w:sz w:val="18"/>
                <w:szCs w:val="18"/>
              </w:rPr>
              <w:t>48</w:t>
            </w:r>
          </w:p>
        </w:tc>
        <w:tc>
          <w:tcPr>
            <w:tcW w:w="421" w:type="dxa"/>
            <w:vAlign w:val="center"/>
          </w:tcPr>
          <w:p>
            <w:pPr>
              <w:jc w:val="center"/>
              <w:rPr>
                <w:rFonts w:ascii="宋体" w:hAnsi="宋体" w:cs="仿宋"/>
                <w:color w:val="000000"/>
                <w:sz w:val="18"/>
                <w:szCs w:val="18"/>
              </w:rPr>
            </w:pPr>
            <w:r>
              <w:rPr>
                <w:rFonts w:hint="eastAsia" w:ascii="宋体" w:hAnsi="宋体" w:cs="仿宋"/>
                <w:color w:val="000000"/>
                <w:sz w:val="18"/>
                <w:szCs w:val="18"/>
              </w:rPr>
              <w:t>24</w:t>
            </w:r>
          </w:p>
        </w:tc>
        <w:tc>
          <w:tcPr>
            <w:tcW w:w="422" w:type="dxa"/>
            <w:vAlign w:val="center"/>
          </w:tcPr>
          <w:p>
            <w:pPr>
              <w:jc w:val="center"/>
              <w:rPr>
                <w:rFonts w:ascii="宋体" w:hAnsi="宋体" w:cs="仿宋"/>
                <w:color w:val="000000"/>
                <w:sz w:val="18"/>
                <w:szCs w:val="18"/>
              </w:rPr>
            </w:pPr>
            <w:r>
              <w:rPr>
                <w:rFonts w:hint="eastAsia" w:ascii="宋体" w:hAnsi="宋体" w:cs="仿宋"/>
                <w:color w:val="000000"/>
                <w:sz w:val="18"/>
                <w:szCs w:val="18"/>
              </w:rPr>
              <w:t>24</w:t>
            </w:r>
          </w:p>
        </w:tc>
        <w:tc>
          <w:tcPr>
            <w:tcW w:w="431" w:type="dxa"/>
            <w:vAlign w:val="center"/>
          </w:tcPr>
          <w:p>
            <w:pPr>
              <w:jc w:val="center"/>
              <w:rPr>
                <w:rFonts w:ascii="宋体" w:hAnsi="宋体" w:cs="仿宋"/>
                <w:color w:val="000000"/>
                <w:sz w:val="18"/>
                <w:szCs w:val="18"/>
              </w:rPr>
            </w:pPr>
          </w:p>
        </w:tc>
        <w:tc>
          <w:tcPr>
            <w:tcW w:w="561" w:type="dxa"/>
            <w:vAlign w:val="center"/>
          </w:tcPr>
          <w:p>
            <w:pPr>
              <w:jc w:val="center"/>
              <w:rPr>
                <w:rFonts w:ascii="宋体" w:hAnsi="宋体" w:cs="仿宋"/>
                <w:color w:val="000000"/>
                <w:sz w:val="18"/>
                <w:szCs w:val="18"/>
              </w:rPr>
            </w:pPr>
            <w:r>
              <w:rPr>
                <w:rFonts w:hint="eastAsia" w:ascii="宋体" w:hAnsi="宋体" w:cs="仿宋"/>
                <w:color w:val="000000"/>
                <w:sz w:val="18"/>
                <w:szCs w:val="18"/>
              </w:rPr>
              <w:t>3</w:t>
            </w:r>
          </w:p>
        </w:tc>
        <w:tc>
          <w:tcPr>
            <w:tcW w:w="290" w:type="dxa"/>
            <w:vAlign w:val="center"/>
          </w:tcPr>
          <w:p>
            <w:pPr>
              <w:jc w:val="center"/>
              <w:rPr>
                <w:rFonts w:ascii="宋体" w:hAnsi="宋体"/>
                <w:color w:val="000000"/>
                <w:sz w:val="18"/>
                <w:szCs w:val="18"/>
              </w:rPr>
            </w:pPr>
            <w:r>
              <w:rPr>
                <w:rFonts w:hint="eastAsia" w:ascii="宋体" w:hAnsi="宋体" w:cs="仿宋"/>
                <w:color w:val="000000"/>
                <w:sz w:val="18"/>
                <w:szCs w:val="18"/>
              </w:rPr>
              <w:t>√</w:t>
            </w:r>
          </w:p>
        </w:tc>
        <w:tc>
          <w:tcPr>
            <w:tcW w:w="281" w:type="dxa"/>
            <w:vAlign w:val="center"/>
          </w:tcPr>
          <w:p>
            <w:pPr>
              <w:jc w:val="center"/>
              <w:rPr>
                <w:rFonts w:ascii="宋体" w:hAnsi="宋体"/>
                <w:color w:val="000000"/>
                <w:sz w:val="18"/>
                <w:szCs w:val="18"/>
              </w:rPr>
            </w:pPr>
          </w:p>
        </w:tc>
        <w:tc>
          <w:tcPr>
            <w:tcW w:w="544" w:type="dxa"/>
            <w:vAlign w:val="center"/>
          </w:tcPr>
          <w:p>
            <w:pPr>
              <w:jc w:val="center"/>
              <w:rPr>
                <w:rFonts w:ascii="宋体" w:hAnsi="宋体" w:cs="仿宋"/>
                <w:sz w:val="18"/>
                <w:szCs w:val="18"/>
              </w:rPr>
            </w:pPr>
          </w:p>
        </w:tc>
        <w:tc>
          <w:tcPr>
            <w:tcW w:w="544" w:type="dxa"/>
            <w:vAlign w:val="center"/>
          </w:tcPr>
          <w:p>
            <w:pPr>
              <w:jc w:val="center"/>
              <w:rPr>
                <w:rFonts w:ascii="宋体" w:hAnsi="宋体" w:cs="仿宋"/>
                <w:sz w:val="18"/>
                <w:szCs w:val="18"/>
              </w:rPr>
            </w:pPr>
            <w:r>
              <w:rPr>
                <w:rFonts w:hint="eastAsia" w:ascii="宋体" w:hAnsi="宋体" w:cs="仿宋"/>
                <w:sz w:val="18"/>
                <w:szCs w:val="18"/>
              </w:rPr>
              <w:t>3</w:t>
            </w:r>
            <w:r>
              <w:rPr>
                <w:rFonts w:ascii="宋体" w:hAnsi="宋体" w:cs="仿宋"/>
                <w:sz w:val="18"/>
                <w:szCs w:val="18"/>
              </w:rPr>
              <w:t>*</w:t>
            </w:r>
            <w:r>
              <w:rPr>
                <w:rFonts w:hint="eastAsia" w:ascii="宋体" w:hAnsi="宋体" w:cs="仿宋"/>
                <w:sz w:val="18"/>
                <w:szCs w:val="18"/>
              </w:rPr>
              <w:t>16</w:t>
            </w:r>
          </w:p>
        </w:tc>
        <w:tc>
          <w:tcPr>
            <w:tcW w:w="545" w:type="dxa"/>
            <w:vAlign w:val="center"/>
          </w:tcPr>
          <w:p>
            <w:pPr>
              <w:jc w:val="center"/>
              <w:rPr>
                <w:rFonts w:ascii="宋体" w:hAnsi="宋体" w:cs="仿宋"/>
                <w:sz w:val="18"/>
                <w:szCs w:val="18"/>
              </w:rPr>
            </w:pPr>
          </w:p>
        </w:tc>
        <w:tc>
          <w:tcPr>
            <w:tcW w:w="544" w:type="dxa"/>
            <w:vAlign w:val="center"/>
          </w:tcPr>
          <w:p>
            <w:pPr>
              <w:jc w:val="center"/>
              <w:rPr>
                <w:rFonts w:ascii="宋体" w:hAnsi="宋体" w:cs="仿宋"/>
                <w:b/>
                <w:color w:val="000000"/>
                <w:sz w:val="18"/>
                <w:szCs w:val="18"/>
              </w:rPr>
            </w:pPr>
          </w:p>
        </w:tc>
        <w:tc>
          <w:tcPr>
            <w:tcW w:w="544" w:type="dxa"/>
            <w:vAlign w:val="center"/>
          </w:tcPr>
          <w:p>
            <w:pPr>
              <w:jc w:val="center"/>
              <w:rPr>
                <w:rFonts w:ascii="宋体" w:hAnsi="宋体" w:cs="仿宋"/>
                <w:sz w:val="18"/>
                <w:szCs w:val="18"/>
              </w:rPr>
            </w:pPr>
          </w:p>
        </w:tc>
        <w:tc>
          <w:tcPr>
            <w:tcW w:w="545" w:type="dxa"/>
            <w:vAlign w:val="center"/>
          </w:tcPr>
          <w:p>
            <w:pPr>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jc w:val="center"/>
        </w:trPr>
        <w:tc>
          <w:tcPr>
            <w:tcW w:w="462" w:type="dxa"/>
            <w:vMerge w:val="continue"/>
            <w:vAlign w:val="center"/>
          </w:tcPr>
          <w:p>
            <w:pPr>
              <w:jc w:val="center"/>
              <w:rPr>
                <w:rFonts w:ascii="宋体" w:hAnsi="宋体"/>
                <w:sz w:val="18"/>
                <w:szCs w:val="18"/>
              </w:rPr>
            </w:pPr>
          </w:p>
        </w:tc>
        <w:tc>
          <w:tcPr>
            <w:tcW w:w="346" w:type="dxa"/>
            <w:vAlign w:val="center"/>
          </w:tcPr>
          <w:p>
            <w:pPr>
              <w:jc w:val="center"/>
              <w:rPr>
                <w:rFonts w:ascii="宋体" w:hAnsi="宋体" w:cs="仿宋"/>
                <w:sz w:val="18"/>
                <w:szCs w:val="18"/>
              </w:rPr>
            </w:pPr>
            <w:r>
              <w:rPr>
                <w:rFonts w:hint="eastAsia" w:ascii="宋体" w:hAnsi="宋体" w:cs="仿宋"/>
                <w:sz w:val="18"/>
                <w:szCs w:val="18"/>
              </w:rPr>
              <w:t>14</w:t>
            </w:r>
          </w:p>
        </w:tc>
        <w:tc>
          <w:tcPr>
            <w:tcW w:w="217" w:type="dxa"/>
            <w:vMerge w:val="continue"/>
            <w:vAlign w:val="center"/>
          </w:tcPr>
          <w:p>
            <w:pPr>
              <w:jc w:val="center"/>
              <w:rPr>
                <w:rFonts w:ascii="宋体" w:hAnsi="宋体"/>
                <w:sz w:val="18"/>
                <w:szCs w:val="18"/>
              </w:rPr>
            </w:pPr>
          </w:p>
        </w:tc>
        <w:tc>
          <w:tcPr>
            <w:tcW w:w="2391" w:type="dxa"/>
            <w:vAlign w:val="center"/>
          </w:tcPr>
          <w:p>
            <w:pPr>
              <w:jc w:val="left"/>
              <w:rPr>
                <w:rFonts w:ascii="宋体" w:hAnsi="宋体"/>
                <w:color w:val="000000"/>
                <w:sz w:val="18"/>
                <w:szCs w:val="18"/>
              </w:rPr>
            </w:pPr>
            <w:r>
              <w:rPr>
                <w:rFonts w:hint="eastAsia" w:ascii="宋体" w:hAnsi="宋体" w:cs="仿宋"/>
                <w:color w:val="000000"/>
                <w:sz w:val="18"/>
                <w:szCs w:val="18"/>
              </w:rPr>
              <w:t>军事理论</w:t>
            </w:r>
          </w:p>
        </w:tc>
        <w:tc>
          <w:tcPr>
            <w:tcW w:w="851" w:type="dxa"/>
            <w:vAlign w:val="center"/>
          </w:tcPr>
          <w:p>
            <w:pPr>
              <w:jc w:val="center"/>
              <w:rPr>
                <w:rFonts w:ascii="宋体" w:hAnsi="宋体" w:cs="仿宋"/>
                <w:color w:val="000000"/>
                <w:sz w:val="18"/>
                <w:szCs w:val="18"/>
              </w:rPr>
            </w:pPr>
            <w:r>
              <w:rPr>
                <w:rFonts w:ascii="宋体" w:hAnsi="宋体" w:cs="仿宋"/>
                <w:color w:val="000000"/>
                <w:sz w:val="18"/>
                <w:szCs w:val="18"/>
              </w:rPr>
              <w:t>11020004</w:t>
            </w:r>
          </w:p>
        </w:tc>
        <w:tc>
          <w:tcPr>
            <w:tcW w:w="551" w:type="dxa"/>
            <w:vAlign w:val="center"/>
          </w:tcPr>
          <w:p>
            <w:pPr>
              <w:jc w:val="center"/>
              <w:rPr>
                <w:rFonts w:ascii="宋体" w:hAnsi="宋体" w:cs="仿宋"/>
                <w:color w:val="000000"/>
                <w:sz w:val="18"/>
                <w:szCs w:val="18"/>
              </w:rPr>
            </w:pPr>
            <w:r>
              <w:rPr>
                <w:rFonts w:ascii="宋体" w:hAnsi="宋体" w:cs="仿宋"/>
                <w:color w:val="000000"/>
                <w:sz w:val="18"/>
                <w:szCs w:val="18"/>
              </w:rPr>
              <w:t>36</w:t>
            </w:r>
          </w:p>
        </w:tc>
        <w:tc>
          <w:tcPr>
            <w:tcW w:w="421" w:type="dxa"/>
            <w:vAlign w:val="center"/>
          </w:tcPr>
          <w:p>
            <w:pPr>
              <w:jc w:val="center"/>
              <w:rPr>
                <w:rFonts w:ascii="宋体" w:hAnsi="宋体" w:cs="仿宋"/>
                <w:color w:val="000000"/>
                <w:sz w:val="18"/>
                <w:szCs w:val="18"/>
              </w:rPr>
            </w:pPr>
            <w:r>
              <w:rPr>
                <w:rFonts w:ascii="宋体" w:hAnsi="宋体" w:cs="仿宋"/>
                <w:color w:val="000000"/>
                <w:sz w:val="18"/>
                <w:szCs w:val="18"/>
              </w:rPr>
              <w:t>36</w:t>
            </w:r>
          </w:p>
        </w:tc>
        <w:tc>
          <w:tcPr>
            <w:tcW w:w="422" w:type="dxa"/>
            <w:vAlign w:val="center"/>
          </w:tcPr>
          <w:p>
            <w:pPr>
              <w:jc w:val="center"/>
              <w:rPr>
                <w:rFonts w:ascii="宋体" w:hAnsi="宋体" w:cs="仿宋"/>
                <w:color w:val="000000"/>
                <w:sz w:val="18"/>
                <w:szCs w:val="18"/>
              </w:rPr>
            </w:pPr>
          </w:p>
        </w:tc>
        <w:tc>
          <w:tcPr>
            <w:tcW w:w="431" w:type="dxa"/>
            <w:vAlign w:val="center"/>
          </w:tcPr>
          <w:p>
            <w:pPr>
              <w:jc w:val="center"/>
              <w:rPr>
                <w:rFonts w:ascii="宋体" w:hAnsi="宋体" w:cs="仿宋"/>
                <w:color w:val="000000"/>
                <w:sz w:val="18"/>
                <w:szCs w:val="18"/>
              </w:rPr>
            </w:pPr>
          </w:p>
        </w:tc>
        <w:tc>
          <w:tcPr>
            <w:tcW w:w="561" w:type="dxa"/>
            <w:vAlign w:val="center"/>
          </w:tcPr>
          <w:p>
            <w:pPr>
              <w:jc w:val="center"/>
              <w:rPr>
                <w:rFonts w:ascii="宋体" w:hAnsi="宋体" w:cs="仿宋"/>
                <w:color w:val="000000"/>
                <w:sz w:val="18"/>
                <w:szCs w:val="18"/>
              </w:rPr>
            </w:pPr>
            <w:r>
              <w:rPr>
                <w:rFonts w:ascii="宋体" w:hAnsi="宋体" w:cs="仿宋"/>
                <w:color w:val="000000"/>
                <w:sz w:val="18"/>
                <w:szCs w:val="18"/>
              </w:rPr>
              <w:t>2</w:t>
            </w:r>
          </w:p>
        </w:tc>
        <w:tc>
          <w:tcPr>
            <w:tcW w:w="290" w:type="dxa"/>
            <w:vAlign w:val="center"/>
          </w:tcPr>
          <w:p>
            <w:pPr>
              <w:jc w:val="center"/>
              <w:rPr>
                <w:rFonts w:ascii="宋体" w:hAnsi="宋体" w:cs="仿宋"/>
                <w:color w:val="000000"/>
                <w:sz w:val="18"/>
                <w:szCs w:val="18"/>
              </w:rPr>
            </w:pPr>
          </w:p>
        </w:tc>
        <w:tc>
          <w:tcPr>
            <w:tcW w:w="281" w:type="dxa"/>
            <w:vAlign w:val="center"/>
          </w:tcPr>
          <w:p>
            <w:pPr>
              <w:jc w:val="center"/>
              <w:rPr>
                <w:rFonts w:ascii="宋体" w:hAnsi="宋体"/>
                <w:color w:val="000000"/>
                <w:sz w:val="18"/>
                <w:szCs w:val="18"/>
              </w:rPr>
            </w:pPr>
            <w:r>
              <w:rPr>
                <w:rFonts w:hint="eastAsia" w:ascii="宋体" w:hAnsi="宋体" w:cs="仿宋"/>
                <w:color w:val="000000"/>
                <w:sz w:val="18"/>
                <w:szCs w:val="18"/>
              </w:rPr>
              <w:t>√</w:t>
            </w:r>
          </w:p>
        </w:tc>
        <w:tc>
          <w:tcPr>
            <w:tcW w:w="544" w:type="dxa"/>
            <w:vAlign w:val="center"/>
          </w:tcPr>
          <w:p>
            <w:pPr>
              <w:jc w:val="center"/>
              <w:rPr>
                <w:rFonts w:ascii="宋体" w:hAnsi="宋体" w:cs="仿宋"/>
                <w:color w:val="000000"/>
                <w:sz w:val="18"/>
                <w:szCs w:val="18"/>
              </w:rPr>
            </w:pPr>
            <w:r>
              <w:rPr>
                <w:rFonts w:ascii="宋体" w:hAnsi="宋体" w:cs="仿宋"/>
                <w:color w:val="000000"/>
                <w:sz w:val="18"/>
                <w:szCs w:val="18"/>
              </w:rPr>
              <w:t>2</w:t>
            </w:r>
          </w:p>
        </w:tc>
        <w:tc>
          <w:tcPr>
            <w:tcW w:w="544" w:type="dxa"/>
            <w:vAlign w:val="center"/>
          </w:tcPr>
          <w:p>
            <w:pPr>
              <w:jc w:val="center"/>
              <w:rPr>
                <w:rFonts w:ascii="宋体" w:hAnsi="宋体" w:cs="仿宋"/>
                <w:sz w:val="18"/>
                <w:szCs w:val="18"/>
              </w:rPr>
            </w:pPr>
          </w:p>
        </w:tc>
        <w:tc>
          <w:tcPr>
            <w:tcW w:w="545" w:type="dxa"/>
            <w:vAlign w:val="center"/>
          </w:tcPr>
          <w:p>
            <w:pPr>
              <w:jc w:val="center"/>
              <w:rPr>
                <w:rFonts w:ascii="宋体" w:hAnsi="宋体" w:cs="仿宋"/>
                <w:sz w:val="18"/>
                <w:szCs w:val="18"/>
              </w:rPr>
            </w:pPr>
          </w:p>
        </w:tc>
        <w:tc>
          <w:tcPr>
            <w:tcW w:w="544" w:type="dxa"/>
            <w:vAlign w:val="center"/>
          </w:tcPr>
          <w:p>
            <w:pPr>
              <w:jc w:val="center"/>
              <w:rPr>
                <w:rFonts w:ascii="宋体" w:hAnsi="宋体" w:cs="仿宋"/>
                <w:b/>
                <w:color w:val="000000"/>
                <w:sz w:val="18"/>
                <w:szCs w:val="18"/>
              </w:rPr>
            </w:pPr>
          </w:p>
        </w:tc>
        <w:tc>
          <w:tcPr>
            <w:tcW w:w="544" w:type="dxa"/>
            <w:vAlign w:val="center"/>
          </w:tcPr>
          <w:p>
            <w:pPr>
              <w:jc w:val="center"/>
              <w:rPr>
                <w:rFonts w:ascii="宋体" w:hAnsi="宋体" w:cs="仿宋"/>
                <w:sz w:val="18"/>
                <w:szCs w:val="18"/>
              </w:rPr>
            </w:pPr>
          </w:p>
        </w:tc>
        <w:tc>
          <w:tcPr>
            <w:tcW w:w="545" w:type="dxa"/>
            <w:vAlign w:val="center"/>
          </w:tcPr>
          <w:p>
            <w:pPr>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jc w:val="center"/>
        </w:trPr>
        <w:tc>
          <w:tcPr>
            <w:tcW w:w="462" w:type="dxa"/>
            <w:vMerge w:val="continue"/>
            <w:vAlign w:val="center"/>
          </w:tcPr>
          <w:p>
            <w:pPr>
              <w:jc w:val="center"/>
              <w:rPr>
                <w:rFonts w:ascii="宋体" w:hAnsi="宋体"/>
                <w:sz w:val="18"/>
                <w:szCs w:val="18"/>
              </w:rPr>
            </w:pPr>
          </w:p>
        </w:tc>
        <w:tc>
          <w:tcPr>
            <w:tcW w:w="346" w:type="dxa"/>
            <w:vAlign w:val="center"/>
          </w:tcPr>
          <w:p>
            <w:pPr>
              <w:jc w:val="center"/>
              <w:rPr>
                <w:rFonts w:ascii="宋体" w:hAnsi="宋体" w:cs="仿宋"/>
                <w:sz w:val="18"/>
                <w:szCs w:val="18"/>
              </w:rPr>
            </w:pPr>
            <w:r>
              <w:rPr>
                <w:rFonts w:ascii="宋体" w:hAnsi="宋体" w:cs="仿宋"/>
                <w:sz w:val="18"/>
                <w:szCs w:val="18"/>
              </w:rPr>
              <w:t>1</w:t>
            </w:r>
            <w:r>
              <w:rPr>
                <w:rFonts w:hint="eastAsia" w:ascii="宋体" w:hAnsi="宋体" w:cs="仿宋"/>
                <w:sz w:val="18"/>
                <w:szCs w:val="18"/>
              </w:rPr>
              <w:t>5</w:t>
            </w:r>
          </w:p>
        </w:tc>
        <w:tc>
          <w:tcPr>
            <w:tcW w:w="217" w:type="dxa"/>
            <w:vMerge w:val="continue"/>
            <w:vAlign w:val="center"/>
          </w:tcPr>
          <w:p>
            <w:pPr>
              <w:jc w:val="center"/>
              <w:rPr>
                <w:rFonts w:ascii="宋体" w:hAnsi="宋体"/>
                <w:sz w:val="18"/>
                <w:szCs w:val="18"/>
              </w:rPr>
            </w:pPr>
          </w:p>
        </w:tc>
        <w:tc>
          <w:tcPr>
            <w:tcW w:w="2391" w:type="dxa"/>
            <w:vAlign w:val="center"/>
          </w:tcPr>
          <w:p>
            <w:pPr>
              <w:jc w:val="left"/>
              <w:rPr>
                <w:rFonts w:ascii="宋体" w:hAnsi="宋体"/>
                <w:color w:val="000000"/>
                <w:sz w:val="18"/>
                <w:szCs w:val="18"/>
              </w:rPr>
            </w:pPr>
            <w:r>
              <w:rPr>
                <w:rFonts w:hint="eastAsia" w:ascii="宋体" w:hAnsi="宋体" w:cs="仿宋"/>
                <w:color w:val="000000"/>
                <w:sz w:val="18"/>
                <w:szCs w:val="18"/>
              </w:rPr>
              <w:t>军事技能</w:t>
            </w:r>
          </w:p>
        </w:tc>
        <w:tc>
          <w:tcPr>
            <w:tcW w:w="851" w:type="dxa"/>
            <w:vAlign w:val="center"/>
          </w:tcPr>
          <w:p>
            <w:pPr>
              <w:jc w:val="center"/>
              <w:rPr>
                <w:rFonts w:ascii="宋体" w:hAnsi="宋体" w:cs="仿宋"/>
                <w:color w:val="000000"/>
                <w:sz w:val="18"/>
                <w:szCs w:val="18"/>
              </w:rPr>
            </w:pPr>
            <w:r>
              <w:rPr>
                <w:rFonts w:ascii="宋体" w:hAnsi="宋体" w:cs="仿宋"/>
                <w:color w:val="000000"/>
                <w:sz w:val="18"/>
                <w:szCs w:val="18"/>
              </w:rPr>
              <w:t>11030073</w:t>
            </w:r>
          </w:p>
        </w:tc>
        <w:tc>
          <w:tcPr>
            <w:tcW w:w="551" w:type="dxa"/>
            <w:vAlign w:val="center"/>
          </w:tcPr>
          <w:p>
            <w:pPr>
              <w:jc w:val="center"/>
              <w:rPr>
                <w:rFonts w:ascii="宋体" w:hAnsi="宋体"/>
                <w:color w:val="000000"/>
                <w:sz w:val="18"/>
                <w:szCs w:val="18"/>
              </w:rPr>
            </w:pPr>
            <w:r>
              <w:rPr>
                <w:rFonts w:ascii="宋体" w:hAnsi="宋体" w:cs="仿宋"/>
                <w:color w:val="000000"/>
                <w:sz w:val="18"/>
                <w:szCs w:val="18"/>
              </w:rPr>
              <w:t>2</w:t>
            </w:r>
            <w:r>
              <w:rPr>
                <w:rFonts w:hint="eastAsia" w:ascii="宋体" w:hAnsi="宋体" w:cs="仿宋"/>
                <w:color w:val="000000"/>
                <w:sz w:val="18"/>
                <w:szCs w:val="18"/>
              </w:rPr>
              <w:t>周</w:t>
            </w:r>
          </w:p>
        </w:tc>
        <w:tc>
          <w:tcPr>
            <w:tcW w:w="421" w:type="dxa"/>
            <w:vAlign w:val="center"/>
          </w:tcPr>
          <w:p>
            <w:pPr>
              <w:jc w:val="center"/>
              <w:rPr>
                <w:rFonts w:ascii="宋体" w:hAnsi="宋体"/>
                <w:color w:val="000000"/>
                <w:sz w:val="18"/>
                <w:szCs w:val="18"/>
              </w:rPr>
            </w:pPr>
          </w:p>
        </w:tc>
        <w:tc>
          <w:tcPr>
            <w:tcW w:w="422" w:type="dxa"/>
            <w:vAlign w:val="center"/>
          </w:tcPr>
          <w:p>
            <w:pPr>
              <w:jc w:val="center"/>
              <w:rPr>
                <w:rFonts w:ascii="宋体" w:hAnsi="宋体"/>
                <w:color w:val="000000"/>
                <w:sz w:val="18"/>
                <w:szCs w:val="18"/>
              </w:rPr>
            </w:pPr>
          </w:p>
        </w:tc>
        <w:tc>
          <w:tcPr>
            <w:tcW w:w="431" w:type="dxa"/>
            <w:vAlign w:val="center"/>
          </w:tcPr>
          <w:p>
            <w:pPr>
              <w:jc w:val="center"/>
              <w:rPr>
                <w:rFonts w:ascii="宋体" w:hAnsi="宋体" w:cs="仿宋"/>
                <w:color w:val="000000"/>
                <w:sz w:val="18"/>
                <w:szCs w:val="18"/>
              </w:rPr>
            </w:pPr>
            <w:r>
              <w:rPr>
                <w:rFonts w:ascii="宋体" w:hAnsi="宋体" w:cs="仿宋"/>
                <w:color w:val="000000"/>
                <w:sz w:val="18"/>
                <w:szCs w:val="18"/>
              </w:rPr>
              <w:t>2</w:t>
            </w:r>
            <w:r>
              <w:rPr>
                <w:rFonts w:hint="eastAsia" w:ascii="宋体" w:hAnsi="宋体" w:cs="仿宋"/>
                <w:color w:val="000000"/>
                <w:sz w:val="18"/>
                <w:szCs w:val="18"/>
              </w:rPr>
              <w:t>周</w:t>
            </w:r>
          </w:p>
        </w:tc>
        <w:tc>
          <w:tcPr>
            <w:tcW w:w="561" w:type="dxa"/>
            <w:vAlign w:val="center"/>
          </w:tcPr>
          <w:p>
            <w:pPr>
              <w:jc w:val="center"/>
              <w:rPr>
                <w:rFonts w:ascii="宋体" w:hAnsi="宋体" w:cs="仿宋"/>
                <w:color w:val="000000"/>
                <w:sz w:val="18"/>
                <w:szCs w:val="18"/>
              </w:rPr>
            </w:pPr>
            <w:r>
              <w:rPr>
                <w:rFonts w:ascii="宋体" w:hAnsi="宋体" w:cs="仿宋"/>
                <w:color w:val="000000"/>
                <w:sz w:val="18"/>
                <w:szCs w:val="18"/>
              </w:rPr>
              <w:t>2</w:t>
            </w:r>
          </w:p>
        </w:tc>
        <w:tc>
          <w:tcPr>
            <w:tcW w:w="290" w:type="dxa"/>
            <w:vAlign w:val="center"/>
          </w:tcPr>
          <w:p>
            <w:pPr>
              <w:jc w:val="center"/>
              <w:rPr>
                <w:rFonts w:ascii="宋体" w:hAnsi="宋体" w:cs="仿宋"/>
                <w:color w:val="000000"/>
                <w:sz w:val="18"/>
                <w:szCs w:val="18"/>
              </w:rPr>
            </w:pPr>
          </w:p>
        </w:tc>
        <w:tc>
          <w:tcPr>
            <w:tcW w:w="281" w:type="dxa"/>
            <w:vAlign w:val="center"/>
          </w:tcPr>
          <w:p>
            <w:pPr>
              <w:jc w:val="center"/>
              <w:rPr>
                <w:rFonts w:ascii="宋体" w:hAnsi="宋体"/>
                <w:color w:val="000000"/>
                <w:sz w:val="18"/>
                <w:szCs w:val="18"/>
              </w:rPr>
            </w:pPr>
            <w:r>
              <w:rPr>
                <w:rFonts w:hint="eastAsia" w:ascii="宋体" w:hAnsi="宋体" w:cs="仿宋"/>
                <w:color w:val="000000"/>
                <w:sz w:val="18"/>
                <w:szCs w:val="18"/>
              </w:rPr>
              <w:t>√</w:t>
            </w:r>
          </w:p>
        </w:tc>
        <w:tc>
          <w:tcPr>
            <w:tcW w:w="544" w:type="dxa"/>
            <w:vAlign w:val="center"/>
          </w:tcPr>
          <w:p>
            <w:pPr>
              <w:jc w:val="center"/>
              <w:rPr>
                <w:rFonts w:ascii="宋体" w:hAnsi="宋体"/>
                <w:color w:val="000000"/>
                <w:sz w:val="18"/>
                <w:szCs w:val="18"/>
              </w:rPr>
            </w:pPr>
            <w:r>
              <w:rPr>
                <w:rFonts w:ascii="宋体" w:hAnsi="宋体" w:cs="仿宋"/>
                <w:color w:val="000000"/>
                <w:sz w:val="18"/>
                <w:szCs w:val="18"/>
              </w:rPr>
              <w:t>2</w:t>
            </w:r>
            <w:r>
              <w:rPr>
                <w:rFonts w:hint="eastAsia" w:ascii="宋体" w:hAnsi="宋体" w:cs="仿宋"/>
                <w:color w:val="000000"/>
                <w:sz w:val="18"/>
                <w:szCs w:val="18"/>
              </w:rPr>
              <w:t>周</w:t>
            </w:r>
          </w:p>
        </w:tc>
        <w:tc>
          <w:tcPr>
            <w:tcW w:w="544" w:type="dxa"/>
            <w:vAlign w:val="center"/>
          </w:tcPr>
          <w:p>
            <w:pPr>
              <w:jc w:val="center"/>
              <w:rPr>
                <w:rFonts w:ascii="宋体" w:hAnsi="宋体" w:cs="仿宋"/>
                <w:sz w:val="18"/>
                <w:szCs w:val="18"/>
              </w:rPr>
            </w:pPr>
          </w:p>
        </w:tc>
        <w:tc>
          <w:tcPr>
            <w:tcW w:w="545" w:type="dxa"/>
            <w:vAlign w:val="center"/>
          </w:tcPr>
          <w:p>
            <w:pPr>
              <w:jc w:val="center"/>
              <w:rPr>
                <w:rFonts w:ascii="宋体" w:hAnsi="宋体" w:cs="仿宋"/>
                <w:sz w:val="18"/>
                <w:szCs w:val="18"/>
              </w:rPr>
            </w:pPr>
          </w:p>
        </w:tc>
        <w:tc>
          <w:tcPr>
            <w:tcW w:w="544" w:type="dxa"/>
            <w:vAlign w:val="center"/>
          </w:tcPr>
          <w:p>
            <w:pPr>
              <w:jc w:val="center"/>
              <w:rPr>
                <w:rFonts w:ascii="宋体" w:hAnsi="宋体" w:cs="仿宋"/>
                <w:b/>
                <w:color w:val="000000"/>
                <w:sz w:val="18"/>
                <w:szCs w:val="18"/>
              </w:rPr>
            </w:pPr>
          </w:p>
        </w:tc>
        <w:tc>
          <w:tcPr>
            <w:tcW w:w="544" w:type="dxa"/>
            <w:vAlign w:val="center"/>
          </w:tcPr>
          <w:p>
            <w:pPr>
              <w:jc w:val="center"/>
              <w:rPr>
                <w:rFonts w:ascii="宋体" w:hAnsi="宋体" w:cs="仿宋"/>
                <w:sz w:val="18"/>
                <w:szCs w:val="18"/>
              </w:rPr>
            </w:pPr>
          </w:p>
        </w:tc>
        <w:tc>
          <w:tcPr>
            <w:tcW w:w="545" w:type="dxa"/>
            <w:vAlign w:val="center"/>
          </w:tcPr>
          <w:p>
            <w:pPr>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jc w:val="center"/>
        </w:trPr>
        <w:tc>
          <w:tcPr>
            <w:tcW w:w="462" w:type="dxa"/>
            <w:vMerge w:val="continue"/>
            <w:vAlign w:val="center"/>
          </w:tcPr>
          <w:p>
            <w:pPr>
              <w:jc w:val="center"/>
              <w:rPr>
                <w:rFonts w:ascii="宋体" w:hAnsi="宋体"/>
                <w:sz w:val="18"/>
                <w:szCs w:val="18"/>
              </w:rPr>
            </w:pPr>
          </w:p>
        </w:tc>
        <w:tc>
          <w:tcPr>
            <w:tcW w:w="346" w:type="dxa"/>
            <w:vAlign w:val="center"/>
          </w:tcPr>
          <w:p>
            <w:pPr>
              <w:jc w:val="center"/>
              <w:rPr>
                <w:rFonts w:ascii="宋体" w:hAnsi="宋体" w:cs="仿宋"/>
                <w:sz w:val="18"/>
                <w:szCs w:val="18"/>
              </w:rPr>
            </w:pPr>
            <w:r>
              <w:rPr>
                <w:rFonts w:hint="eastAsia" w:ascii="宋体" w:hAnsi="宋体" w:cs="仿宋"/>
                <w:sz w:val="18"/>
                <w:szCs w:val="18"/>
              </w:rPr>
              <w:t>16</w:t>
            </w:r>
          </w:p>
        </w:tc>
        <w:tc>
          <w:tcPr>
            <w:tcW w:w="217" w:type="dxa"/>
            <w:vMerge w:val="restart"/>
            <w:vAlign w:val="center"/>
          </w:tcPr>
          <w:p>
            <w:pPr>
              <w:adjustRightInd w:val="0"/>
              <w:snapToGrid w:val="0"/>
              <w:spacing w:line="200" w:lineRule="exact"/>
              <w:jc w:val="center"/>
              <w:rPr>
                <w:rFonts w:ascii="宋体" w:hAnsi="宋体"/>
                <w:sz w:val="18"/>
                <w:szCs w:val="18"/>
              </w:rPr>
            </w:pPr>
            <w:r>
              <w:rPr>
                <w:rFonts w:hint="eastAsia" w:ascii="宋体" w:hAnsi="宋体" w:cs="仿宋"/>
                <w:sz w:val="18"/>
                <w:szCs w:val="18"/>
              </w:rPr>
              <w:t>限定选修课</w:t>
            </w:r>
          </w:p>
        </w:tc>
        <w:tc>
          <w:tcPr>
            <w:tcW w:w="2391" w:type="dxa"/>
            <w:vAlign w:val="center"/>
          </w:tcPr>
          <w:p>
            <w:pPr>
              <w:jc w:val="left"/>
              <w:rPr>
                <w:rFonts w:ascii="宋体" w:hAnsi="宋体" w:cs="仿宋"/>
                <w:color w:val="000000"/>
                <w:sz w:val="18"/>
                <w:szCs w:val="18"/>
              </w:rPr>
            </w:pPr>
            <w:r>
              <w:rPr>
                <w:rFonts w:hint="eastAsia" w:ascii="宋体" w:hAnsi="宋体" w:cs="仿宋"/>
                <w:color w:val="000000"/>
                <w:sz w:val="18"/>
                <w:szCs w:val="18"/>
              </w:rPr>
              <w:t>职业素养</w:t>
            </w:r>
          </w:p>
        </w:tc>
        <w:tc>
          <w:tcPr>
            <w:tcW w:w="851" w:type="dxa"/>
            <w:vAlign w:val="center"/>
          </w:tcPr>
          <w:p>
            <w:pPr>
              <w:jc w:val="center"/>
              <w:rPr>
                <w:rFonts w:ascii="宋体" w:hAnsi="宋体" w:cs="仿宋"/>
                <w:sz w:val="18"/>
                <w:szCs w:val="18"/>
              </w:rPr>
            </w:pPr>
            <w:r>
              <w:rPr>
                <w:rFonts w:ascii="宋体" w:hAnsi="宋体" w:cs="仿宋"/>
                <w:sz w:val="18"/>
                <w:szCs w:val="18"/>
              </w:rPr>
              <w:t>03032038</w:t>
            </w:r>
          </w:p>
        </w:tc>
        <w:tc>
          <w:tcPr>
            <w:tcW w:w="551" w:type="dxa"/>
            <w:vAlign w:val="center"/>
          </w:tcPr>
          <w:p>
            <w:pPr>
              <w:jc w:val="center"/>
              <w:rPr>
                <w:rFonts w:ascii="宋体" w:hAnsi="宋体" w:cs="仿宋"/>
                <w:sz w:val="18"/>
                <w:szCs w:val="18"/>
              </w:rPr>
            </w:pPr>
            <w:r>
              <w:rPr>
                <w:rFonts w:hint="eastAsia" w:ascii="宋体" w:hAnsi="宋体" w:cs="仿宋"/>
                <w:sz w:val="18"/>
                <w:szCs w:val="18"/>
              </w:rPr>
              <w:t>16</w:t>
            </w:r>
          </w:p>
        </w:tc>
        <w:tc>
          <w:tcPr>
            <w:tcW w:w="421" w:type="dxa"/>
            <w:vAlign w:val="center"/>
          </w:tcPr>
          <w:p>
            <w:pPr>
              <w:jc w:val="center"/>
              <w:rPr>
                <w:rFonts w:ascii="宋体" w:hAnsi="宋体" w:cs="仿宋"/>
                <w:sz w:val="18"/>
                <w:szCs w:val="18"/>
              </w:rPr>
            </w:pPr>
            <w:r>
              <w:rPr>
                <w:rFonts w:hint="eastAsia" w:ascii="宋体" w:hAnsi="宋体" w:cs="仿宋"/>
                <w:sz w:val="18"/>
                <w:szCs w:val="18"/>
              </w:rPr>
              <w:t>16</w:t>
            </w:r>
          </w:p>
        </w:tc>
        <w:tc>
          <w:tcPr>
            <w:tcW w:w="422" w:type="dxa"/>
            <w:vAlign w:val="center"/>
          </w:tcPr>
          <w:p>
            <w:pPr>
              <w:jc w:val="center"/>
              <w:rPr>
                <w:rFonts w:ascii="宋体" w:hAnsi="宋体" w:cs="仿宋"/>
                <w:sz w:val="18"/>
                <w:szCs w:val="18"/>
              </w:rPr>
            </w:pPr>
          </w:p>
        </w:tc>
        <w:tc>
          <w:tcPr>
            <w:tcW w:w="431" w:type="dxa"/>
            <w:vAlign w:val="center"/>
          </w:tcPr>
          <w:p>
            <w:pPr>
              <w:jc w:val="center"/>
              <w:rPr>
                <w:rFonts w:ascii="宋体" w:hAnsi="宋体" w:cs="仿宋"/>
                <w:sz w:val="18"/>
                <w:szCs w:val="18"/>
              </w:rPr>
            </w:pPr>
          </w:p>
        </w:tc>
        <w:tc>
          <w:tcPr>
            <w:tcW w:w="561" w:type="dxa"/>
            <w:vAlign w:val="center"/>
          </w:tcPr>
          <w:p>
            <w:pPr>
              <w:jc w:val="center"/>
              <w:rPr>
                <w:rFonts w:ascii="宋体" w:hAnsi="宋体" w:cs="仿宋"/>
                <w:sz w:val="18"/>
                <w:szCs w:val="18"/>
              </w:rPr>
            </w:pPr>
            <w:r>
              <w:rPr>
                <w:rFonts w:hint="eastAsia" w:ascii="宋体" w:hAnsi="宋体" w:cs="仿宋"/>
                <w:sz w:val="18"/>
                <w:szCs w:val="18"/>
              </w:rPr>
              <w:t>1</w:t>
            </w:r>
          </w:p>
        </w:tc>
        <w:tc>
          <w:tcPr>
            <w:tcW w:w="290" w:type="dxa"/>
            <w:vAlign w:val="center"/>
          </w:tcPr>
          <w:p>
            <w:pPr>
              <w:jc w:val="center"/>
              <w:rPr>
                <w:rFonts w:ascii="宋体" w:hAnsi="宋体" w:cs="仿宋"/>
                <w:sz w:val="18"/>
                <w:szCs w:val="18"/>
              </w:rPr>
            </w:pPr>
          </w:p>
        </w:tc>
        <w:tc>
          <w:tcPr>
            <w:tcW w:w="281" w:type="dxa"/>
          </w:tcPr>
          <w:p>
            <w:pPr>
              <w:jc w:val="center"/>
            </w:pPr>
            <w:r>
              <w:rPr>
                <w:rFonts w:hint="eastAsia" w:ascii="宋体" w:hAnsi="宋体" w:cs="仿宋"/>
                <w:color w:val="000000"/>
                <w:sz w:val="18"/>
                <w:szCs w:val="18"/>
              </w:rPr>
              <w:t>√</w:t>
            </w:r>
          </w:p>
        </w:tc>
        <w:tc>
          <w:tcPr>
            <w:tcW w:w="544" w:type="dxa"/>
            <w:vAlign w:val="center"/>
          </w:tcPr>
          <w:p>
            <w:pPr>
              <w:jc w:val="center"/>
              <w:rPr>
                <w:rFonts w:ascii="宋体" w:hAnsi="宋体" w:cs="仿宋"/>
                <w:sz w:val="18"/>
                <w:szCs w:val="18"/>
              </w:rPr>
            </w:pPr>
          </w:p>
        </w:tc>
        <w:tc>
          <w:tcPr>
            <w:tcW w:w="544" w:type="dxa"/>
            <w:vAlign w:val="center"/>
          </w:tcPr>
          <w:p>
            <w:pPr>
              <w:jc w:val="center"/>
              <w:rPr>
                <w:rFonts w:ascii="宋体" w:hAnsi="宋体"/>
                <w:sz w:val="18"/>
                <w:szCs w:val="18"/>
              </w:rPr>
            </w:pPr>
            <w:r>
              <w:rPr>
                <w:rFonts w:hint="eastAsia" w:ascii="宋体" w:hAnsi="宋体"/>
                <w:sz w:val="18"/>
                <w:szCs w:val="18"/>
              </w:rPr>
              <w:t>4*4</w:t>
            </w:r>
          </w:p>
        </w:tc>
        <w:tc>
          <w:tcPr>
            <w:tcW w:w="545" w:type="dxa"/>
            <w:vAlign w:val="center"/>
          </w:tcPr>
          <w:p>
            <w:pPr>
              <w:jc w:val="center"/>
              <w:rPr>
                <w:rFonts w:ascii="宋体" w:hAnsi="宋体"/>
                <w:sz w:val="18"/>
                <w:szCs w:val="18"/>
              </w:rPr>
            </w:pPr>
          </w:p>
        </w:tc>
        <w:tc>
          <w:tcPr>
            <w:tcW w:w="544" w:type="dxa"/>
            <w:vAlign w:val="center"/>
          </w:tcPr>
          <w:p>
            <w:pPr>
              <w:jc w:val="center"/>
              <w:rPr>
                <w:rFonts w:ascii="宋体" w:hAnsi="宋体"/>
                <w:sz w:val="18"/>
                <w:szCs w:val="18"/>
              </w:rPr>
            </w:pPr>
          </w:p>
        </w:tc>
        <w:tc>
          <w:tcPr>
            <w:tcW w:w="544" w:type="dxa"/>
            <w:vAlign w:val="center"/>
          </w:tcPr>
          <w:p>
            <w:pPr>
              <w:jc w:val="center"/>
              <w:rPr>
                <w:rFonts w:ascii="宋体" w:hAnsi="宋体" w:cs="仿宋"/>
                <w:sz w:val="18"/>
                <w:szCs w:val="18"/>
              </w:rPr>
            </w:pPr>
          </w:p>
        </w:tc>
        <w:tc>
          <w:tcPr>
            <w:tcW w:w="545" w:type="dxa"/>
            <w:vAlign w:val="center"/>
          </w:tcPr>
          <w:p>
            <w:pPr>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jc w:val="center"/>
        </w:trPr>
        <w:tc>
          <w:tcPr>
            <w:tcW w:w="462" w:type="dxa"/>
            <w:vMerge w:val="continue"/>
            <w:vAlign w:val="center"/>
          </w:tcPr>
          <w:p>
            <w:pPr>
              <w:jc w:val="center"/>
              <w:rPr>
                <w:rFonts w:ascii="宋体" w:hAnsi="宋体"/>
                <w:sz w:val="18"/>
                <w:szCs w:val="18"/>
              </w:rPr>
            </w:pPr>
          </w:p>
        </w:tc>
        <w:tc>
          <w:tcPr>
            <w:tcW w:w="346" w:type="dxa"/>
            <w:vAlign w:val="center"/>
          </w:tcPr>
          <w:p>
            <w:pPr>
              <w:jc w:val="center"/>
              <w:rPr>
                <w:rFonts w:ascii="宋体" w:hAnsi="宋体" w:cs="仿宋"/>
                <w:sz w:val="18"/>
                <w:szCs w:val="18"/>
              </w:rPr>
            </w:pPr>
            <w:r>
              <w:rPr>
                <w:rFonts w:hint="eastAsia" w:ascii="宋体" w:hAnsi="宋体" w:cs="仿宋"/>
                <w:sz w:val="18"/>
                <w:szCs w:val="18"/>
              </w:rPr>
              <w:t>17</w:t>
            </w:r>
          </w:p>
        </w:tc>
        <w:tc>
          <w:tcPr>
            <w:tcW w:w="217" w:type="dxa"/>
            <w:vMerge w:val="continue"/>
            <w:vAlign w:val="center"/>
          </w:tcPr>
          <w:p>
            <w:pPr>
              <w:jc w:val="center"/>
              <w:rPr>
                <w:rFonts w:ascii="宋体" w:hAnsi="宋体" w:cs="仿宋"/>
                <w:sz w:val="18"/>
                <w:szCs w:val="18"/>
              </w:rPr>
            </w:pPr>
          </w:p>
        </w:tc>
        <w:tc>
          <w:tcPr>
            <w:tcW w:w="2391" w:type="dxa"/>
            <w:vAlign w:val="center"/>
          </w:tcPr>
          <w:p>
            <w:pPr>
              <w:jc w:val="left"/>
              <w:rPr>
                <w:rFonts w:ascii="宋体" w:hAnsi="宋体" w:cs="仿宋"/>
                <w:color w:val="000000"/>
                <w:sz w:val="18"/>
                <w:szCs w:val="18"/>
              </w:rPr>
            </w:pPr>
            <w:r>
              <w:rPr>
                <w:rFonts w:hint="eastAsia" w:ascii="宋体" w:hAnsi="宋体" w:cs="仿宋"/>
                <w:color w:val="000000"/>
                <w:sz w:val="18"/>
                <w:szCs w:val="18"/>
              </w:rPr>
              <w:t>中华优秀传统文化</w:t>
            </w:r>
          </w:p>
        </w:tc>
        <w:tc>
          <w:tcPr>
            <w:tcW w:w="851" w:type="dxa"/>
            <w:vAlign w:val="center"/>
          </w:tcPr>
          <w:p>
            <w:pPr>
              <w:jc w:val="center"/>
              <w:rPr>
                <w:rFonts w:ascii="宋体" w:hAnsi="宋体" w:cs="仿宋"/>
                <w:sz w:val="18"/>
                <w:szCs w:val="18"/>
              </w:rPr>
            </w:pPr>
            <w:r>
              <w:rPr>
                <w:rFonts w:ascii="宋体" w:hAnsi="宋体" w:cs="仿宋"/>
                <w:sz w:val="18"/>
                <w:szCs w:val="18"/>
              </w:rPr>
              <w:t>11030078</w:t>
            </w:r>
          </w:p>
        </w:tc>
        <w:tc>
          <w:tcPr>
            <w:tcW w:w="551" w:type="dxa"/>
            <w:vAlign w:val="center"/>
          </w:tcPr>
          <w:p>
            <w:pPr>
              <w:jc w:val="center"/>
              <w:rPr>
                <w:rFonts w:ascii="宋体" w:hAnsi="宋体" w:cs="仿宋"/>
                <w:sz w:val="18"/>
                <w:szCs w:val="18"/>
              </w:rPr>
            </w:pPr>
            <w:r>
              <w:rPr>
                <w:rFonts w:hint="eastAsia" w:ascii="宋体" w:hAnsi="宋体" w:cs="仿宋"/>
                <w:sz w:val="18"/>
                <w:szCs w:val="18"/>
              </w:rPr>
              <w:t>16</w:t>
            </w:r>
          </w:p>
        </w:tc>
        <w:tc>
          <w:tcPr>
            <w:tcW w:w="421" w:type="dxa"/>
            <w:vAlign w:val="center"/>
          </w:tcPr>
          <w:p>
            <w:pPr>
              <w:jc w:val="center"/>
              <w:rPr>
                <w:rFonts w:ascii="宋体" w:hAnsi="宋体" w:cs="仿宋"/>
                <w:sz w:val="18"/>
                <w:szCs w:val="18"/>
              </w:rPr>
            </w:pPr>
            <w:r>
              <w:rPr>
                <w:rFonts w:hint="eastAsia" w:ascii="宋体" w:hAnsi="宋体" w:cs="仿宋"/>
                <w:sz w:val="18"/>
                <w:szCs w:val="18"/>
              </w:rPr>
              <w:t>16</w:t>
            </w:r>
          </w:p>
        </w:tc>
        <w:tc>
          <w:tcPr>
            <w:tcW w:w="422" w:type="dxa"/>
            <w:vAlign w:val="center"/>
          </w:tcPr>
          <w:p>
            <w:pPr>
              <w:jc w:val="center"/>
              <w:rPr>
                <w:rFonts w:ascii="宋体" w:hAnsi="宋体" w:cs="仿宋"/>
                <w:sz w:val="18"/>
                <w:szCs w:val="18"/>
              </w:rPr>
            </w:pPr>
          </w:p>
        </w:tc>
        <w:tc>
          <w:tcPr>
            <w:tcW w:w="431" w:type="dxa"/>
            <w:vAlign w:val="center"/>
          </w:tcPr>
          <w:p>
            <w:pPr>
              <w:jc w:val="center"/>
              <w:rPr>
                <w:rFonts w:ascii="宋体" w:hAnsi="宋体" w:cs="仿宋"/>
                <w:sz w:val="18"/>
                <w:szCs w:val="18"/>
              </w:rPr>
            </w:pPr>
          </w:p>
        </w:tc>
        <w:tc>
          <w:tcPr>
            <w:tcW w:w="561" w:type="dxa"/>
            <w:vAlign w:val="center"/>
          </w:tcPr>
          <w:p>
            <w:pPr>
              <w:jc w:val="center"/>
              <w:rPr>
                <w:rFonts w:ascii="宋体" w:hAnsi="宋体" w:cs="仿宋"/>
                <w:sz w:val="18"/>
                <w:szCs w:val="18"/>
              </w:rPr>
            </w:pPr>
            <w:r>
              <w:rPr>
                <w:rFonts w:hint="eastAsia" w:ascii="宋体" w:hAnsi="宋体" w:cs="仿宋"/>
                <w:sz w:val="18"/>
                <w:szCs w:val="18"/>
              </w:rPr>
              <w:t>1</w:t>
            </w:r>
          </w:p>
        </w:tc>
        <w:tc>
          <w:tcPr>
            <w:tcW w:w="290" w:type="dxa"/>
            <w:vAlign w:val="center"/>
          </w:tcPr>
          <w:p>
            <w:pPr>
              <w:jc w:val="center"/>
              <w:rPr>
                <w:rFonts w:ascii="宋体" w:hAnsi="宋体" w:cs="仿宋"/>
                <w:sz w:val="18"/>
                <w:szCs w:val="18"/>
              </w:rPr>
            </w:pPr>
          </w:p>
        </w:tc>
        <w:tc>
          <w:tcPr>
            <w:tcW w:w="281" w:type="dxa"/>
            <w:vAlign w:val="center"/>
          </w:tcPr>
          <w:p>
            <w:pPr>
              <w:jc w:val="center"/>
              <w:rPr>
                <w:rFonts w:ascii="宋体" w:hAnsi="宋体"/>
                <w:sz w:val="18"/>
                <w:szCs w:val="18"/>
              </w:rPr>
            </w:pPr>
            <w:r>
              <w:rPr>
                <w:rFonts w:hint="eastAsia" w:ascii="宋体" w:hAnsi="宋体" w:cs="仿宋"/>
                <w:sz w:val="18"/>
                <w:szCs w:val="18"/>
              </w:rPr>
              <w:t>√</w:t>
            </w:r>
          </w:p>
        </w:tc>
        <w:tc>
          <w:tcPr>
            <w:tcW w:w="544" w:type="dxa"/>
            <w:vAlign w:val="center"/>
          </w:tcPr>
          <w:p>
            <w:pPr>
              <w:jc w:val="center"/>
              <w:rPr>
                <w:rFonts w:ascii="宋体" w:hAnsi="宋体"/>
                <w:sz w:val="18"/>
                <w:szCs w:val="18"/>
              </w:rPr>
            </w:pPr>
          </w:p>
        </w:tc>
        <w:tc>
          <w:tcPr>
            <w:tcW w:w="544" w:type="dxa"/>
            <w:vAlign w:val="center"/>
          </w:tcPr>
          <w:p>
            <w:pPr>
              <w:jc w:val="center"/>
              <w:rPr>
                <w:rFonts w:ascii="宋体" w:hAnsi="宋体" w:cs="仿宋"/>
                <w:sz w:val="18"/>
                <w:szCs w:val="18"/>
              </w:rPr>
            </w:pPr>
          </w:p>
        </w:tc>
        <w:tc>
          <w:tcPr>
            <w:tcW w:w="545" w:type="dxa"/>
            <w:vAlign w:val="center"/>
          </w:tcPr>
          <w:p>
            <w:pPr>
              <w:jc w:val="center"/>
              <w:rPr>
                <w:rFonts w:ascii="宋体" w:hAnsi="宋体"/>
                <w:sz w:val="18"/>
                <w:szCs w:val="18"/>
              </w:rPr>
            </w:pPr>
            <w:r>
              <w:rPr>
                <w:rFonts w:hint="eastAsia" w:ascii="宋体" w:hAnsi="宋体"/>
                <w:sz w:val="18"/>
                <w:szCs w:val="18"/>
              </w:rPr>
              <w:t>4*4</w:t>
            </w:r>
          </w:p>
        </w:tc>
        <w:tc>
          <w:tcPr>
            <w:tcW w:w="544" w:type="dxa"/>
            <w:vAlign w:val="center"/>
          </w:tcPr>
          <w:p>
            <w:pPr>
              <w:jc w:val="center"/>
              <w:rPr>
                <w:rFonts w:ascii="宋体" w:hAnsi="宋体"/>
                <w:sz w:val="18"/>
                <w:szCs w:val="18"/>
              </w:rPr>
            </w:pPr>
          </w:p>
        </w:tc>
        <w:tc>
          <w:tcPr>
            <w:tcW w:w="544" w:type="dxa"/>
            <w:vAlign w:val="center"/>
          </w:tcPr>
          <w:p>
            <w:pPr>
              <w:jc w:val="center"/>
              <w:rPr>
                <w:rFonts w:ascii="宋体" w:hAnsi="宋体" w:cs="仿宋"/>
                <w:sz w:val="18"/>
                <w:szCs w:val="18"/>
              </w:rPr>
            </w:pPr>
          </w:p>
        </w:tc>
        <w:tc>
          <w:tcPr>
            <w:tcW w:w="545" w:type="dxa"/>
            <w:vAlign w:val="center"/>
          </w:tcPr>
          <w:p>
            <w:pPr>
              <w:jc w:val="center"/>
              <w:rPr>
                <w:rFonts w:ascii="宋体" w:hAnsi="宋体" w:cs="仿宋"/>
                <w:sz w:val="18"/>
                <w:szCs w:val="18"/>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jc w:val="center"/>
        </w:trPr>
        <w:tc>
          <w:tcPr>
            <w:tcW w:w="462" w:type="dxa"/>
            <w:vMerge w:val="continue"/>
            <w:vAlign w:val="center"/>
          </w:tcPr>
          <w:p>
            <w:pPr>
              <w:jc w:val="center"/>
              <w:rPr>
                <w:rFonts w:ascii="宋体" w:hAnsi="宋体"/>
                <w:sz w:val="18"/>
                <w:szCs w:val="18"/>
              </w:rPr>
            </w:pPr>
          </w:p>
        </w:tc>
        <w:tc>
          <w:tcPr>
            <w:tcW w:w="563" w:type="dxa"/>
            <w:gridSpan w:val="2"/>
            <w:vAlign w:val="center"/>
          </w:tcPr>
          <w:p>
            <w:pPr>
              <w:jc w:val="center"/>
              <w:rPr>
                <w:rFonts w:ascii="宋体" w:hAnsi="宋体" w:cs="仿宋"/>
                <w:sz w:val="18"/>
                <w:szCs w:val="18"/>
              </w:rPr>
            </w:pPr>
            <w:r>
              <w:rPr>
                <w:rFonts w:hint="eastAsia" w:ascii="宋体" w:hAnsi="宋体" w:cs="仿宋"/>
                <w:sz w:val="18"/>
                <w:szCs w:val="18"/>
              </w:rPr>
              <w:t>18</w:t>
            </w:r>
          </w:p>
        </w:tc>
        <w:tc>
          <w:tcPr>
            <w:tcW w:w="2391" w:type="dxa"/>
            <w:vAlign w:val="center"/>
          </w:tcPr>
          <w:p>
            <w:pPr>
              <w:jc w:val="left"/>
              <w:rPr>
                <w:rFonts w:ascii="宋体" w:hAnsi="宋体" w:cs="仿宋"/>
                <w:color w:val="000000"/>
                <w:sz w:val="18"/>
                <w:szCs w:val="18"/>
              </w:rPr>
            </w:pPr>
            <w:r>
              <w:rPr>
                <w:rFonts w:hint="eastAsia" w:ascii="宋体" w:hAnsi="宋体" w:cs="仿宋"/>
                <w:color w:val="000000"/>
                <w:sz w:val="18"/>
                <w:szCs w:val="18"/>
              </w:rPr>
              <w:t>思想政治教育类</w:t>
            </w:r>
          </w:p>
        </w:tc>
        <w:tc>
          <w:tcPr>
            <w:tcW w:w="851" w:type="dxa"/>
            <w:vAlign w:val="center"/>
          </w:tcPr>
          <w:p>
            <w:pPr>
              <w:jc w:val="center"/>
              <w:rPr>
                <w:rFonts w:ascii="宋体" w:hAnsi="宋体" w:cs="仿宋"/>
                <w:sz w:val="18"/>
                <w:szCs w:val="18"/>
              </w:rPr>
            </w:pPr>
            <w:r>
              <w:rPr>
                <w:rFonts w:hint="eastAsia" w:ascii="宋体" w:hAnsi="宋体" w:cs="仿宋"/>
                <w:sz w:val="18"/>
                <w:szCs w:val="18"/>
              </w:rPr>
              <w:t>32010000</w:t>
            </w:r>
          </w:p>
        </w:tc>
        <w:tc>
          <w:tcPr>
            <w:tcW w:w="551" w:type="dxa"/>
            <w:vAlign w:val="center"/>
          </w:tcPr>
          <w:p>
            <w:pPr>
              <w:jc w:val="center"/>
              <w:rPr>
                <w:rFonts w:ascii="宋体" w:hAnsi="宋体" w:cs="仿宋"/>
                <w:sz w:val="18"/>
                <w:szCs w:val="18"/>
              </w:rPr>
            </w:pPr>
            <w:r>
              <w:rPr>
                <w:rFonts w:hint="eastAsia" w:ascii="宋体" w:hAnsi="宋体" w:cs="仿宋"/>
                <w:sz w:val="18"/>
                <w:szCs w:val="18"/>
              </w:rPr>
              <w:t>32</w:t>
            </w:r>
          </w:p>
        </w:tc>
        <w:tc>
          <w:tcPr>
            <w:tcW w:w="421" w:type="dxa"/>
            <w:vAlign w:val="center"/>
          </w:tcPr>
          <w:p>
            <w:pPr>
              <w:jc w:val="center"/>
              <w:rPr>
                <w:rFonts w:ascii="宋体" w:hAnsi="宋体" w:cs="仿宋"/>
                <w:sz w:val="18"/>
                <w:szCs w:val="18"/>
              </w:rPr>
            </w:pPr>
            <w:r>
              <w:rPr>
                <w:rFonts w:hint="eastAsia" w:ascii="宋体" w:hAnsi="宋体" w:cs="仿宋"/>
                <w:sz w:val="18"/>
                <w:szCs w:val="18"/>
              </w:rPr>
              <w:t>32</w:t>
            </w:r>
          </w:p>
        </w:tc>
        <w:tc>
          <w:tcPr>
            <w:tcW w:w="422" w:type="dxa"/>
            <w:vAlign w:val="center"/>
          </w:tcPr>
          <w:p>
            <w:pPr>
              <w:jc w:val="center"/>
              <w:rPr>
                <w:rFonts w:ascii="宋体" w:hAnsi="宋体" w:cs="仿宋"/>
                <w:sz w:val="18"/>
                <w:szCs w:val="18"/>
              </w:rPr>
            </w:pPr>
          </w:p>
        </w:tc>
        <w:tc>
          <w:tcPr>
            <w:tcW w:w="431" w:type="dxa"/>
            <w:vAlign w:val="center"/>
          </w:tcPr>
          <w:p>
            <w:pPr>
              <w:jc w:val="center"/>
              <w:rPr>
                <w:rFonts w:ascii="宋体" w:hAnsi="宋体" w:cs="仿宋"/>
                <w:sz w:val="18"/>
                <w:szCs w:val="18"/>
              </w:rPr>
            </w:pPr>
          </w:p>
        </w:tc>
        <w:tc>
          <w:tcPr>
            <w:tcW w:w="561" w:type="dxa"/>
            <w:vAlign w:val="center"/>
          </w:tcPr>
          <w:p>
            <w:pPr>
              <w:jc w:val="center"/>
              <w:rPr>
                <w:rFonts w:ascii="宋体" w:hAnsi="宋体" w:cs="仿宋"/>
                <w:sz w:val="18"/>
                <w:szCs w:val="18"/>
              </w:rPr>
            </w:pPr>
            <w:r>
              <w:rPr>
                <w:rFonts w:hint="eastAsia" w:ascii="宋体" w:hAnsi="宋体" w:cs="仿宋"/>
                <w:sz w:val="18"/>
                <w:szCs w:val="18"/>
              </w:rPr>
              <w:t>2</w:t>
            </w:r>
          </w:p>
        </w:tc>
        <w:tc>
          <w:tcPr>
            <w:tcW w:w="290" w:type="dxa"/>
            <w:vAlign w:val="center"/>
          </w:tcPr>
          <w:p>
            <w:pPr>
              <w:jc w:val="center"/>
              <w:rPr>
                <w:rFonts w:ascii="宋体" w:hAnsi="宋体" w:cs="仿宋"/>
                <w:sz w:val="18"/>
                <w:szCs w:val="18"/>
              </w:rPr>
            </w:pPr>
          </w:p>
        </w:tc>
        <w:tc>
          <w:tcPr>
            <w:tcW w:w="281" w:type="dxa"/>
            <w:vAlign w:val="center"/>
          </w:tcPr>
          <w:p>
            <w:pPr>
              <w:jc w:val="center"/>
              <w:rPr>
                <w:rFonts w:ascii="宋体" w:hAnsi="宋体" w:cs="仿宋"/>
                <w:sz w:val="18"/>
                <w:szCs w:val="18"/>
              </w:rPr>
            </w:pPr>
            <w:r>
              <w:rPr>
                <w:rFonts w:hint="eastAsia" w:ascii="宋体" w:hAnsi="宋体" w:cs="仿宋"/>
                <w:sz w:val="18"/>
                <w:szCs w:val="18"/>
              </w:rPr>
              <w:t>√</w:t>
            </w:r>
          </w:p>
        </w:tc>
        <w:tc>
          <w:tcPr>
            <w:tcW w:w="544" w:type="dxa"/>
            <w:vAlign w:val="center"/>
          </w:tcPr>
          <w:p>
            <w:pPr>
              <w:jc w:val="center"/>
              <w:rPr>
                <w:rFonts w:ascii="宋体" w:hAnsi="宋体" w:cs="仿宋"/>
                <w:sz w:val="18"/>
                <w:szCs w:val="18"/>
              </w:rPr>
            </w:pPr>
            <w:r>
              <w:rPr>
                <w:rFonts w:hint="eastAsia" w:ascii="宋体" w:hAnsi="宋体" w:cs="仿宋"/>
                <w:sz w:val="18"/>
                <w:szCs w:val="18"/>
              </w:rPr>
              <w:t>-</w:t>
            </w:r>
          </w:p>
        </w:tc>
        <w:tc>
          <w:tcPr>
            <w:tcW w:w="544" w:type="dxa"/>
            <w:vAlign w:val="center"/>
          </w:tcPr>
          <w:p>
            <w:pPr>
              <w:jc w:val="center"/>
              <w:rPr>
                <w:rFonts w:ascii="宋体" w:hAnsi="宋体" w:cs="仿宋"/>
                <w:sz w:val="18"/>
                <w:szCs w:val="18"/>
              </w:rPr>
            </w:pPr>
            <w:r>
              <w:rPr>
                <w:rFonts w:hint="eastAsia" w:ascii="宋体" w:hAnsi="宋体" w:cs="仿宋"/>
                <w:sz w:val="18"/>
                <w:szCs w:val="18"/>
              </w:rPr>
              <w:t>-</w:t>
            </w:r>
          </w:p>
        </w:tc>
        <w:tc>
          <w:tcPr>
            <w:tcW w:w="545" w:type="dxa"/>
            <w:vAlign w:val="center"/>
          </w:tcPr>
          <w:p>
            <w:pPr>
              <w:jc w:val="center"/>
              <w:rPr>
                <w:rFonts w:ascii="宋体" w:hAnsi="宋体"/>
                <w:sz w:val="18"/>
                <w:szCs w:val="18"/>
              </w:rPr>
            </w:pPr>
            <w:r>
              <w:rPr>
                <w:rFonts w:hint="eastAsia" w:ascii="宋体" w:hAnsi="宋体"/>
                <w:sz w:val="18"/>
                <w:szCs w:val="18"/>
              </w:rPr>
              <w:t>-</w:t>
            </w:r>
          </w:p>
        </w:tc>
        <w:tc>
          <w:tcPr>
            <w:tcW w:w="544" w:type="dxa"/>
            <w:vAlign w:val="center"/>
          </w:tcPr>
          <w:p>
            <w:pPr>
              <w:jc w:val="center"/>
              <w:rPr>
                <w:rFonts w:ascii="宋体" w:hAnsi="宋体"/>
                <w:sz w:val="18"/>
                <w:szCs w:val="18"/>
              </w:rPr>
            </w:pPr>
            <w:r>
              <w:rPr>
                <w:rFonts w:hint="eastAsia" w:ascii="宋体" w:hAnsi="宋体"/>
                <w:sz w:val="18"/>
                <w:szCs w:val="18"/>
              </w:rPr>
              <w:t>-</w:t>
            </w:r>
          </w:p>
        </w:tc>
        <w:tc>
          <w:tcPr>
            <w:tcW w:w="544" w:type="dxa"/>
            <w:vAlign w:val="center"/>
          </w:tcPr>
          <w:p>
            <w:pPr>
              <w:jc w:val="center"/>
              <w:rPr>
                <w:rFonts w:ascii="宋体" w:hAnsi="宋体" w:cs="仿宋"/>
                <w:sz w:val="18"/>
                <w:szCs w:val="18"/>
              </w:rPr>
            </w:pPr>
            <w:r>
              <w:rPr>
                <w:rFonts w:hint="eastAsia" w:ascii="宋体" w:hAnsi="宋体" w:cs="仿宋"/>
                <w:sz w:val="18"/>
                <w:szCs w:val="18"/>
              </w:rPr>
              <w:t>-</w:t>
            </w:r>
          </w:p>
        </w:tc>
        <w:tc>
          <w:tcPr>
            <w:tcW w:w="545" w:type="dxa"/>
            <w:vAlign w:val="center"/>
          </w:tcPr>
          <w:p>
            <w:pPr>
              <w:jc w:val="center"/>
              <w:rPr>
                <w:rFonts w:ascii="宋体" w:hAnsi="宋体" w:cs="仿宋"/>
                <w:sz w:val="18"/>
                <w:szCs w:val="18"/>
              </w:rPr>
            </w:pPr>
            <w:r>
              <w:rPr>
                <w:rFonts w:hint="eastAsia" w:ascii="宋体" w:hAnsi="宋体" w:cs="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jc w:val="center"/>
        </w:trPr>
        <w:tc>
          <w:tcPr>
            <w:tcW w:w="462" w:type="dxa"/>
            <w:vMerge w:val="continue"/>
            <w:vAlign w:val="center"/>
          </w:tcPr>
          <w:p>
            <w:pPr>
              <w:jc w:val="center"/>
              <w:rPr>
                <w:rFonts w:ascii="宋体" w:hAnsi="宋体"/>
                <w:sz w:val="18"/>
                <w:szCs w:val="18"/>
              </w:rPr>
            </w:pPr>
          </w:p>
        </w:tc>
        <w:tc>
          <w:tcPr>
            <w:tcW w:w="563" w:type="dxa"/>
            <w:gridSpan w:val="2"/>
            <w:vAlign w:val="center"/>
          </w:tcPr>
          <w:p>
            <w:pPr>
              <w:jc w:val="center"/>
              <w:rPr>
                <w:rFonts w:ascii="宋体" w:hAnsi="宋体"/>
                <w:sz w:val="18"/>
                <w:szCs w:val="18"/>
              </w:rPr>
            </w:pPr>
            <w:r>
              <w:rPr>
                <w:rFonts w:hint="eastAsia" w:ascii="宋体" w:hAnsi="宋体" w:cs="仿宋"/>
                <w:sz w:val="18"/>
                <w:szCs w:val="18"/>
              </w:rPr>
              <w:t>19</w:t>
            </w:r>
          </w:p>
        </w:tc>
        <w:tc>
          <w:tcPr>
            <w:tcW w:w="2391" w:type="dxa"/>
            <w:vAlign w:val="center"/>
          </w:tcPr>
          <w:p>
            <w:pPr>
              <w:jc w:val="left"/>
              <w:rPr>
                <w:rFonts w:ascii="宋体" w:hAnsi="宋体"/>
                <w:color w:val="000000"/>
                <w:sz w:val="18"/>
                <w:szCs w:val="18"/>
              </w:rPr>
            </w:pPr>
            <w:r>
              <w:rPr>
                <w:rFonts w:hint="eastAsia" w:ascii="宋体" w:hAnsi="宋体" w:cs="仿宋"/>
                <w:color w:val="000000"/>
                <w:sz w:val="18"/>
                <w:szCs w:val="18"/>
              </w:rPr>
              <w:t>网络通识课</w:t>
            </w:r>
          </w:p>
        </w:tc>
        <w:tc>
          <w:tcPr>
            <w:tcW w:w="851" w:type="dxa"/>
            <w:vAlign w:val="center"/>
          </w:tcPr>
          <w:p>
            <w:pPr>
              <w:jc w:val="center"/>
              <w:rPr>
                <w:rFonts w:ascii="宋体" w:hAnsi="宋体" w:cs="仿宋"/>
                <w:sz w:val="18"/>
                <w:szCs w:val="18"/>
              </w:rPr>
            </w:pPr>
            <w:r>
              <w:rPr>
                <w:rFonts w:hint="eastAsia" w:ascii="宋体" w:hAnsi="宋体" w:cs="仿宋"/>
                <w:sz w:val="18"/>
                <w:szCs w:val="18"/>
              </w:rPr>
              <w:t>11040000</w:t>
            </w:r>
          </w:p>
        </w:tc>
        <w:tc>
          <w:tcPr>
            <w:tcW w:w="551" w:type="dxa"/>
            <w:vAlign w:val="center"/>
          </w:tcPr>
          <w:p>
            <w:pPr>
              <w:jc w:val="center"/>
              <w:rPr>
                <w:rFonts w:ascii="宋体" w:hAnsi="宋体" w:cs="仿宋"/>
                <w:sz w:val="18"/>
                <w:szCs w:val="18"/>
              </w:rPr>
            </w:pPr>
            <w:r>
              <w:rPr>
                <w:rFonts w:hint="eastAsia" w:ascii="宋体" w:hAnsi="宋体" w:cs="仿宋"/>
                <w:sz w:val="18"/>
                <w:szCs w:val="18"/>
              </w:rPr>
              <w:t>16</w:t>
            </w:r>
          </w:p>
        </w:tc>
        <w:tc>
          <w:tcPr>
            <w:tcW w:w="421" w:type="dxa"/>
            <w:vAlign w:val="center"/>
          </w:tcPr>
          <w:p>
            <w:pPr>
              <w:jc w:val="center"/>
              <w:rPr>
                <w:rFonts w:ascii="宋体" w:hAnsi="宋体" w:cs="仿宋"/>
                <w:sz w:val="18"/>
                <w:szCs w:val="18"/>
              </w:rPr>
            </w:pPr>
            <w:r>
              <w:rPr>
                <w:rFonts w:hint="eastAsia" w:ascii="宋体" w:hAnsi="宋体" w:cs="仿宋"/>
                <w:sz w:val="18"/>
                <w:szCs w:val="18"/>
              </w:rPr>
              <w:t>16</w:t>
            </w:r>
          </w:p>
        </w:tc>
        <w:tc>
          <w:tcPr>
            <w:tcW w:w="422" w:type="dxa"/>
            <w:vAlign w:val="center"/>
          </w:tcPr>
          <w:p>
            <w:pPr>
              <w:jc w:val="center"/>
              <w:rPr>
                <w:rFonts w:ascii="宋体" w:hAnsi="宋体" w:cs="仿宋"/>
                <w:sz w:val="18"/>
                <w:szCs w:val="18"/>
              </w:rPr>
            </w:pPr>
          </w:p>
        </w:tc>
        <w:tc>
          <w:tcPr>
            <w:tcW w:w="431" w:type="dxa"/>
            <w:vAlign w:val="center"/>
          </w:tcPr>
          <w:p>
            <w:pPr>
              <w:jc w:val="center"/>
              <w:rPr>
                <w:rFonts w:ascii="宋体" w:hAnsi="宋体" w:cs="仿宋"/>
                <w:sz w:val="18"/>
                <w:szCs w:val="18"/>
              </w:rPr>
            </w:pPr>
          </w:p>
        </w:tc>
        <w:tc>
          <w:tcPr>
            <w:tcW w:w="561" w:type="dxa"/>
            <w:vAlign w:val="center"/>
          </w:tcPr>
          <w:p>
            <w:pPr>
              <w:jc w:val="center"/>
              <w:rPr>
                <w:rFonts w:ascii="宋体" w:hAnsi="宋体" w:cs="仿宋"/>
                <w:sz w:val="18"/>
                <w:szCs w:val="18"/>
              </w:rPr>
            </w:pPr>
            <w:r>
              <w:rPr>
                <w:rFonts w:hint="eastAsia" w:ascii="宋体" w:hAnsi="宋体" w:cs="仿宋"/>
                <w:sz w:val="18"/>
                <w:szCs w:val="18"/>
              </w:rPr>
              <w:t>1</w:t>
            </w:r>
          </w:p>
        </w:tc>
        <w:tc>
          <w:tcPr>
            <w:tcW w:w="290" w:type="dxa"/>
            <w:vAlign w:val="center"/>
          </w:tcPr>
          <w:p>
            <w:pPr>
              <w:jc w:val="center"/>
              <w:rPr>
                <w:rFonts w:ascii="宋体" w:hAnsi="宋体" w:cs="仿宋"/>
                <w:sz w:val="18"/>
                <w:szCs w:val="18"/>
              </w:rPr>
            </w:pPr>
          </w:p>
        </w:tc>
        <w:tc>
          <w:tcPr>
            <w:tcW w:w="281" w:type="dxa"/>
            <w:vAlign w:val="center"/>
          </w:tcPr>
          <w:p>
            <w:pPr>
              <w:jc w:val="center"/>
              <w:rPr>
                <w:rFonts w:ascii="宋体" w:hAnsi="宋体" w:cs="仿宋"/>
                <w:sz w:val="18"/>
                <w:szCs w:val="18"/>
              </w:rPr>
            </w:pPr>
            <w:r>
              <w:rPr>
                <w:rFonts w:hint="eastAsia" w:ascii="宋体" w:hAnsi="宋体" w:cs="仿宋"/>
                <w:sz w:val="18"/>
                <w:szCs w:val="18"/>
              </w:rPr>
              <w:t>√</w:t>
            </w:r>
          </w:p>
        </w:tc>
        <w:tc>
          <w:tcPr>
            <w:tcW w:w="544" w:type="dxa"/>
            <w:vAlign w:val="center"/>
          </w:tcPr>
          <w:p>
            <w:pPr>
              <w:jc w:val="center"/>
              <w:rPr>
                <w:rFonts w:ascii="宋体" w:hAnsi="宋体" w:cs="仿宋"/>
                <w:sz w:val="18"/>
                <w:szCs w:val="18"/>
              </w:rPr>
            </w:pPr>
          </w:p>
        </w:tc>
        <w:tc>
          <w:tcPr>
            <w:tcW w:w="544" w:type="dxa"/>
            <w:vAlign w:val="center"/>
          </w:tcPr>
          <w:p>
            <w:pPr>
              <w:jc w:val="center"/>
              <w:rPr>
                <w:rFonts w:ascii="宋体" w:hAnsi="宋体" w:cs="仿宋"/>
                <w:sz w:val="18"/>
                <w:szCs w:val="18"/>
              </w:rPr>
            </w:pPr>
            <w:r>
              <w:rPr>
                <w:rFonts w:hint="eastAsia" w:ascii="宋体" w:hAnsi="宋体" w:cs="仿宋"/>
                <w:sz w:val="18"/>
                <w:szCs w:val="18"/>
              </w:rPr>
              <w:t>-</w:t>
            </w:r>
          </w:p>
        </w:tc>
        <w:tc>
          <w:tcPr>
            <w:tcW w:w="545" w:type="dxa"/>
            <w:vAlign w:val="center"/>
          </w:tcPr>
          <w:p>
            <w:pPr>
              <w:jc w:val="center"/>
              <w:rPr>
                <w:rFonts w:ascii="宋体" w:hAnsi="宋体"/>
                <w:sz w:val="18"/>
                <w:szCs w:val="18"/>
              </w:rPr>
            </w:pPr>
            <w:r>
              <w:rPr>
                <w:rFonts w:hint="eastAsia" w:ascii="宋体" w:hAnsi="宋体"/>
                <w:sz w:val="18"/>
                <w:szCs w:val="18"/>
              </w:rPr>
              <w:t>-</w:t>
            </w:r>
          </w:p>
        </w:tc>
        <w:tc>
          <w:tcPr>
            <w:tcW w:w="544" w:type="dxa"/>
            <w:vAlign w:val="center"/>
          </w:tcPr>
          <w:p>
            <w:pPr>
              <w:jc w:val="center"/>
              <w:rPr>
                <w:rFonts w:ascii="宋体" w:hAnsi="宋体"/>
                <w:sz w:val="18"/>
                <w:szCs w:val="18"/>
              </w:rPr>
            </w:pPr>
            <w:r>
              <w:rPr>
                <w:rFonts w:hint="eastAsia" w:ascii="宋体" w:hAnsi="宋体"/>
                <w:sz w:val="18"/>
                <w:szCs w:val="18"/>
              </w:rPr>
              <w:t>-</w:t>
            </w:r>
          </w:p>
        </w:tc>
        <w:tc>
          <w:tcPr>
            <w:tcW w:w="544" w:type="dxa"/>
            <w:vAlign w:val="center"/>
          </w:tcPr>
          <w:p>
            <w:pPr>
              <w:jc w:val="center"/>
              <w:rPr>
                <w:rFonts w:ascii="宋体" w:hAnsi="宋体" w:cs="仿宋"/>
                <w:sz w:val="18"/>
                <w:szCs w:val="18"/>
              </w:rPr>
            </w:pPr>
            <w:r>
              <w:rPr>
                <w:rFonts w:hint="eastAsia" w:ascii="宋体" w:hAnsi="宋体" w:cs="仿宋"/>
                <w:sz w:val="18"/>
                <w:szCs w:val="18"/>
              </w:rPr>
              <w:t>-</w:t>
            </w:r>
          </w:p>
        </w:tc>
        <w:tc>
          <w:tcPr>
            <w:tcW w:w="545" w:type="dxa"/>
            <w:vAlign w:val="center"/>
          </w:tcPr>
          <w:p>
            <w:pPr>
              <w:jc w:val="center"/>
              <w:rPr>
                <w:rFonts w:ascii="宋体" w:hAnsi="宋体" w:cs="仿宋"/>
                <w:sz w:val="18"/>
                <w:szCs w:val="18"/>
              </w:rPr>
            </w:pPr>
            <w:r>
              <w:rPr>
                <w:rFonts w:hint="eastAsia" w:ascii="宋体" w:hAnsi="宋体" w:cs="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jc w:val="center"/>
        </w:trPr>
        <w:tc>
          <w:tcPr>
            <w:tcW w:w="462" w:type="dxa"/>
            <w:vMerge w:val="continue"/>
            <w:vAlign w:val="center"/>
          </w:tcPr>
          <w:p>
            <w:pPr>
              <w:jc w:val="center"/>
              <w:rPr>
                <w:rFonts w:ascii="宋体" w:hAnsi="宋体"/>
                <w:sz w:val="18"/>
                <w:szCs w:val="18"/>
              </w:rPr>
            </w:pPr>
          </w:p>
        </w:tc>
        <w:tc>
          <w:tcPr>
            <w:tcW w:w="563" w:type="dxa"/>
            <w:gridSpan w:val="2"/>
            <w:vAlign w:val="center"/>
          </w:tcPr>
          <w:p>
            <w:pPr>
              <w:jc w:val="center"/>
              <w:rPr>
                <w:rFonts w:ascii="宋体" w:hAnsi="宋体"/>
                <w:sz w:val="18"/>
                <w:szCs w:val="18"/>
              </w:rPr>
            </w:pPr>
            <w:r>
              <w:rPr>
                <w:rFonts w:hint="eastAsia" w:ascii="宋体" w:hAnsi="宋体" w:cs="仿宋"/>
                <w:sz w:val="18"/>
                <w:szCs w:val="18"/>
              </w:rPr>
              <w:t>20</w:t>
            </w:r>
          </w:p>
        </w:tc>
        <w:tc>
          <w:tcPr>
            <w:tcW w:w="2391" w:type="dxa"/>
            <w:vAlign w:val="center"/>
          </w:tcPr>
          <w:p>
            <w:pPr>
              <w:jc w:val="left"/>
              <w:rPr>
                <w:rFonts w:ascii="宋体" w:hAnsi="宋体"/>
                <w:i/>
                <w:color w:val="000000"/>
                <w:sz w:val="18"/>
                <w:szCs w:val="18"/>
              </w:rPr>
            </w:pPr>
            <w:r>
              <w:rPr>
                <w:rFonts w:hint="eastAsia" w:ascii="宋体" w:hAnsi="宋体" w:cs="仿宋"/>
                <w:color w:val="000000"/>
                <w:sz w:val="18"/>
                <w:szCs w:val="18"/>
              </w:rPr>
              <w:t>公选课</w:t>
            </w:r>
          </w:p>
        </w:tc>
        <w:tc>
          <w:tcPr>
            <w:tcW w:w="851" w:type="dxa"/>
            <w:vAlign w:val="center"/>
          </w:tcPr>
          <w:p>
            <w:pPr>
              <w:jc w:val="center"/>
              <w:rPr>
                <w:rFonts w:ascii="宋体" w:hAnsi="宋体" w:cs="仿宋"/>
                <w:sz w:val="18"/>
                <w:szCs w:val="18"/>
              </w:rPr>
            </w:pPr>
            <w:r>
              <w:rPr>
                <w:rFonts w:hint="eastAsia" w:ascii="宋体" w:hAnsi="宋体" w:cs="仿宋"/>
                <w:sz w:val="18"/>
                <w:szCs w:val="18"/>
              </w:rPr>
              <w:t>11030000</w:t>
            </w:r>
          </w:p>
        </w:tc>
        <w:tc>
          <w:tcPr>
            <w:tcW w:w="551" w:type="dxa"/>
            <w:vAlign w:val="center"/>
          </w:tcPr>
          <w:p>
            <w:pPr>
              <w:jc w:val="center"/>
              <w:rPr>
                <w:rFonts w:ascii="宋体" w:hAnsi="宋体" w:cs="仿宋"/>
                <w:sz w:val="18"/>
                <w:szCs w:val="18"/>
              </w:rPr>
            </w:pPr>
            <w:r>
              <w:rPr>
                <w:rFonts w:hint="eastAsia" w:ascii="宋体" w:hAnsi="宋体" w:cs="仿宋"/>
                <w:sz w:val="18"/>
                <w:szCs w:val="18"/>
              </w:rPr>
              <w:t>48</w:t>
            </w:r>
          </w:p>
        </w:tc>
        <w:tc>
          <w:tcPr>
            <w:tcW w:w="421" w:type="dxa"/>
            <w:vAlign w:val="center"/>
          </w:tcPr>
          <w:p>
            <w:pPr>
              <w:jc w:val="center"/>
              <w:rPr>
                <w:rFonts w:ascii="宋体" w:hAnsi="宋体" w:cs="仿宋"/>
                <w:sz w:val="18"/>
                <w:szCs w:val="18"/>
              </w:rPr>
            </w:pPr>
            <w:r>
              <w:rPr>
                <w:rFonts w:hint="eastAsia" w:ascii="宋体" w:hAnsi="宋体" w:cs="仿宋"/>
                <w:sz w:val="18"/>
                <w:szCs w:val="18"/>
              </w:rPr>
              <w:t>48</w:t>
            </w:r>
          </w:p>
        </w:tc>
        <w:tc>
          <w:tcPr>
            <w:tcW w:w="422" w:type="dxa"/>
            <w:vAlign w:val="center"/>
          </w:tcPr>
          <w:p>
            <w:pPr>
              <w:jc w:val="center"/>
              <w:rPr>
                <w:rFonts w:ascii="宋体" w:hAnsi="宋体" w:cs="仿宋"/>
                <w:sz w:val="18"/>
                <w:szCs w:val="18"/>
              </w:rPr>
            </w:pPr>
          </w:p>
        </w:tc>
        <w:tc>
          <w:tcPr>
            <w:tcW w:w="431" w:type="dxa"/>
            <w:vAlign w:val="center"/>
          </w:tcPr>
          <w:p>
            <w:pPr>
              <w:jc w:val="center"/>
              <w:rPr>
                <w:rFonts w:ascii="宋体" w:hAnsi="宋体" w:cs="仿宋"/>
                <w:sz w:val="18"/>
                <w:szCs w:val="18"/>
              </w:rPr>
            </w:pPr>
          </w:p>
        </w:tc>
        <w:tc>
          <w:tcPr>
            <w:tcW w:w="561" w:type="dxa"/>
            <w:vAlign w:val="center"/>
          </w:tcPr>
          <w:p>
            <w:pPr>
              <w:jc w:val="center"/>
              <w:rPr>
                <w:rFonts w:ascii="宋体" w:hAnsi="宋体" w:cs="仿宋"/>
                <w:sz w:val="18"/>
                <w:szCs w:val="18"/>
              </w:rPr>
            </w:pPr>
            <w:r>
              <w:rPr>
                <w:rFonts w:hint="eastAsia" w:ascii="宋体" w:hAnsi="宋体" w:cs="仿宋"/>
                <w:sz w:val="18"/>
                <w:szCs w:val="18"/>
              </w:rPr>
              <w:t>3</w:t>
            </w:r>
          </w:p>
        </w:tc>
        <w:tc>
          <w:tcPr>
            <w:tcW w:w="290" w:type="dxa"/>
            <w:vAlign w:val="center"/>
          </w:tcPr>
          <w:p>
            <w:pPr>
              <w:jc w:val="center"/>
              <w:rPr>
                <w:rFonts w:ascii="宋体" w:hAnsi="宋体" w:cs="仿宋"/>
                <w:sz w:val="18"/>
                <w:szCs w:val="18"/>
              </w:rPr>
            </w:pPr>
          </w:p>
        </w:tc>
        <w:tc>
          <w:tcPr>
            <w:tcW w:w="281" w:type="dxa"/>
            <w:vAlign w:val="center"/>
          </w:tcPr>
          <w:p>
            <w:pPr>
              <w:jc w:val="center"/>
              <w:rPr>
                <w:rFonts w:ascii="宋体" w:hAnsi="宋体" w:cs="仿宋"/>
                <w:sz w:val="18"/>
                <w:szCs w:val="18"/>
              </w:rPr>
            </w:pPr>
            <w:r>
              <w:rPr>
                <w:rFonts w:hint="eastAsia" w:ascii="宋体" w:hAnsi="宋体" w:cs="仿宋"/>
                <w:sz w:val="18"/>
                <w:szCs w:val="18"/>
              </w:rPr>
              <w:t>√</w:t>
            </w:r>
          </w:p>
        </w:tc>
        <w:tc>
          <w:tcPr>
            <w:tcW w:w="544" w:type="dxa"/>
            <w:vAlign w:val="center"/>
          </w:tcPr>
          <w:p>
            <w:pPr>
              <w:jc w:val="center"/>
              <w:rPr>
                <w:rFonts w:ascii="宋体" w:hAnsi="宋体" w:cs="仿宋"/>
                <w:sz w:val="18"/>
                <w:szCs w:val="18"/>
              </w:rPr>
            </w:pPr>
          </w:p>
        </w:tc>
        <w:tc>
          <w:tcPr>
            <w:tcW w:w="544" w:type="dxa"/>
            <w:vAlign w:val="center"/>
          </w:tcPr>
          <w:p>
            <w:pPr>
              <w:jc w:val="center"/>
              <w:rPr>
                <w:rFonts w:ascii="宋体" w:hAnsi="宋体" w:cs="仿宋"/>
                <w:sz w:val="18"/>
                <w:szCs w:val="18"/>
              </w:rPr>
            </w:pPr>
            <w:r>
              <w:rPr>
                <w:rFonts w:hint="eastAsia" w:ascii="宋体" w:hAnsi="宋体" w:cs="仿宋"/>
                <w:sz w:val="18"/>
                <w:szCs w:val="18"/>
              </w:rPr>
              <w:t>-</w:t>
            </w:r>
          </w:p>
        </w:tc>
        <w:tc>
          <w:tcPr>
            <w:tcW w:w="545" w:type="dxa"/>
            <w:vAlign w:val="center"/>
          </w:tcPr>
          <w:p>
            <w:pPr>
              <w:jc w:val="center"/>
              <w:rPr>
                <w:rFonts w:ascii="宋体" w:hAnsi="宋体"/>
                <w:sz w:val="18"/>
                <w:szCs w:val="18"/>
              </w:rPr>
            </w:pPr>
            <w:r>
              <w:rPr>
                <w:rFonts w:hint="eastAsia" w:ascii="宋体" w:hAnsi="宋体"/>
                <w:sz w:val="18"/>
                <w:szCs w:val="18"/>
              </w:rPr>
              <w:t>-</w:t>
            </w:r>
          </w:p>
        </w:tc>
        <w:tc>
          <w:tcPr>
            <w:tcW w:w="544" w:type="dxa"/>
            <w:vAlign w:val="center"/>
          </w:tcPr>
          <w:p>
            <w:pPr>
              <w:jc w:val="center"/>
              <w:rPr>
                <w:rFonts w:ascii="宋体" w:hAnsi="宋体"/>
                <w:sz w:val="18"/>
                <w:szCs w:val="18"/>
              </w:rPr>
            </w:pPr>
            <w:r>
              <w:rPr>
                <w:rFonts w:hint="eastAsia" w:ascii="宋体" w:hAnsi="宋体"/>
                <w:sz w:val="18"/>
                <w:szCs w:val="18"/>
              </w:rPr>
              <w:t>-</w:t>
            </w:r>
          </w:p>
        </w:tc>
        <w:tc>
          <w:tcPr>
            <w:tcW w:w="544" w:type="dxa"/>
            <w:vAlign w:val="center"/>
          </w:tcPr>
          <w:p>
            <w:pPr>
              <w:jc w:val="center"/>
              <w:rPr>
                <w:rFonts w:ascii="宋体" w:hAnsi="宋体"/>
                <w:sz w:val="18"/>
                <w:szCs w:val="18"/>
              </w:rPr>
            </w:pPr>
            <w:r>
              <w:rPr>
                <w:rFonts w:hint="eastAsia" w:ascii="宋体" w:hAnsi="宋体"/>
                <w:sz w:val="18"/>
                <w:szCs w:val="18"/>
              </w:rPr>
              <w:t>-</w:t>
            </w:r>
          </w:p>
        </w:tc>
        <w:tc>
          <w:tcPr>
            <w:tcW w:w="545" w:type="dxa"/>
            <w:vAlign w:val="center"/>
          </w:tcPr>
          <w:p>
            <w:pPr>
              <w:jc w:val="center"/>
              <w:rPr>
                <w:rFonts w:ascii="宋体" w:hAnsi="宋体" w:cs="仿宋"/>
                <w:sz w:val="18"/>
                <w:szCs w:val="18"/>
              </w:rPr>
            </w:pPr>
            <w:r>
              <w:rPr>
                <w:rFonts w:hint="eastAsia" w:ascii="宋体" w:hAnsi="宋体" w:cs="仿宋"/>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jc w:val="center"/>
        </w:trPr>
        <w:tc>
          <w:tcPr>
            <w:tcW w:w="462" w:type="dxa"/>
            <w:vMerge w:val="continue"/>
            <w:vAlign w:val="center"/>
          </w:tcPr>
          <w:p>
            <w:pPr>
              <w:jc w:val="center"/>
              <w:rPr>
                <w:rFonts w:ascii="宋体" w:hAnsi="宋体"/>
                <w:sz w:val="18"/>
                <w:szCs w:val="18"/>
              </w:rPr>
            </w:pPr>
          </w:p>
        </w:tc>
        <w:tc>
          <w:tcPr>
            <w:tcW w:w="3805" w:type="dxa"/>
            <w:gridSpan w:val="4"/>
          </w:tcPr>
          <w:p>
            <w:pPr>
              <w:jc w:val="center"/>
              <w:rPr>
                <w:rFonts w:ascii="宋体" w:hAnsi="宋体" w:cs="仿宋"/>
                <w:sz w:val="18"/>
                <w:szCs w:val="18"/>
              </w:rPr>
            </w:pPr>
            <w:r>
              <w:rPr>
                <w:rFonts w:hint="eastAsia" w:ascii="宋体" w:hAnsi="宋体" w:cs="仿宋"/>
                <w:sz w:val="18"/>
                <w:szCs w:val="18"/>
              </w:rPr>
              <w:t>小计</w:t>
            </w:r>
          </w:p>
        </w:tc>
        <w:tc>
          <w:tcPr>
            <w:tcW w:w="551" w:type="dxa"/>
            <w:vAlign w:val="center"/>
          </w:tcPr>
          <w:p>
            <w:pPr>
              <w:jc w:val="center"/>
              <w:rPr>
                <w:rFonts w:ascii="宋体" w:hAnsi="宋体" w:cs="仿宋"/>
                <w:sz w:val="18"/>
                <w:szCs w:val="18"/>
              </w:rPr>
            </w:pPr>
            <w:r>
              <w:rPr>
                <w:rFonts w:hint="eastAsia" w:ascii="宋体" w:hAnsi="宋体" w:cs="仿宋"/>
                <w:sz w:val="18"/>
                <w:szCs w:val="18"/>
              </w:rPr>
              <w:t>854</w:t>
            </w:r>
          </w:p>
        </w:tc>
        <w:tc>
          <w:tcPr>
            <w:tcW w:w="421" w:type="dxa"/>
            <w:vAlign w:val="center"/>
          </w:tcPr>
          <w:p>
            <w:pPr>
              <w:jc w:val="center"/>
              <w:rPr>
                <w:rFonts w:ascii="宋体" w:hAnsi="宋体" w:cs="仿宋"/>
                <w:sz w:val="18"/>
                <w:szCs w:val="18"/>
              </w:rPr>
            </w:pPr>
            <w:r>
              <w:rPr>
                <w:rFonts w:hint="eastAsia" w:ascii="宋体" w:hAnsi="宋体" w:cs="仿宋"/>
                <w:sz w:val="18"/>
                <w:szCs w:val="18"/>
              </w:rPr>
              <w:t>640</w:t>
            </w:r>
          </w:p>
        </w:tc>
        <w:tc>
          <w:tcPr>
            <w:tcW w:w="422" w:type="dxa"/>
            <w:vAlign w:val="center"/>
          </w:tcPr>
          <w:p>
            <w:pPr>
              <w:jc w:val="center"/>
              <w:rPr>
                <w:rFonts w:ascii="宋体" w:hAnsi="宋体" w:cs="仿宋"/>
                <w:sz w:val="18"/>
                <w:szCs w:val="18"/>
              </w:rPr>
            </w:pPr>
            <w:r>
              <w:rPr>
                <w:rFonts w:hint="eastAsia" w:ascii="宋体" w:hAnsi="宋体" w:cs="仿宋"/>
                <w:sz w:val="18"/>
                <w:szCs w:val="18"/>
              </w:rPr>
              <w:t>214</w:t>
            </w:r>
          </w:p>
        </w:tc>
        <w:tc>
          <w:tcPr>
            <w:tcW w:w="431" w:type="dxa"/>
            <w:vAlign w:val="center"/>
          </w:tcPr>
          <w:p>
            <w:pPr>
              <w:jc w:val="center"/>
              <w:rPr>
                <w:rFonts w:ascii="宋体" w:hAnsi="宋体" w:cs="仿宋"/>
                <w:sz w:val="18"/>
                <w:szCs w:val="18"/>
              </w:rPr>
            </w:pPr>
          </w:p>
        </w:tc>
        <w:tc>
          <w:tcPr>
            <w:tcW w:w="561" w:type="dxa"/>
            <w:vAlign w:val="center"/>
          </w:tcPr>
          <w:p>
            <w:pPr>
              <w:jc w:val="center"/>
              <w:rPr>
                <w:rFonts w:ascii="宋体" w:hAnsi="宋体" w:cs="仿宋"/>
                <w:sz w:val="18"/>
                <w:szCs w:val="18"/>
              </w:rPr>
            </w:pPr>
            <w:r>
              <w:rPr>
                <w:rFonts w:hint="eastAsia" w:ascii="宋体" w:hAnsi="宋体" w:cs="仿宋"/>
                <w:sz w:val="18"/>
                <w:szCs w:val="18"/>
              </w:rPr>
              <w:t>50</w:t>
            </w:r>
          </w:p>
        </w:tc>
        <w:tc>
          <w:tcPr>
            <w:tcW w:w="290" w:type="dxa"/>
            <w:vAlign w:val="center"/>
          </w:tcPr>
          <w:p>
            <w:pPr>
              <w:jc w:val="center"/>
              <w:rPr>
                <w:rFonts w:ascii="宋体" w:hAnsi="宋体" w:cs="仿宋"/>
                <w:sz w:val="18"/>
                <w:szCs w:val="18"/>
              </w:rPr>
            </w:pPr>
          </w:p>
        </w:tc>
        <w:tc>
          <w:tcPr>
            <w:tcW w:w="281" w:type="dxa"/>
            <w:vAlign w:val="center"/>
          </w:tcPr>
          <w:p>
            <w:pPr>
              <w:jc w:val="center"/>
              <w:rPr>
                <w:rFonts w:ascii="宋体" w:hAnsi="宋体" w:cs="仿宋"/>
                <w:sz w:val="18"/>
                <w:szCs w:val="18"/>
              </w:rPr>
            </w:pPr>
          </w:p>
        </w:tc>
        <w:tc>
          <w:tcPr>
            <w:tcW w:w="544" w:type="dxa"/>
            <w:vAlign w:val="center"/>
          </w:tcPr>
          <w:p>
            <w:pPr>
              <w:jc w:val="center"/>
              <w:rPr>
                <w:rFonts w:ascii="宋体" w:hAnsi="宋体"/>
                <w:b/>
                <w:sz w:val="18"/>
                <w:szCs w:val="18"/>
              </w:rPr>
            </w:pPr>
            <w:r>
              <w:rPr>
                <w:rFonts w:hint="eastAsia" w:ascii="宋体" w:hAnsi="宋体"/>
                <w:b/>
                <w:sz w:val="18"/>
                <w:szCs w:val="18"/>
              </w:rPr>
              <w:t>23</w:t>
            </w:r>
          </w:p>
        </w:tc>
        <w:tc>
          <w:tcPr>
            <w:tcW w:w="544" w:type="dxa"/>
            <w:vAlign w:val="center"/>
          </w:tcPr>
          <w:p>
            <w:pPr>
              <w:jc w:val="center"/>
              <w:rPr>
                <w:rFonts w:ascii="宋体" w:hAnsi="宋体"/>
                <w:b/>
                <w:sz w:val="18"/>
                <w:szCs w:val="18"/>
              </w:rPr>
            </w:pPr>
            <w:r>
              <w:rPr>
                <w:rFonts w:hint="eastAsia" w:ascii="宋体" w:hAnsi="宋体"/>
                <w:b/>
                <w:sz w:val="18"/>
                <w:szCs w:val="18"/>
              </w:rPr>
              <w:t>21</w:t>
            </w:r>
          </w:p>
        </w:tc>
        <w:tc>
          <w:tcPr>
            <w:tcW w:w="545" w:type="dxa"/>
            <w:vAlign w:val="center"/>
          </w:tcPr>
          <w:p>
            <w:pPr>
              <w:jc w:val="center"/>
              <w:rPr>
                <w:rFonts w:ascii="宋体" w:hAnsi="宋体"/>
                <w:b/>
                <w:sz w:val="18"/>
                <w:szCs w:val="18"/>
              </w:rPr>
            </w:pPr>
            <w:r>
              <w:rPr>
                <w:rFonts w:hint="eastAsia" w:ascii="宋体" w:hAnsi="宋体"/>
                <w:b/>
                <w:sz w:val="18"/>
                <w:szCs w:val="18"/>
              </w:rPr>
              <w:t>8</w:t>
            </w:r>
          </w:p>
        </w:tc>
        <w:tc>
          <w:tcPr>
            <w:tcW w:w="544" w:type="dxa"/>
            <w:vAlign w:val="center"/>
          </w:tcPr>
          <w:p>
            <w:pPr>
              <w:jc w:val="center"/>
              <w:rPr>
                <w:rFonts w:ascii="宋体" w:hAnsi="宋体"/>
                <w:b/>
                <w:sz w:val="18"/>
                <w:szCs w:val="18"/>
              </w:rPr>
            </w:pPr>
            <w:r>
              <w:rPr>
                <w:rFonts w:hint="eastAsia" w:ascii="宋体" w:hAnsi="宋体"/>
                <w:b/>
                <w:sz w:val="18"/>
                <w:szCs w:val="18"/>
              </w:rPr>
              <w:t>8</w:t>
            </w:r>
          </w:p>
        </w:tc>
        <w:tc>
          <w:tcPr>
            <w:tcW w:w="544" w:type="dxa"/>
            <w:vAlign w:val="center"/>
          </w:tcPr>
          <w:p>
            <w:pPr>
              <w:jc w:val="center"/>
              <w:rPr>
                <w:rFonts w:ascii="宋体" w:hAnsi="宋体" w:cs="仿宋"/>
                <w:sz w:val="18"/>
                <w:szCs w:val="18"/>
              </w:rPr>
            </w:pPr>
          </w:p>
        </w:tc>
        <w:tc>
          <w:tcPr>
            <w:tcW w:w="545" w:type="dxa"/>
            <w:vAlign w:val="center"/>
          </w:tcPr>
          <w:p>
            <w:pPr>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jc w:val="center"/>
        </w:trPr>
        <w:tc>
          <w:tcPr>
            <w:tcW w:w="462" w:type="dxa"/>
            <w:vMerge w:val="restart"/>
            <w:vAlign w:val="center"/>
          </w:tcPr>
          <w:p>
            <w:pPr>
              <w:jc w:val="center"/>
              <w:rPr>
                <w:rFonts w:ascii="宋体" w:hAnsi="宋体"/>
                <w:sz w:val="18"/>
                <w:szCs w:val="18"/>
              </w:rPr>
            </w:pPr>
            <w:r>
              <w:rPr>
                <w:rFonts w:hint="eastAsia" w:ascii="宋体" w:hAnsi="宋体" w:cs="仿宋"/>
                <w:sz w:val="18"/>
                <w:szCs w:val="18"/>
              </w:rPr>
              <w:t>专业技能课</w:t>
            </w:r>
          </w:p>
        </w:tc>
        <w:tc>
          <w:tcPr>
            <w:tcW w:w="346" w:type="dxa"/>
          </w:tcPr>
          <w:p>
            <w:pPr>
              <w:jc w:val="center"/>
              <w:rPr>
                <w:rFonts w:ascii="宋体" w:hAnsi="宋体" w:cs="仿宋"/>
                <w:sz w:val="18"/>
                <w:szCs w:val="18"/>
              </w:rPr>
            </w:pPr>
            <w:r>
              <w:rPr>
                <w:rFonts w:hint="eastAsia" w:ascii="宋体" w:hAnsi="宋体" w:cs="仿宋"/>
                <w:sz w:val="18"/>
                <w:szCs w:val="18"/>
              </w:rPr>
              <w:t>1</w:t>
            </w:r>
          </w:p>
        </w:tc>
        <w:tc>
          <w:tcPr>
            <w:tcW w:w="217" w:type="dxa"/>
            <w:vMerge w:val="restart"/>
            <w:vAlign w:val="center"/>
          </w:tcPr>
          <w:p>
            <w:pPr>
              <w:jc w:val="center"/>
              <w:rPr>
                <w:rFonts w:ascii="宋体" w:hAnsi="宋体" w:cs="仿宋"/>
                <w:sz w:val="18"/>
                <w:szCs w:val="18"/>
              </w:rPr>
            </w:pPr>
            <w:r>
              <w:rPr>
                <w:rFonts w:hint="eastAsia" w:ascii="宋体" w:hAnsi="宋体" w:cs="仿宋"/>
                <w:sz w:val="18"/>
                <w:szCs w:val="18"/>
              </w:rPr>
              <w:t>必修课</w:t>
            </w:r>
          </w:p>
        </w:tc>
        <w:tc>
          <w:tcPr>
            <w:tcW w:w="2391" w:type="dxa"/>
            <w:vAlign w:val="center"/>
          </w:tcPr>
          <w:p>
            <w:pPr>
              <w:jc w:val="left"/>
              <w:textAlignment w:val="baseline"/>
              <w:rPr>
                <w:rFonts w:ascii="宋体" w:hAnsi="宋体" w:cs="仿宋"/>
                <w:sz w:val="18"/>
                <w:szCs w:val="18"/>
              </w:rPr>
            </w:pPr>
            <w:r>
              <w:rPr>
                <w:rFonts w:hint="eastAsia" w:ascii="宋体" w:hAnsi="宋体" w:cs="仿宋"/>
                <w:sz w:val="18"/>
                <w:szCs w:val="18"/>
              </w:rPr>
              <w:t>会计基础及实训</w:t>
            </w:r>
          </w:p>
        </w:tc>
        <w:tc>
          <w:tcPr>
            <w:tcW w:w="851" w:type="dxa"/>
            <w:vAlign w:val="center"/>
          </w:tcPr>
          <w:p>
            <w:pPr>
              <w:jc w:val="center"/>
              <w:textAlignment w:val="baseline"/>
              <w:rPr>
                <w:rFonts w:cs="仿宋"/>
                <w:sz w:val="18"/>
                <w:szCs w:val="18"/>
              </w:rPr>
            </w:pPr>
            <w:r>
              <w:rPr>
                <w:rFonts w:cs="仿宋"/>
                <w:sz w:val="18"/>
                <w:szCs w:val="18"/>
              </w:rPr>
              <w:t>03032036</w:t>
            </w:r>
          </w:p>
        </w:tc>
        <w:tc>
          <w:tcPr>
            <w:tcW w:w="551" w:type="dxa"/>
            <w:vAlign w:val="center"/>
          </w:tcPr>
          <w:p>
            <w:pPr>
              <w:jc w:val="center"/>
              <w:textAlignment w:val="baseline"/>
              <w:rPr>
                <w:rFonts w:cs="仿宋"/>
                <w:sz w:val="18"/>
                <w:szCs w:val="18"/>
              </w:rPr>
            </w:pPr>
            <w:r>
              <w:rPr>
                <w:rFonts w:cs="仿宋"/>
                <w:sz w:val="18"/>
                <w:szCs w:val="18"/>
              </w:rPr>
              <w:t>84</w:t>
            </w:r>
          </w:p>
        </w:tc>
        <w:tc>
          <w:tcPr>
            <w:tcW w:w="421" w:type="dxa"/>
            <w:vAlign w:val="center"/>
          </w:tcPr>
          <w:p>
            <w:pPr>
              <w:jc w:val="center"/>
              <w:textAlignment w:val="baseline"/>
              <w:rPr>
                <w:rFonts w:cs="仿宋"/>
                <w:sz w:val="18"/>
                <w:szCs w:val="18"/>
              </w:rPr>
            </w:pPr>
            <w:r>
              <w:rPr>
                <w:rFonts w:cs="仿宋"/>
                <w:sz w:val="18"/>
                <w:szCs w:val="18"/>
              </w:rPr>
              <w:t>60</w:t>
            </w:r>
          </w:p>
        </w:tc>
        <w:tc>
          <w:tcPr>
            <w:tcW w:w="422" w:type="dxa"/>
            <w:vAlign w:val="center"/>
          </w:tcPr>
          <w:p>
            <w:pPr>
              <w:jc w:val="center"/>
              <w:textAlignment w:val="baseline"/>
              <w:rPr>
                <w:rFonts w:cs="仿宋"/>
                <w:sz w:val="18"/>
                <w:szCs w:val="18"/>
              </w:rPr>
            </w:pPr>
            <w:r>
              <w:rPr>
                <w:rFonts w:cs="仿宋"/>
                <w:sz w:val="18"/>
                <w:szCs w:val="18"/>
              </w:rPr>
              <w:t>24</w:t>
            </w:r>
          </w:p>
        </w:tc>
        <w:tc>
          <w:tcPr>
            <w:tcW w:w="431" w:type="dxa"/>
            <w:vAlign w:val="center"/>
          </w:tcPr>
          <w:p>
            <w:pPr>
              <w:jc w:val="center"/>
              <w:textAlignment w:val="baseline"/>
              <w:rPr>
                <w:rFonts w:cs="仿宋"/>
                <w:sz w:val="18"/>
                <w:szCs w:val="18"/>
              </w:rPr>
            </w:pPr>
          </w:p>
        </w:tc>
        <w:tc>
          <w:tcPr>
            <w:tcW w:w="561" w:type="dxa"/>
            <w:vAlign w:val="center"/>
          </w:tcPr>
          <w:p>
            <w:pPr>
              <w:jc w:val="center"/>
              <w:textAlignment w:val="baseline"/>
              <w:rPr>
                <w:rFonts w:cs="仿宋"/>
                <w:sz w:val="18"/>
                <w:szCs w:val="18"/>
              </w:rPr>
            </w:pPr>
            <w:r>
              <w:rPr>
                <w:rFonts w:cs="仿宋"/>
                <w:sz w:val="18"/>
                <w:szCs w:val="18"/>
              </w:rPr>
              <w:t>5</w:t>
            </w:r>
          </w:p>
        </w:tc>
        <w:tc>
          <w:tcPr>
            <w:tcW w:w="290" w:type="dxa"/>
            <w:vAlign w:val="center"/>
          </w:tcPr>
          <w:p>
            <w:pPr>
              <w:jc w:val="center"/>
              <w:textAlignment w:val="baseline"/>
              <w:rPr>
                <w:sz w:val="18"/>
                <w:szCs w:val="18"/>
              </w:rPr>
            </w:pPr>
            <w:r>
              <w:rPr>
                <w:rFonts w:hint="eastAsia" w:cs="仿宋"/>
                <w:sz w:val="18"/>
                <w:szCs w:val="18"/>
              </w:rPr>
              <w:t>√</w:t>
            </w:r>
          </w:p>
        </w:tc>
        <w:tc>
          <w:tcPr>
            <w:tcW w:w="281" w:type="dxa"/>
            <w:vAlign w:val="center"/>
          </w:tcPr>
          <w:p>
            <w:pPr>
              <w:jc w:val="center"/>
              <w:textAlignment w:val="baseline"/>
              <w:rPr>
                <w:sz w:val="18"/>
                <w:szCs w:val="18"/>
              </w:rPr>
            </w:pPr>
          </w:p>
        </w:tc>
        <w:tc>
          <w:tcPr>
            <w:tcW w:w="544" w:type="dxa"/>
            <w:vAlign w:val="center"/>
          </w:tcPr>
          <w:p>
            <w:pPr>
              <w:jc w:val="center"/>
              <w:textAlignment w:val="baseline"/>
              <w:rPr>
                <w:sz w:val="18"/>
                <w:szCs w:val="18"/>
              </w:rPr>
            </w:pPr>
            <w:r>
              <w:rPr>
                <w:sz w:val="18"/>
                <w:szCs w:val="18"/>
              </w:rPr>
              <w:t>4*15</w:t>
            </w:r>
          </w:p>
        </w:tc>
        <w:tc>
          <w:tcPr>
            <w:tcW w:w="544" w:type="dxa"/>
            <w:vAlign w:val="center"/>
          </w:tcPr>
          <w:p>
            <w:pPr>
              <w:jc w:val="center"/>
              <w:textAlignment w:val="baseline"/>
              <w:rPr>
                <w:sz w:val="18"/>
                <w:szCs w:val="18"/>
              </w:rPr>
            </w:pPr>
            <w:r>
              <w:rPr>
                <w:sz w:val="18"/>
                <w:szCs w:val="18"/>
              </w:rPr>
              <w:t>4*6</w:t>
            </w:r>
          </w:p>
        </w:tc>
        <w:tc>
          <w:tcPr>
            <w:tcW w:w="545" w:type="dxa"/>
            <w:vAlign w:val="center"/>
          </w:tcPr>
          <w:p>
            <w:pPr>
              <w:jc w:val="center"/>
              <w:textAlignment w:val="baseline"/>
              <w:rPr>
                <w:rFonts w:cs="仿宋"/>
                <w:sz w:val="18"/>
                <w:szCs w:val="18"/>
              </w:rPr>
            </w:pPr>
          </w:p>
        </w:tc>
        <w:tc>
          <w:tcPr>
            <w:tcW w:w="544" w:type="dxa"/>
            <w:vAlign w:val="center"/>
          </w:tcPr>
          <w:p>
            <w:pPr>
              <w:jc w:val="center"/>
              <w:textAlignment w:val="baseline"/>
              <w:rPr>
                <w:rFonts w:cs="仿宋"/>
                <w:sz w:val="18"/>
                <w:szCs w:val="18"/>
              </w:rPr>
            </w:pPr>
          </w:p>
        </w:tc>
        <w:tc>
          <w:tcPr>
            <w:tcW w:w="544" w:type="dxa"/>
            <w:vAlign w:val="center"/>
          </w:tcPr>
          <w:p>
            <w:pPr>
              <w:jc w:val="center"/>
              <w:textAlignment w:val="baseline"/>
              <w:rPr>
                <w:rFonts w:cs="仿宋"/>
                <w:sz w:val="18"/>
                <w:szCs w:val="18"/>
              </w:rPr>
            </w:pPr>
          </w:p>
        </w:tc>
        <w:tc>
          <w:tcPr>
            <w:tcW w:w="545" w:type="dxa"/>
            <w:vAlign w:val="center"/>
          </w:tcPr>
          <w:p>
            <w:pPr>
              <w:jc w:val="center"/>
              <w:textAlignment w:val="baseline"/>
              <w:rPr>
                <w:rFonts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jc w:val="center"/>
        </w:trPr>
        <w:tc>
          <w:tcPr>
            <w:tcW w:w="462" w:type="dxa"/>
            <w:vMerge w:val="continue"/>
            <w:vAlign w:val="center"/>
          </w:tcPr>
          <w:p>
            <w:pPr>
              <w:jc w:val="center"/>
              <w:rPr>
                <w:rFonts w:ascii="宋体" w:hAnsi="宋体" w:cs="仿宋"/>
                <w:sz w:val="18"/>
                <w:szCs w:val="18"/>
              </w:rPr>
            </w:pPr>
          </w:p>
        </w:tc>
        <w:tc>
          <w:tcPr>
            <w:tcW w:w="346" w:type="dxa"/>
          </w:tcPr>
          <w:p>
            <w:pPr>
              <w:jc w:val="center"/>
              <w:rPr>
                <w:rFonts w:ascii="宋体" w:hAnsi="宋体" w:cs="仿宋"/>
                <w:sz w:val="18"/>
                <w:szCs w:val="18"/>
              </w:rPr>
            </w:pPr>
            <w:r>
              <w:rPr>
                <w:rFonts w:hint="eastAsia" w:ascii="宋体" w:hAnsi="宋体" w:cs="仿宋"/>
                <w:sz w:val="18"/>
                <w:szCs w:val="18"/>
              </w:rPr>
              <w:t>2</w:t>
            </w:r>
          </w:p>
        </w:tc>
        <w:tc>
          <w:tcPr>
            <w:tcW w:w="217" w:type="dxa"/>
            <w:vMerge w:val="continue"/>
            <w:vAlign w:val="center"/>
          </w:tcPr>
          <w:p>
            <w:pPr>
              <w:jc w:val="center"/>
              <w:rPr>
                <w:rFonts w:ascii="宋体" w:hAnsi="宋体" w:cs="仿宋"/>
                <w:sz w:val="18"/>
                <w:szCs w:val="18"/>
              </w:rPr>
            </w:pPr>
          </w:p>
        </w:tc>
        <w:tc>
          <w:tcPr>
            <w:tcW w:w="2391" w:type="dxa"/>
            <w:vAlign w:val="center"/>
          </w:tcPr>
          <w:p>
            <w:pPr>
              <w:jc w:val="left"/>
              <w:textAlignment w:val="baseline"/>
              <w:rPr>
                <w:rFonts w:ascii="宋体" w:hAnsi="宋体"/>
                <w:sz w:val="18"/>
                <w:szCs w:val="18"/>
              </w:rPr>
            </w:pPr>
            <w:r>
              <w:rPr>
                <w:rFonts w:hint="eastAsia" w:ascii="宋体" w:hAnsi="宋体"/>
                <w:sz w:val="18"/>
                <w:szCs w:val="18"/>
              </w:rPr>
              <w:t>财经法规与会计职业道德</w:t>
            </w:r>
          </w:p>
        </w:tc>
        <w:tc>
          <w:tcPr>
            <w:tcW w:w="851" w:type="dxa"/>
            <w:vAlign w:val="center"/>
          </w:tcPr>
          <w:p>
            <w:pPr>
              <w:jc w:val="center"/>
              <w:textAlignment w:val="baseline"/>
              <w:rPr>
                <w:rFonts w:cs="仿宋"/>
                <w:sz w:val="18"/>
                <w:szCs w:val="18"/>
              </w:rPr>
            </w:pPr>
            <w:r>
              <w:rPr>
                <w:rFonts w:cs="仿宋"/>
                <w:sz w:val="18"/>
                <w:szCs w:val="18"/>
              </w:rPr>
              <w:t>03032005</w:t>
            </w:r>
          </w:p>
        </w:tc>
        <w:tc>
          <w:tcPr>
            <w:tcW w:w="551" w:type="dxa"/>
            <w:vAlign w:val="center"/>
          </w:tcPr>
          <w:p>
            <w:pPr>
              <w:jc w:val="center"/>
              <w:textAlignment w:val="baseline"/>
              <w:rPr>
                <w:rFonts w:cs="仿宋"/>
                <w:sz w:val="18"/>
                <w:szCs w:val="18"/>
              </w:rPr>
            </w:pPr>
            <w:r>
              <w:rPr>
                <w:rFonts w:cs="仿宋"/>
                <w:sz w:val="18"/>
                <w:szCs w:val="18"/>
              </w:rPr>
              <w:t>32</w:t>
            </w:r>
          </w:p>
        </w:tc>
        <w:tc>
          <w:tcPr>
            <w:tcW w:w="421" w:type="dxa"/>
            <w:vAlign w:val="center"/>
          </w:tcPr>
          <w:p>
            <w:pPr>
              <w:jc w:val="center"/>
              <w:textAlignment w:val="baseline"/>
              <w:rPr>
                <w:rFonts w:cs="仿宋"/>
                <w:sz w:val="18"/>
                <w:szCs w:val="18"/>
              </w:rPr>
            </w:pPr>
            <w:r>
              <w:rPr>
                <w:rFonts w:cs="仿宋"/>
                <w:sz w:val="18"/>
                <w:szCs w:val="18"/>
              </w:rPr>
              <w:t>32</w:t>
            </w:r>
          </w:p>
        </w:tc>
        <w:tc>
          <w:tcPr>
            <w:tcW w:w="422" w:type="dxa"/>
            <w:vAlign w:val="center"/>
          </w:tcPr>
          <w:p>
            <w:pPr>
              <w:jc w:val="center"/>
              <w:textAlignment w:val="baseline"/>
              <w:rPr>
                <w:rFonts w:cs="仿宋"/>
                <w:sz w:val="18"/>
                <w:szCs w:val="18"/>
              </w:rPr>
            </w:pPr>
            <w:r>
              <w:rPr>
                <w:rFonts w:cs="仿宋"/>
                <w:sz w:val="18"/>
                <w:szCs w:val="18"/>
              </w:rPr>
              <w:t>0</w:t>
            </w:r>
          </w:p>
        </w:tc>
        <w:tc>
          <w:tcPr>
            <w:tcW w:w="431" w:type="dxa"/>
            <w:vAlign w:val="center"/>
          </w:tcPr>
          <w:p>
            <w:pPr>
              <w:jc w:val="center"/>
              <w:textAlignment w:val="baseline"/>
              <w:rPr>
                <w:rFonts w:cs="仿宋"/>
                <w:sz w:val="18"/>
                <w:szCs w:val="18"/>
              </w:rPr>
            </w:pPr>
          </w:p>
        </w:tc>
        <w:tc>
          <w:tcPr>
            <w:tcW w:w="561" w:type="dxa"/>
            <w:vAlign w:val="center"/>
          </w:tcPr>
          <w:p>
            <w:pPr>
              <w:jc w:val="center"/>
              <w:textAlignment w:val="baseline"/>
              <w:rPr>
                <w:rFonts w:cs="仿宋"/>
                <w:sz w:val="18"/>
                <w:szCs w:val="18"/>
              </w:rPr>
            </w:pPr>
            <w:r>
              <w:rPr>
                <w:rFonts w:cs="仿宋"/>
                <w:sz w:val="18"/>
                <w:szCs w:val="18"/>
              </w:rPr>
              <w:t>2</w:t>
            </w:r>
          </w:p>
        </w:tc>
        <w:tc>
          <w:tcPr>
            <w:tcW w:w="290" w:type="dxa"/>
            <w:vAlign w:val="center"/>
          </w:tcPr>
          <w:p>
            <w:pPr>
              <w:jc w:val="center"/>
              <w:textAlignment w:val="baseline"/>
              <w:rPr>
                <w:sz w:val="18"/>
                <w:szCs w:val="18"/>
              </w:rPr>
            </w:pPr>
          </w:p>
        </w:tc>
        <w:tc>
          <w:tcPr>
            <w:tcW w:w="281" w:type="dxa"/>
            <w:vAlign w:val="center"/>
          </w:tcPr>
          <w:p>
            <w:pPr>
              <w:jc w:val="center"/>
              <w:textAlignment w:val="baseline"/>
              <w:rPr>
                <w:sz w:val="18"/>
                <w:szCs w:val="18"/>
              </w:rPr>
            </w:pPr>
            <w:r>
              <w:rPr>
                <w:rFonts w:hint="eastAsia" w:cs="仿宋"/>
                <w:sz w:val="18"/>
                <w:szCs w:val="18"/>
              </w:rPr>
              <w:t>√</w:t>
            </w:r>
          </w:p>
        </w:tc>
        <w:tc>
          <w:tcPr>
            <w:tcW w:w="544" w:type="dxa"/>
            <w:vAlign w:val="center"/>
          </w:tcPr>
          <w:p>
            <w:pPr>
              <w:jc w:val="center"/>
              <w:textAlignment w:val="baseline"/>
              <w:rPr>
                <w:rFonts w:cs="仿宋"/>
                <w:sz w:val="18"/>
                <w:szCs w:val="18"/>
              </w:rPr>
            </w:pPr>
            <w:r>
              <w:rPr>
                <w:rFonts w:cs="仿宋"/>
                <w:sz w:val="18"/>
                <w:szCs w:val="18"/>
              </w:rPr>
              <w:t>2</w:t>
            </w:r>
          </w:p>
        </w:tc>
        <w:tc>
          <w:tcPr>
            <w:tcW w:w="544" w:type="dxa"/>
            <w:vAlign w:val="center"/>
          </w:tcPr>
          <w:p>
            <w:pPr>
              <w:jc w:val="center"/>
              <w:textAlignment w:val="baseline"/>
              <w:rPr>
                <w:rFonts w:cs="仿宋"/>
                <w:sz w:val="18"/>
                <w:szCs w:val="18"/>
              </w:rPr>
            </w:pPr>
          </w:p>
        </w:tc>
        <w:tc>
          <w:tcPr>
            <w:tcW w:w="545" w:type="dxa"/>
            <w:vAlign w:val="center"/>
          </w:tcPr>
          <w:p>
            <w:pPr>
              <w:jc w:val="center"/>
              <w:textAlignment w:val="baseline"/>
              <w:rPr>
                <w:rFonts w:cs="仿宋"/>
                <w:sz w:val="18"/>
                <w:szCs w:val="18"/>
              </w:rPr>
            </w:pPr>
          </w:p>
        </w:tc>
        <w:tc>
          <w:tcPr>
            <w:tcW w:w="544" w:type="dxa"/>
            <w:vAlign w:val="center"/>
          </w:tcPr>
          <w:p>
            <w:pPr>
              <w:jc w:val="center"/>
              <w:textAlignment w:val="baseline"/>
              <w:rPr>
                <w:rFonts w:cs="仿宋"/>
                <w:sz w:val="18"/>
                <w:szCs w:val="18"/>
              </w:rPr>
            </w:pPr>
          </w:p>
        </w:tc>
        <w:tc>
          <w:tcPr>
            <w:tcW w:w="544" w:type="dxa"/>
            <w:vAlign w:val="center"/>
          </w:tcPr>
          <w:p>
            <w:pPr>
              <w:jc w:val="center"/>
              <w:textAlignment w:val="baseline"/>
              <w:rPr>
                <w:rFonts w:cs="仿宋"/>
                <w:sz w:val="18"/>
                <w:szCs w:val="18"/>
              </w:rPr>
            </w:pPr>
          </w:p>
        </w:tc>
        <w:tc>
          <w:tcPr>
            <w:tcW w:w="545" w:type="dxa"/>
            <w:vAlign w:val="center"/>
          </w:tcPr>
          <w:p>
            <w:pPr>
              <w:jc w:val="center"/>
              <w:textAlignment w:val="baseline"/>
              <w:rPr>
                <w:rFonts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jc w:val="center"/>
        </w:trPr>
        <w:tc>
          <w:tcPr>
            <w:tcW w:w="462" w:type="dxa"/>
            <w:vMerge w:val="continue"/>
            <w:vAlign w:val="center"/>
          </w:tcPr>
          <w:p>
            <w:pPr>
              <w:jc w:val="center"/>
              <w:rPr>
                <w:rFonts w:ascii="宋体" w:hAnsi="宋体" w:cs="仿宋"/>
                <w:sz w:val="18"/>
                <w:szCs w:val="18"/>
              </w:rPr>
            </w:pPr>
          </w:p>
        </w:tc>
        <w:tc>
          <w:tcPr>
            <w:tcW w:w="346" w:type="dxa"/>
          </w:tcPr>
          <w:p>
            <w:pPr>
              <w:jc w:val="center"/>
              <w:rPr>
                <w:rFonts w:ascii="宋体" w:hAnsi="宋体" w:cs="仿宋"/>
                <w:sz w:val="18"/>
                <w:szCs w:val="18"/>
              </w:rPr>
            </w:pPr>
            <w:r>
              <w:rPr>
                <w:rFonts w:hint="eastAsia" w:ascii="宋体" w:hAnsi="宋体" w:cs="仿宋"/>
                <w:sz w:val="18"/>
                <w:szCs w:val="18"/>
              </w:rPr>
              <w:t>3</w:t>
            </w:r>
          </w:p>
        </w:tc>
        <w:tc>
          <w:tcPr>
            <w:tcW w:w="217" w:type="dxa"/>
            <w:vMerge w:val="continue"/>
            <w:vAlign w:val="center"/>
          </w:tcPr>
          <w:p>
            <w:pPr>
              <w:jc w:val="center"/>
              <w:rPr>
                <w:rFonts w:ascii="宋体" w:hAnsi="宋体" w:cs="仿宋"/>
                <w:sz w:val="18"/>
                <w:szCs w:val="18"/>
              </w:rPr>
            </w:pPr>
          </w:p>
        </w:tc>
        <w:tc>
          <w:tcPr>
            <w:tcW w:w="2391" w:type="dxa"/>
            <w:vAlign w:val="center"/>
          </w:tcPr>
          <w:p>
            <w:pPr>
              <w:jc w:val="left"/>
              <w:textAlignment w:val="baseline"/>
              <w:rPr>
                <w:rFonts w:ascii="宋体" w:hAnsi="宋体"/>
                <w:sz w:val="18"/>
                <w:szCs w:val="18"/>
              </w:rPr>
            </w:pPr>
            <w:r>
              <w:rPr>
                <w:rFonts w:hint="eastAsia" w:ascii="宋体" w:hAnsi="宋体"/>
                <w:sz w:val="18"/>
                <w:szCs w:val="18"/>
              </w:rPr>
              <w:t>企业财务会计</w:t>
            </w:r>
            <w:r>
              <w:rPr>
                <w:rFonts w:ascii="宋体" w:hAnsi="宋体" w:cs="仿宋"/>
                <w:sz w:val="18"/>
                <w:szCs w:val="18"/>
              </w:rPr>
              <w:t>*</w:t>
            </w:r>
          </w:p>
        </w:tc>
        <w:tc>
          <w:tcPr>
            <w:tcW w:w="851" w:type="dxa"/>
            <w:vAlign w:val="center"/>
          </w:tcPr>
          <w:p>
            <w:pPr>
              <w:jc w:val="center"/>
              <w:textAlignment w:val="baseline"/>
              <w:rPr>
                <w:rFonts w:cs="仿宋"/>
                <w:sz w:val="18"/>
                <w:szCs w:val="18"/>
              </w:rPr>
            </w:pPr>
            <w:r>
              <w:rPr>
                <w:rFonts w:cs="仿宋"/>
                <w:sz w:val="18"/>
                <w:szCs w:val="18"/>
              </w:rPr>
              <w:t>03032021</w:t>
            </w:r>
          </w:p>
        </w:tc>
        <w:tc>
          <w:tcPr>
            <w:tcW w:w="551" w:type="dxa"/>
            <w:vAlign w:val="center"/>
          </w:tcPr>
          <w:p>
            <w:pPr>
              <w:jc w:val="center"/>
              <w:textAlignment w:val="baseline"/>
              <w:rPr>
                <w:rFonts w:cs="仿宋"/>
                <w:sz w:val="18"/>
                <w:szCs w:val="18"/>
              </w:rPr>
            </w:pPr>
            <w:r>
              <w:rPr>
                <w:rFonts w:cs="仿宋"/>
                <w:sz w:val="18"/>
                <w:szCs w:val="18"/>
              </w:rPr>
              <w:t>108</w:t>
            </w:r>
          </w:p>
        </w:tc>
        <w:tc>
          <w:tcPr>
            <w:tcW w:w="421" w:type="dxa"/>
            <w:vAlign w:val="center"/>
          </w:tcPr>
          <w:p>
            <w:pPr>
              <w:jc w:val="center"/>
              <w:textAlignment w:val="baseline"/>
              <w:rPr>
                <w:rFonts w:cs="仿宋"/>
                <w:sz w:val="18"/>
                <w:szCs w:val="18"/>
              </w:rPr>
            </w:pPr>
            <w:r>
              <w:rPr>
                <w:rFonts w:cs="仿宋"/>
                <w:sz w:val="18"/>
                <w:szCs w:val="18"/>
              </w:rPr>
              <w:t>54</w:t>
            </w:r>
          </w:p>
        </w:tc>
        <w:tc>
          <w:tcPr>
            <w:tcW w:w="422" w:type="dxa"/>
            <w:vAlign w:val="center"/>
          </w:tcPr>
          <w:p>
            <w:pPr>
              <w:jc w:val="center"/>
              <w:textAlignment w:val="baseline"/>
              <w:rPr>
                <w:rFonts w:cs="仿宋"/>
                <w:sz w:val="18"/>
                <w:szCs w:val="18"/>
              </w:rPr>
            </w:pPr>
            <w:r>
              <w:rPr>
                <w:rFonts w:cs="仿宋"/>
                <w:sz w:val="18"/>
                <w:szCs w:val="18"/>
              </w:rPr>
              <w:t>54</w:t>
            </w:r>
          </w:p>
        </w:tc>
        <w:tc>
          <w:tcPr>
            <w:tcW w:w="431" w:type="dxa"/>
            <w:vAlign w:val="center"/>
          </w:tcPr>
          <w:p>
            <w:pPr>
              <w:jc w:val="center"/>
              <w:textAlignment w:val="baseline"/>
              <w:rPr>
                <w:rFonts w:cs="仿宋"/>
                <w:sz w:val="18"/>
                <w:szCs w:val="18"/>
              </w:rPr>
            </w:pPr>
          </w:p>
        </w:tc>
        <w:tc>
          <w:tcPr>
            <w:tcW w:w="561" w:type="dxa"/>
            <w:vAlign w:val="center"/>
          </w:tcPr>
          <w:p>
            <w:pPr>
              <w:jc w:val="center"/>
              <w:textAlignment w:val="baseline"/>
              <w:rPr>
                <w:rFonts w:cs="仿宋"/>
                <w:sz w:val="18"/>
                <w:szCs w:val="18"/>
              </w:rPr>
            </w:pPr>
            <w:r>
              <w:rPr>
                <w:rFonts w:cs="仿宋"/>
                <w:sz w:val="18"/>
                <w:szCs w:val="18"/>
              </w:rPr>
              <w:t>6</w:t>
            </w:r>
          </w:p>
        </w:tc>
        <w:tc>
          <w:tcPr>
            <w:tcW w:w="290" w:type="dxa"/>
            <w:vAlign w:val="center"/>
          </w:tcPr>
          <w:p>
            <w:pPr>
              <w:jc w:val="center"/>
              <w:textAlignment w:val="baseline"/>
              <w:rPr>
                <w:sz w:val="18"/>
                <w:szCs w:val="18"/>
              </w:rPr>
            </w:pPr>
            <w:r>
              <w:rPr>
                <w:rFonts w:hint="eastAsia" w:cs="仿宋"/>
                <w:sz w:val="18"/>
                <w:szCs w:val="18"/>
              </w:rPr>
              <w:t>√</w:t>
            </w:r>
          </w:p>
        </w:tc>
        <w:tc>
          <w:tcPr>
            <w:tcW w:w="281" w:type="dxa"/>
            <w:vAlign w:val="center"/>
          </w:tcPr>
          <w:p>
            <w:pPr>
              <w:jc w:val="center"/>
              <w:textAlignment w:val="baseline"/>
              <w:rPr>
                <w:sz w:val="18"/>
                <w:szCs w:val="18"/>
              </w:rPr>
            </w:pPr>
          </w:p>
        </w:tc>
        <w:tc>
          <w:tcPr>
            <w:tcW w:w="544" w:type="dxa"/>
            <w:vAlign w:val="center"/>
          </w:tcPr>
          <w:p>
            <w:pPr>
              <w:jc w:val="center"/>
              <w:textAlignment w:val="baseline"/>
              <w:rPr>
                <w:rFonts w:cs="仿宋"/>
                <w:sz w:val="18"/>
                <w:szCs w:val="18"/>
              </w:rPr>
            </w:pPr>
          </w:p>
        </w:tc>
        <w:tc>
          <w:tcPr>
            <w:tcW w:w="544" w:type="dxa"/>
            <w:vAlign w:val="center"/>
          </w:tcPr>
          <w:p>
            <w:pPr>
              <w:jc w:val="center"/>
              <w:textAlignment w:val="baseline"/>
              <w:rPr>
                <w:rFonts w:cs="仿宋"/>
                <w:sz w:val="18"/>
                <w:szCs w:val="18"/>
              </w:rPr>
            </w:pPr>
            <w:r>
              <w:rPr>
                <w:rFonts w:cs="仿宋"/>
                <w:sz w:val="18"/>
                <w:szCs w:val="18"/>
              </w:rPr>
              <w:t>4*12</w:t>
            </w:r>
          </w:p>
        </w:tc>
        <w:tc>
          <w:tcPr>
            <w:tcW w:w="545" w:type="dxa"/>
            <w:vAlign w:val="center"/>
          </w:tcPr>
          <w:p>
            <w:pPr>
              <w:jc w:val="center"/>
              <w:textAlignment w:val="baseline"/>
              <w:rPr>
                <w:rFonts w:cs="仿宋"/>
                <w:sz w:val="16"/>
                <w:szCs w:val="16"/>
              </w:rPr>
            </w:pPr>
            <w:r>
              <w:rPr>
                <w:rFonts w:cs="仿宋"/>
                <w:sz w:val="16"/>
                <w:szCs w:val="16"/>
              </w:rPr>
              <w:t>4*15</w:t>
            </w:r>
          </w:p>
        </w:tc>
        <w:tc>
          <w:tcPr>
            <w:tcW w:w="544" w:type="dxa"/>
            <w:vAlign w:val="center"/>
          </w:tcPr>
          <w:p>
            <w:pPr>
              <w:jc w:val="center"/>
              <w:textAlignment w:val="baseline"/>
              <w:rPr>
                <w:rFonts w:cs="仿宋"/>
                <w:sz w:val="18"/>
                <w:szCs w:val="18"/>
              </w:rPr>
            </w:pPr>
          </w:p>
        </w:tc>
        <w:tc>
          <w:tcPr>
            <w:tcW w:w="544" w:type="dxa"/>
            <w:vAlign w:val="center"/>
          </w:tcPr>
          <w:p>
            <w:pPr>
              <w:jc w:val="center"/>
              <w:textAlignment w:val="baseline"/>
              <w:rPr>
                <w:rFonts w:cs="仿宋"/>
                <w:sz w:val="18"/>
                <w:szCs w:val="18"/>
              </w:rPr>
            </w:pPr>
          </w:p>
        </w:tc>
        <w:tc>
          <w:tcPr>
            <w:tcW w:w="545" w:type="dxa"/>
            <w:vAlign w:val="center"/>
          </w:tcPr>
          <w:p>
            <w:pPr>
              <w:jc w:val="center"/>
              <w:textAlignment w:val="baseline"/>
              <w:rPr>
                <w:rFonts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jc w:val="center"/>
        </w:trPr>
        <w:tc>
          <w:tcPr>
            <w:tcW w:w="462" w:type="dxa"/>
            <w:vMerge w:val="continue"/>
            <w:vAlign w:val="center"/>
          </w:tcPr>
          <w:p>
            <w:pPr>
              <w:jc w:val="center"/>
              <w:rPr>
                <w:rFonts w:ascii="宋体" w:hAnsi="宋体" w:cs="仿宋"/>
                <w:sz w:val="18"/>
                <w:szCs w:val="18"/>
              </w:rPr>
            </w:pPr>
          </w:p>
        </w:tc>
        <w:tc>
          <w:tcPr>
            <w:tcW w:w="346" w:type="dxa"/>
          </w:tcPr>
          <w:p>
            <w:pPr>
              <w:jc w:val="center"/>
              <w:rPr>
                <w:rFonts w:ascii="宋体" w:hAnsi="宋体" w:cs="仿宋"/>
                <w:sz w:val="18"/>
                <w:szCs w:val="18"/>
              </w:rPr>
            </w:pPr>
            <w:r>
              <w:rPr>
                <w:rFonts w:hint="eastAsia" w:ascii="宋体" w:hAnsi="宋体" w:cs="仿宋"/>
                <w:sz w:val="18"/>
                <w:szCs w:val="18"/>
              </w:rPr>
              <w:t>4</w:t>
            </w:r>
          </w:p>
        </w:tc>
        <w:tc>
          <w:tcPr>
            <w:tcW w:w="217" w:type="dxa"/>
            <w:vMerge w:val="continue"/>
            <w:vAlign w:val="center"/>
          </w:tcPr>
          <w:p>
            <w:pPr>
              <w:jc w:val="center"/>
              <w:rPr>
                <w:rFonts w:ascii="宋体" w:hAnsi="宋体" w:cs="仿宋"/>
                <w:sz w:val="18"/>
                <w:szCs w:val="18"/>
              </w:rPr>
            </w:pPr>
          </w:p>
        </w:tc>
        <w:tc>
          <w:tcPr>
            <w:tcW w:w="2391" w:type="dxa"/>
            <w:vAlign w:val="center"/>
          </w:tcPr>
          <w:p>
            <w:pPr>
              <w:jc w:val="left"/>
              <w:textAlignment w:val="baseline"/>
              <w:rPr>
                <w:rFonts w:ascii="宋体" w:hAnsi="宋体"/>
                <w:sz w:val="18"/>
                <w:szCs w:val="18"/>
              </w:rPr>
            </w:pPr>
            <w:r>
              <w:rPr>
                <w:rFonts w:hint="eastAsia" w:ascii="宋体" w:hAnsi="宋体"/>
                <w:sz w:val="18"/>
                <w:szCs w:val="18"/>
              </w:rPr>
              <w:t>纳税实务</w:t>
            </w:r>
            <w:r>
              <w:rPr>
                <w:rFonts w:ascii="宋体" w:hAnsi="宋体" w:cs="仿宋"/>
                <w:sz w:val="18"/>
                <w:szCs w:val="18"/>
              </w:rPr>
              <w:t>*</w:t>
            </w:r>
          </w:p>
        </w:tc>
        <w:tc>
          <w:tcPr>
            <w:tcW w:w="851" w:type="dxa"/>
            <w:vAlign w:val="center"/>
          </w:tcPr>
          <w:p>
            <w:pPr>
              <w:jc w:val="center"/>
              <w:textAlignment w:val="baseline"/>
              <w:rPr>
                <w:rFonts w:cs="仿宋"/>
                <w:sz w:val="18"/>
                <w:szCs w:val="18"/>
              </w:rPr>
            </w:pPr>
            <w:r>
              <w:rPr>
                <w:rFonts w:cs="仿宋"/>
                <w:sz w:val="18"/>
                <w:szCs w:val="18"/>
              </w:rPr>
              <w:t>03032026</w:t>
            </w:r>
          </w:p>
        </w:tc>
        <w:tc>
          <w:tcPr>
            <w:tcW w:w="551" w:type="dxa"/>
            <w:vAlign w:val="center"/>
          </w:tcPr>
          <w:p>
            <w:pPr>
              <w:jc w:val="center"/>
              <w:textAlignment w:val="baseline"/>
              <w:rPr>
                <w:rFonts w:cs="仿宋"/>
                <w:sz w:val="18"/>
                <w:szCs w:val="18"/>
              </w:rPr>
            </w:pPr>
            <w:r>
              <w:rPr>
                <w:rFonts w:cs="仿宋"/>
                <w:sz w:val="18"/>
                <w:szCs w:val="18"/>
              </w:rPr>
              <w:t>108</w:t>
            </w:r>
          </w:p>
        </w:tc>
        <w:tc>
          <w:tcPr>
            <w:tcW w:w="421" w:type="dxa"/>
            <w:vAlign w:val="center"/>
          </w:tcPr>
          <w:p>
            <w:pPr>
              <w:jc w:val="center"/>
              <w:textAlignment w:val="baseline"/>
              <w:rPr>
                <w:rFonts w:cs="仿宋"/>
                <w:sz w:val="18"/>
                <w:szCs w:val="18"/>
              </w:rPr>
            </w:pPr>
            <w:r>
              <w:rPr>
                <w:rFonts w:cs="仿宋"/>
                <w:sz w:val="18"/>
                <w:szCs w:val="18"/>
              </w:rPr>
              <w:t>54</w:t>
            </w:r>
          </w:p>
        </w:tc>
        <w:tc>
          <w:tcPr>
            <w:tcW w:w="422" w:type="dxa"/>
            <w:vAlign w:val="center"/>
          </w:tcPr>
          <w:p>
            <w:pPr>
              <w:jc w:val="center"/>
              <w:textAlignment w:val="baseline"/>
              <w:rPr>
                <w:rFonts w:cs="仿宋"/>
                <w:sz w:val="18"/>
                <w:szCs w:val="18"/>
              </w:rPr>
            </w:pPr>
            <w:r>
              <w:rPr>
                <w:rFonts w:cs="仿宋"/>
                <w:sz w:val="18"/>
                <w:szCs w:val="18"/>
              </w:rPr>
              <w:t>54</w:t>
            </w:r>
          </w:p>
        </w:tc>
        <w:tc>
          <w:tcPr>
            <w:tcW w:w="431" w:type="dxa"/>
            <w:vAlign w:val="center"/>
          </w:tcPr>
          <w:p>
            <w:pPr>
              <w:jc w:val="center"/>
              <w:textAlignment w:val="baseline"/>
              <w:rPr>
                <w:rFonts w:cs="仿宋"/>
                <w:sz w:val="18"/>
                <w:szCs w:val="18"/>
              </w:rPr>
            </w:pPr>
          </w:p>
        </w:tc>
        <w:tc>
          <w:tcPr>
            <w:tcW w:w="561" w:type="dxa"/>
            <w:vAlign w:val="center"/>
          </w:tcPr>
          <w:p>
            <w:pPr>
              <w:jc w:val="center"/>
              <w:textAlignment w:val="baseline"/>
              <w:rPr>
                <w:rFonts w:cs="仿宋"/>
                <w:sz w:val="18"/>
                <w:szCs w:val="18"/>
              </w:rPr>
            </w:pPr>
            <w:r>
              <w:rPr>
                <w:rFonts w:cs="仿宋"/>
                <w:sz w:val="18"/>
                <w:szCs w:val="18"/>
              </w:rPr>
              <w:t>6</w:t>
            </w:r>
          </w:p>
        </w:tc>
        <w:tc>
          <w:tcPr>
            <w:tcW w:w="290" w:type="dxa"/>
            <w:vAlign w:val="center"/>
          </w:tcPr>
          <w:p>
            <w:pPr>
              <w:jc w:val="center"/>
              <w:textAlignment w:val="baseline"/>
              <w:rPr>
                <w:sz w:val="18"/>
                <w:szCs w:val="18"/>
              </w:rPr>
            </w:pPr>
            <w:r>
              <w:rPr>
                <w:rFonts w:hint="eastAsia" w:cs="仿宋"/>
                <w:sz w:val="18"/>
                <w:szCs w:val="18"/>
              </w:rPr>
              <w:t>√</w:t>
            </w:r>
          </w:p>
        </w:tc>
        <w:tc>
          <w:tcPr>
            <w:tcW w:w="281" w:type="dxa"/>
            <w:vAlign w:val="center"/>
          </w:tcPr>
          <w:p>
            <w:pPr>
              <w:jc w:val="center"/>
              <w:textAlignment w:val="baseline"/>
              <w:rPr>
                <w:sz w:val="18"/>
                <w:szCs w:val="18"/>
              </w:rPr>
            </w:pPr>
          </w:p>
        </w:tc>
        <w:tc>
          <w:tcPr>
            <w:tcW w:w="544" w:type="dxa"/>
            <w:vAlign w:val="center"/>
          </w:tcPr>
          <w:p>
            <w:pPr>
              <w:jc w:val="center"/>
              <w:textAlignment w:val="baseline"/>
              <w:rPr>
                <w:rFonts w:cs="仿宋"/>
                <w:sz w:val="18"/>
                <w:szCs w:val="18"/>
              </w:rPr>
            </w:pPr>
          </w:p>
        </w:tc>
        <w:tc>
          <w:tcPr>
            <w:tcW w:w="544" w:type="dxa"/>
            <w:vAlign w:val="center"/>
          </w:tcPr>
          <w:p>
            <w:pPr>
              <w:jc w:val="center"/>
              <w:textAlignment w:val="baseline"/>
              <w:rPr>
                <w:rFonts w:cs="仿宋"/>
                <w:sz w:val="18"/>
                <w:szCs w:val="18"/>
              </w:rPr>
            </w:pPr>
            <w:r>
              <w:rPr>
                <w:rFonts w:cs="仿宋"/>
                <w:sz w:val="18"/>
                <w:szCs w:val="18"/>
              </w:rPr>
              <w:t>4*12</w:t>
            </w:r>
          </w:p>
        </w:tc>
        <w:tc>
          <w:tcPr>
            <w:tcW w:w="545" w:type="dxa"/>
            <w:vAlign w:val="center"/>
          </w:tcPr>
          <w:p>
            <w:pPr>
              <w:jc w:val="center"/>
              <w:textAlignment w:val="baseline"/>
              <w:rPr>
                <w:rFonts w:cs="仿宋"/>
                <w:sz w:val="16"/>
                <w:szCs w:val="16"/>
              </w:rPr>
            </w:pPr>
            <w:r>
              <w:rPr>
                <w:rFonts w:cs="仿宋"/>
                <w:sz w:val="16"/>
                <w:szCs w:val="16"/>
              </w:rPr>
              <w:t>4*15</w:t>
            </w:r>
          </w:p>
        </w:tc>
        <w:tc>
          <w:tcPr>
            <w:tcW w:w="544" w:type="dxa"/>
            <w:vAlign w:val="center"/>
          </w:tcPr>
          <w:p>
            <w:pPr>
              <w:jc w:val="center"/>
              <w:textAlignment w:val="baseline"/>
              <w:rPr>
                <w:rFonts w:cs="仿宋"/>
                <w:sz w:val="18"/>
                <w:szCs w:val="18"/>
              </w:rPr>
            </w:pPr>
          </w:p>
        </w:tc>
        <w:tc>
          <w:tcPr>
            <w:tcW w:w="544" w:type="dxa"/>
            <w:vAlign w:val="center"/>
          </w:tcPr>
          <w:p>
            <w:pPr>
              <w:jc w:val="center"/>
              <w:textAlignment w:val="baseline"/>
              <w:rPr>
                <w:rFonts w:cs="仿宋"/>
                <w:sz w:val="18"/>
                <w:szCs w:val="18"/>
              </w:rPr>
            </w:pPr>
          </w:p>
        </w:tc>
        <w:tc>
          <w:tcPr>
            <w:tcW w:w="545" w:type="dxa"/>
            <w:vAlign w:val="center"/>
          </w:tcPr>
          <w:p>
            <w:pPr>
              <w:jc w:val="center"/>
              <w:textAlignment w:val="baseline"/>
              <w:rPr>
                <w:rFonts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jc w:val="center"/>
        </w:trPr>
        <w:tc>
          <w:tcPr>
            <w:tcW w:w="462" w:type="dxa"/>
            <w:vMerge w:val="continue"/>
            <w:vAlign w:val="center"/>
          </w:tcPr>
          <w:p>
            <w:pPr>
              <w:jc w:val="center"/>
              <w:rPr>
                <w:rFonts w:ascii="宋体" w:hAnsi="宋体" w:cs="仿宋"/>
                <w:sz w:val="18"/>
                <w:szCs w:val="18"/>
              </w:rPr>
            </w:pPr>
          </w:p>
        </w:tc>
        <w:tc>
          <w:tcPr>
            <w:tcW w:w="346" w:type="dxa"/>
          </w:tcPr>
          <w:p>
            <w:pPr>
              <w:jc w:val="center"/>
              <w:rPr>
                <w:rFonts w:ascii="宋体" w:hAnsi="宋体" w:cs="仿宋"/>
                <w:sz w:val="18"/>
                <w:szCs w:val="18"/>
              </w:rPr>
            </w:pPr>
            <w:r>
              <w:rPr>
                <w:rFonts w:hint="eastAsia" w:ascii="宋体" w:hAnsi="宋体" w:cs="仿宋"/>
                <w:sz w:val="18"/>
                <w:szCs w:val="18"/>
              </w:rPr>
              <w:t>5</w:t>
            </w:r>
          </w:p>
        </w:tc>
        <w:tc>
          <w:tcPr>
            <w:tcW w:w="217" w:type="dxa"/>
            <w:vMerge w:val="continue"/>
            <w:vAlign w:val="center"/>
          </w:tcPr>
          <w:p>
            <w:pPr>
              <w:jc w:val="center"/>
              <w:rPr>
                <w:rFonts w:ascii="宋体" w:hAnsi="宋体" w:cs="仿宋"/>
                <w:sz w:val="18"/>
                <w:szCs w:val="18"/>
              </w:rPr>
            </w:pPr>
          </w:p>
        </w:tc>
        <w:tc>
          <w:tcPr>
            <w:tcW w:w="2391" w:type="dxa"/>
            <w:vAlign w:val="center"/>
          </w:tcPr>
          <w:p>
            <w:pPr>
              <w:jc w:val="left"/>
              <w:textAlignment w:val="baseline"/>
              <w:rPr>
                <w:rFonts w:ascii="宋体" w:hAnsi="宋体"/>
                <w:sz w:val="18"/>
                <w:szCs w:val="18"/>
              </w:rPr>
            </w:pPr>
            <w:r>
              <w:rPr>
                <w:rFonts w:hint="eastAsia" w:ascii="宋体" w:hAnsi="宋体"/>
                <w:sz w:val="18"/>
                <w:szCs w:val="18"/>
              </w:rPr>
              <w:t>业财一体信息化应用</w:t>
            </w:r>
            <w:r>
              <w:rPr>
                <w:rFonts w:ascii="宋体" w:hAnsi="宋体" w:cs="仿宋"/>
                <w:sz w:val="18"/>
                <w:szCs w:val="18"/>
              </w:rPr>
              <w:t>*</w:t>
            </w:r>
          </w:p>
        </w:tc>
        <w:tc>
          <w:tcPr>
            <w:tcW w:w="851" w:type="dxa"/>
            <w:vAlign w:val="center"/>
          </w:tcPr>
          <w:p>
            <w:pPr>
              <w:jc w:val="center"/>
              <w:textAlignment w:val="baseline"/>
              <w:rPr>
                <w:rFonts w:cs="仿宋"/>
                <w:sz w:val="18"/>
                <w:szCs w:val="18"/>
              </w:rPr>
            </w:pPr>
            <w:r>
              <w:rPr>
                <w:rFonts w:cs="仿宋"/>
                <w:sz w:val="18"/>
                <w:szCs w:val="18"/>
              </w:rPr>
              <w:t>03032027</w:t>
            </w:r>
          </w:p>
        </w:tc>
        <w:tc>
          <w:tcPr>
            <w:tcW w:w="551" w:type="dxa"/>
            <w:vAlign w:val="center"/>
          </w:tcPr>
          <w:p>
            <w:pPr>
              <w:jc w:val="center"/>
              <w:textAlignment w:val="baseline"/>
              <w:rPr>
                <w:rFonts w:cs="仿宋"/>
                <w:sz w:val="18"/>
                <w:szCs w:val="18"/>
              </w:rPr>
            </w:pPr>
            <w:r>
              <w:rPr>
                <w:rFonts w:cs="仿宋"/>
                <w:sz w:val="18"/>
                <w:szCs w:val="18"/>
              </w:rPr>
              <w:t>80</w:t>
            </w:r>
          </w:p>
        </w:tc>
        <w:tc>
          <w:tcPr>
            <w:tcW w:w="421" w:type="dxa"/>
            <w:vAlign w:val="center"/>
          </w:tcPr>
          <w:p>
            <w:pPr>
              <w:jc w:val="center"/>
              <w:textAlignment w:val="baseline"/>
              <w:rPr>
                <w:rFonts w:cs="仿宋"/>
                <w:sz w:val="18"/>
                <w:szCs w:val="18"/>
              </w:rPr>
            </w:pPr>
            <w:r>
              <w:rPr>
                <w:rFonts w:cs="仿宋"/>
                <w:sz w:val="18"/>
                <w:szCs w:val="18"/>
              </w:rPr>
              <w:t>0</w:t>
            </w:r>
          </w:p>
        </w:tc>
        <w:tc>
          <w:tcPr>
            <w:tcW w:w="422" w:type="dxa"/>
            <w:vAlign w:val="center"/>
          </w:tcPr>
          <w:p>
            <w:pPr>
              <w:jc w:val="center"/>
              <w:textAlignment w:val="baseline"/>
              <w:rPr>
                <w:rFonts w:cs="仿宋"/>
                <w:sz w:val="18"/>
                <w:szCs w:val="18"/>
              </w:rPr>
            </w:pPr>
            <w:r>
              <w:rPr>
                <w:rFonts w:cs="仿宋"/>
                <w:sz w:val="18"/>
                <w:szCs w:val="18"/>
              </w:rPr>
              <w:t>80</w:t>
            </w:r>
          </w:p>
        </w:tc>
        <w:tc>
          <w:tcPr>
            <w:tcW w:w="431" w:type="dxa"/>
            <w:vAlign w:val="center"/>
          </w:tcPr>
          <w:p>
            <w:pPr>
              <w:jc w:val="center"/>
              <w:textAlignment w:val="baseline"/>
              <w:rPr>
                <w:rFonts w:cs="仿宋"/>
                <w:sz w:val="18"/>
                <w:szCs w:val="18"/>
              </w:rPr>
            </w:pPr>
          </w:p>
        </w:tc>
        <w:tc>
          <w:tcPr>
            <w:tcW w:w="561" w:type="dxa"/>
            <w:vAlign w:val="center"/>
          </w:tcPr>
          <w:p>
            <w:pPr>
              <w:jc w:val="center"/>
              <w:textAlignment w:val="baseline"/>
              <w:rPr>
                <w:rFonts w:cs="仿宋"/>
                <w:sz w:val="18"/>
                <w:szCs w:val="18"/>
              </w:rPr>
            </w:pPr>
            <w:r>
              <w:rPr>
                <w:rFonts w:cs="仿宋"/>
                <w:sz w:val="18"/>
                <w:szCs w:val="18"/>
              </w:rPr>
              <w:t>5</w:t>
            </w:r>
          </w:p>
        </w:tc>
        <w:tc>
          <w:tcPr>
            <w:tcW w:w="290" w:type="dxa"/>
            <w:vAlign w:val="center"/>
          </w:tcPr>
          <w:p>
            <w:pPr>
              <w:jc w:val="center"/>
              <w:textAlignment w:val="baseline"/>
              <w:rPr>
                <w:sz w:val="18"/>
                <w:szCs w:val="18"/>
              </w:rPr>
            </w:pPr>
            <w:r>
              <w:rPr>
                <w:rFonts w:hint="eastAsia" w:cs="仿宋"/>
                <w:sz w:val="18"/>
                <w:szCs w:val="18"/>
              </w:rPr>
              <w:t>√</w:t>
            </w:r>
          </w:p>
        </w:tc>
        <w:tc>
          <w:tcPr>
            <w:tcW w:w="281" w:type="dxa"/>
            <w:vAlign w:val="center"/>
          </w:tcPr>
          <w:p>
            <w:pPr>
              <w:jc w:val="center"/>
              <w:textAlignment w:val="baseline"/>
              <w:rPr>
                <w:sz w:val="18"/>
                <w:szCs w:val="18"/>
              </w:rPr>
            </w:pPr>
          </w:p>
        </w:tc>
        <w:tc>
          <w:tcPr>
            <w:tcW w:w="544" w:type="dxa"/>
            <w:vAlign w:val="center"/>
          </w:tcPr>
          <w:p>
            <w:pPr>
              <w:jc w:val="center"/>
              <w:textAlignment w:val="baseline"/>
              <w:rPr>
                <w:rFonts w:cs="仿宋"/>
                <w:sz w:val="18"/>
                <w:szCs w:val="18"/>
              </w:rPr>
            </w:pPr>
          </w:p>
        </w:tc>
        <w:tc>
          <w:tcPr>
            <w:tcW w:w="544" w:type="dxa"/>
            <w:vAlign w:val="center"/>
          </w:tcPr>
          <w:p>
            <w:pPr>
              <w:jc w:val="center"/>
              <w:textAlignment w:val="baseline"/>
              <w:rPr>
                <w:rFonts w:cs="仿宋"/>
                <w:sz w:val="18"/>
                <w:szCs w:val="18"/>
              </w:rPr>
            </w:pPr>
            <w:r>
              <w:rPr>
                <w:rFonts w:cs="仿宋"/>
                <w:sz w:val="18"/>
                <w:szCs w:val="18"/>
              </w:rPr>
              <w:t>4*15</w:t>
            </w:r>
          </w:p>
        </w:tc>
        <w:tc>
          <w:tcPr>
            <w:tcW w:w="545" w:type="dxa"/>
            <w:vAlign w:val="center"/>
          </w:tcPr>
          <w:p>
            <w:pPr>
              <w:jc w:val="center"/>
              <w:textAlignment w:val="baseline"/>
              <w:rPr>
                <w:rFonts w:cs="仿宋"/>
                <w:sz w:val="18"/>
                <w:szCs w:val="18"/>
              </w:rPr>
            </w:pPr>
            <w:r>
              <w:rPr>
                <w:rFonts w:cs="仿宋"/>
                <w:sz w:val="18"/>
                <w:szCs w:val="18"/>
              </w:rPr>
              <w:t>4*5</w:t>
            </w:r>
          </w:p>
        </w:tc>
        <w:tc>
          <w:tcPr>
            <w:tcW w:w="544" w:type="dxa"/>
            <w:vAlign w:val="center"/>
          </w:tcPr>
          <w:p>
            <w:pPr>
              <w:jc w:val="center"/>
              <w:textAlignment w:val="baseline"/>
              <w:rPr>
                <w:rFonts w:cs="仿宋"/>
                <w:sz w:val="18"/>
                <w:szCs w:val="18"/>
              </w:rPr>
            </w:pPr>
          </w:p>
        </w:tc>
        <w:tc>
          <w:tcPr>
            <w:tcW w:w="544" w:type="dxa"/>
            <w:vAlign w:val="center"/>
          </w:tcPr>
          <w:p>
            <w:pPr>
              <w:jc w:val="center"/>
              <w:textAlignment w:val="baseline"/>
              <w:rPr>
                <w:rFonts w:cs="仿宋"/>
                <w:sz w:val="18"/>
                <w:szCs w:val="18"/>
              </w:rPr>
            </w:pPr>
          </w:p>
        </w:tc>
        <w:tc>
          <w:tcPr>
            <w:tcW w:w="545" w:type="dxa"/>
            <w:vAlign w:val="center"/>
          </w:tcPr>
          <w:p>
            <w:pPr>
              <w:jc w:val="center"/>
              <w:textAlignment w:val="baseline"/>
              <w:rPr>
                <w:rFonts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jc w:val="center"/>
        </w:trPr>
        <w:tc>
          <w:tcPr>
            <w:tcW w:w="462" w:type="dxa"/>
            <w:vMerge w:val="continue"/>
            <w:vAlign w:val="center"/>
          </w:tcPr>
          <w:p>
            <w:pPr>
              <w:jc w:val="center"/>
              <w:rPr>
                <w:rFonts w:ascii="宋体" w:hAnsi="宋体" w:cs="仿宋"/>
                <w:sz w:val="18"/>
                <w:szCs w:val="18"/>
              </w:rPr>
            </w:pPr>
          </w:p>
        </w:tc>
        <w:tc>
          <w:tcPr>
            <w:tcW w:w="346" w:type="dxa"/>
          </w:tcPr>
          <w:p>
            <w:pPr>
              <w:jc w:val="center"/>
              <w:rPr>
                <w:rFonts w:ascii="宋体" w:hAnsi="宋体" w:cs="仿宋"/>
                <w:sz w:val="18"/>
                <w:szCs w:val="18"/>
              </w:rPr>
            </w:pPr>
            <w:r>
              <w:rPr>
                <w:rFonts w:hint="eastAsia" w:ascii="宋体" w:hAnsi="宋体" w:cs="仿宋"/>
                <w:sz w:val="18"/>
                <w:szCs w:val="18"/>
              </w:rPr>
              <w:t>6</w:t>
            </w:r>
          </w:p>
        </w:tc>
        <w:tc>
          <w:tcPr>
            <w:tcW w:w="217" w:type="dxa"/>
            <w:vMerge w:val="continue"/>
            <w:vAlign w:val="center"/>
          </w:tcPr>
          <w:p>
            <w:pPr>
              <w:jc w:val="center"/>
              <w:rPr>
                <w:rFonts w:ascii="宋体" w:hAnsi="宋体" w:cs="仿宋"/>
                <w:sz w:val="18"/>
                <w:szCs w:val="18"/>
              </w:rPr>
            </w:pPr>
          </w:p>
        </w:tc>
        <w:tc>
          <w:tcPr>
            <w:tcW w:w="2391" w:type="dxa"/>
            <w:vAlign w:val="center"/>
          </w:tcPr>
          <w:p>
            <w:pPr>
              <w:jc w:val="left"/>
              <w:textAlignment w:val="baseline"/>
              <w:rPr>
                <w:rFonts w:ascii="宋体" w:hAnsi="宋体"/>
                <w:sz w:val="18"/>
                <w:szCs w:val="18"/>
              </w:rPr>
            </w:pPr>
            <w:r>
              <w:rPr>
                <w:rFonts w:hint="eastAsia" w:ascii="宋体" w:hAnsi="宋体"/>
                <w:sz w:val="18"/>
                <w:szCs w:val="18"/>
              </w:rPr>
              <w:t>智能化成本核算与管理</w:t>
            </w:r>
            <w:r>
              <w:rPr>
                <w:rFonts w:ascii="宋体" w:hAnsi="宋体" w:cs="仿宋"/>
                <w:sz w:val="18"/>
                <w:szCs w:val="18"/>
              </w:rPr>
              <w:t>*</w:t>
            </w:r>
          </w:p>
        </w:tc>
        <w:tc>
          <w:tcPr>
            <w:tcW w:w="851" w:type="dxa"/>
            <w:vAlign w:val="center"/>
          </w:tcPr>
          <w:p>
            <w:pPr>
              <w:jc w:val="center"/>
              <w:textAlignment w:val="baseline"/>
              <w:rPr>
                <w:rFonts w:cs="仿宋"/>
                <w:sz w:val="18"/>
                <w:szCs w:val="18"/>
              </w:rPr>
            </w:pPr>
            <w:r>
              <w:rPr>
                <w:rFonts w:cs="仿宋"/>
                <w:sz w:val="18"/>
                <w:szCs w:val="18"/>
              </w:rPr>
              <w:t>03032028</w:t>
            </w:r>
          </w:p>
        </w:tc>
        <w:tc>
          <w:tcPr>
            <w:tcW w:w="551" w:type="dxa"/>
            <w:vAlign w:val="center"/>
          </w:tcPr>
          <w:p>
            <w:pPr>
              <w:jc w:val="center"/>
              <w:textAlignment w:val="baseline"/>
              <w:rPr>
                <w:rFonts w:cs="仿宋"/>
                <w:sz w:val="18"/>
                <w:szCs w:val="18"/>
              </w:rPr>
            </w:pPr>
            <w:r>
              <w:rPr>
                <w:rFonts w:cs="仿宋"/>
                <w:sz w:val="18"/>
                <w:szCs w:val="18"/>
              </w:rPr>
              <w:t>108</w:t>
            </w:r>
          </w:p>
        </w:tc>
        <w:tc>
          <w:tcPr>
            <w:tcW w:w="421" w:type="dxa"/>
            <w:vAlign w:val="center"/>
          </w:tcPr>
          <w:p>
            <w:pPr>
              <w:jc w:val="center"/>
              <w:textAlignment w:val="baseline"/>
              <w:rPr>
                <w:rFonts w:cs="仿宋"/>
                <w:sz w:val="18"/>
                <w:szCs w:val="18"/>
              </w:rPr>
            </w:pPr>
            <w:r>
              <w:rPr>
                <w:rFonts w:cs="仿宋"/>
                <w:sz w:val="18"/>
                <w:szCs w:val="18"/>
              </w:rPr>
              <w:t>54</w:t>
            </w:r>
          </w:p>
        </w:tc>
        <w:tc>
          <w:tcPr>
            <w:tcW w:w="422" w:type="dxa"/>
            <w:vAlign w:val="center"/>
          </w:tcPr>
          <w:p>
            <w:pPr>
              <w:jc w:val="center"/>
              <w:textAlignment w:val="baseline"/>
              <w:rPr>
                <w:rFonts w:cs="仿宋"/>
                <w:sz w:val="18"/>
                <w:szCs w:val="18"/>
              </w:rPr>
            </w:pPr>
            <w:r>
              <w:rPr>
                <w:rFonts w:cs="仿宋"/>
                <w:sz w:val="18"/>
                <w:szCs w:val="18"/>
              </w:rPr>
              <w:t>54</w:t>
            </w:r>
          </w:p>
        </w:tc>
        <w:tc>
          <w:tcPr>
            <w:tcW w:w="431" w:type="dxa"/>
            <w:vAlign w:val="center"/>
          </w:tcPr>
          <w:p>
            <w:pPr>
              <w:jc w:val="center"/>
              <w:textAlignment w:val="baseline"/>
              <w:rPr>
                <w:rFonts w:cs="仿宋"/>
                <w:sz w:val="18"/>
                <w:szCs w:val="18"/>
              </w:rPr>
            </w:pPr>
          </w:p>
        </w:tc>
        <w:tc>
          <w:tcPr>
            <w:tcW w:w="561" w:type="dxa"/>
            <w:vAlign w:val="center"/>
          </w:tcPr>
          <w:p>
            <w:pPr>
              <w:jc w:val="center"/>
              <w:textAlignment w:val="baseline"/>
              <w:rPr>
                <w:rFonts w:cs="仿宋"/>
                <w:sz w:val="18"/>
                <w:szCs w:val="18"/>
              </w:rPr>
            </w:pPr>
            <w:r>
              <w:rPr>
                <w:rFonts w:cs="仿宋"/>
                <w:sz w:val="18"/>
                <w:szCs w:val="18"/>
              </w:rPr>
              <w:t>6</w:t>
            </w:r>
          </w:p>
        </w:tc>
        <w:tc>
          <w:tcPr>
            <w:tcW w:w="290" w:type="dxa"/>
            <w:vAlign w:val="center"/>
          </w:tcPr>
          <w:p>
            <w:pPr>
              <w:jc w:val="center"/>
              <w:textAlignment w:val="baseline"/>
              <w:rPr>
                <w:sz w:val="18"/>
                <w:szCs w:val="18"/>
              </w:rPr>
            </w:pPr>
            <w:r>
              <w:rPr>
                <w:rFonts w:hint="eastAsia" w:cs="仿宋"/>
                <w:sz w:val="18"/>
                <w:szCs w:val="18"/>
              </w:rPr>
              <w:t>√</w:t>
            </w:r>
          </w:p>
        </w:tc>
        <w:tc>
          <w:tcPr>
            <w:tcW w:w="281" w:type="dxa"/>
            <w:vAlign w:val="center"/>
          </w:tcPr>
          <w:p>
            <w:pPr>
              <w:jc w:val="center"/>
              <w:textAlignment w:val="baseline"/>
              <w:rPr>
                <w:sz w:val="18"/>
                <w:szCs w:val="18"/>
              </w:rPr>
            </w:pPr>
          </w:p>
        </w:tc>
        <w:tc>
          <w:tcPr>
            <w:tcW w:w="544" w:type="dxa"/>
            <w:vAlign w:val="center"/>
          </w:tcPr>
          <w:p>
            <w:pPr>
              <w:jc w:val="center"/>
              <w:textAlignment w:val="baseline"/>
              <w:rPr>
                <w:rFonts w:cs="仿宋"/>
                <w:sz w:val="18"/>
                <w:szCs w:val="18"/>
              </w:rPr>
            </w:pPr>
          </w:p>
        </w:tc>
        <w:tc>
          <w:tcPr>
            <w:tcW w:w="544" w:type="dxa"/>
            <w:vAlign w:val="center"/>
          </w:tcPr>
          <w:p>
            <w:pPr>
              <w:jc w:val="center"/>
              <w:textAlignment w:val="baseline"/>
              <w:rPr>
                <w:rFonts w:cs="仿宋"/>
                <w:sz w:val="18"/>
                <w:szCs w:val="18"/>
              </w:rPr>
            </w:pPr>
          </w:p>
        </w:tc>
        <w:tc>
          <w:tcPr>
            <w:tcW w:w="545" w:type="dxa"/>
            <w:vAlign w:val="center"/>
          </w:tcPr>
          <w:p>
            <w:pPr>
              <w:jc w:val="center"/>
              <w:textAlignment w:val="baseline"/>
              <w:rPr>
                <w:rFonts w:cs="仿宋"/>
                <w:sz w:val="18"/>
                <w:szCs w:val="18"/>
              </w:rPr>
            </w:pPr>
            <w:r>
              <w:rPr>
                <w:rFonts w:cs="仿宋"/>
                <w:sz w:val="18"/>
                <w:szCs w:val="18"/>
              </w:rPr>
              <w:t>4*15</w:t>
            </w:r>
          </w:p>
        </w:tc>
        <w:tc>
          <w:tcPr>
            <w:tcW w:w="544" w:type="dxa"/>
            <w:vAlign w:val="center"/>
          </w:tcPr>
          <w:p>
            <w:pPr>
              <w:jc w:val="center"/>
              <w:textAlignment w:val="baseline"/>
              <w:rPr>
                <w:rFonts w:cs="仿宋"/>
                <w:sz w:val="18"/>
                <w:szCs w:val="18"/>
              </w:rPr>
            </w:pPr>
            <w:r>
              <w:rPr>
                <w:rFonts w:cs="仿宋"/>
                <w:sz w:val="16"/>
                <w:szCs w:val="16"/>
              </w:rPr>
              <w:t>4*12</w:t>
            </w:r>
          </w:p>
        </w:tc>
        <w:tc>
          <w:tcPr>
            <w:tcW w:w="544" w:type="dxa"/>
            <w:vAlign w:val="center"/>
          </w:tcPr>
          <w:p>
            <w:pPr>
              <w:jc w:val="center"/>
              <w:textAlignment w:val="baseline"/>
              <w:rPr>
                <w:rFonts w:cs="仿宋"/>
                <w:sz w:val="18"/>
                <w:szCs w:val="18"/>
              </w:rPr>
            </w:pPr>
          </w:p>
        </w:tc>
        <w:tc>
          <w:tcPr>
            <w:tcW w:w="545" w:type="dxa"/>
            <w:vAlign w:val="center"/>
          </w:tcPr>
          <w:p>
            <w:pPr>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jc w:val="center"/>
        </w:trPr>
        <w:tc>
          <w:tcPr>
            <w:tcW w:w="462" w:type="dxa"/>
            <w:vMerge w:val="continue"/>
            <w:vAlign w:val="center"/>
          </w:tcPr>
          <w:p>
            <w:pPr>
              <w:jc w:val="center"/>
              <w:rPr>
                <w:rFonts w:ascii="宋体" w:hAnsi="宋体" w:cs="仿宋"/>
                <w:sz w:val="18"/>
                <w:szCs w:val="18"/>
              </w:rPr>
            </w:pPr>
          </w:p>
        </w:tc>
        <w:tc>
          <w:tcPr>
            <w:tcW w:w="346" w:type="dxa"/>
          </w:tcPr>
          <w:p>
            <w:pPr>
              <w:jc w:val="center"/>
              <w:rPr>
                <w:rFonts w:ascii="宋体" w:hAnsi="宋体" w:cs="仿宋"/>
                <w:sz w:val="18"/>
                <w:szCs w:val="18"/>
              </w:rPr>
            </w:pPr>
            <w:r>
              <w:rPr>
                <w:rFonts w:hint="eastAsia" w:ascii="宋体" w:hAnsi="宋体" w:cs="仿宋"/>
                <w:sz w:val="18"/>
                <w:szCs w:val="18"/>
              </w:rPr>
              <w:t>7</w:t>
            </w:r>
          </w:p>
        </w:tc>
        <w:tc>
          <w:tcPr>
            <w:tcW w:w="217" w:type="dxa"/>
            <w:vMerge w:val="continue"/>
            <w:vAlign w:val="center"/>
          </w:tcPr>
          <w:p>
            <w:pPr>
              <w:jc w:val="center"/>
              <w:rPr>
                <w:rFonts w:ascii="宋体" w:hAnsi="宋体" w:cs="仿宋"/>
                <w:sz w:val="18"/>
                <w:szCs w:val="18"/>
              </w:rPr>
            </w:pPr>
          </w:p>
        </w:tc>
        <w:tc>
          <w:tcPr>
            <w:tcW w:w="2391" w:type="dxa"/>
            <w:vAlign w:val="center"/>
          </w:tcPr>
          <w:p>
            <w:pPr>
              <w:jc w:val="left"/>
              <w:textAlignment w:val="baseline"/>
              <w:rPr>
                <w:rFonts w:ascii="宋体" w:hAnsi="宋体"/>
                <w:sz w:val="18"/>
                <w:szCs w:val="18"/>
              </w:rPr>
            </w:pPr>
            <w:r>
              <w:rPr>
                <w:rFonts w:hint="eastAsia" w:ascii="宋体" w:hAnsi="宋体"/>
                <w:sz w:val="18"/>
                <w:szCs w:val="18"/>
              </w:rPr>
              <w:t>财务管理实务</w:t>
            </w:r>
            <w:r>
              <w:rPr>
                <w:rFonts w:ascii="宋体" w:hAnsi="宋体" w:cs="仿宋"/>
                <w:sz w:val="18"/>
                <w:szCs w:val="18"/>
              </w:rPr>
              <w:t>*</w:t>
            </w:r>
          </w:p>
        </w:tc>
        <w:tc>
          <w:tcPr>
            <w:tcW w:w="851" w:type="dxa"/>
            <w:vAlign w:val="center"/>
          </w:tcPr>
          <w:p>
            <w:pPr>
              <w:jc w:val="center"/>
              <w:textAlignment w:val="baseline"/>
              <w:rPr>
                <w:rFonts w:cs="仿宋"/>
                <w:sz w:val="18"/>
                <w:szCs w:val="18"/>
              </w:rPr>
            </w:pPr>
            <w:r>
              <w:rPr>
                <w:rFonts w:cs="仿宋"/>
                <w:sz w:val="18"/>
                <w:szCs w:val="18"/>
              </w:rPr>
              <w:t>03032009</w:t>
            </w:r>
          </w:p>
        </w:tc>
        <w:tc>
          <w:tcPr>
            <w:tcW w:w="551" w:type="dxa"/>
            <w:vAlign w:val="center"/>
          </w:tcPr>
          <w:p>
            <w:pPr>
              <w:jc w:val="center"/>
              <w:textAlignment w:val="baseline"/>
              <w:rPr>
                <w:rFonts w:cs="仿宋"/>
                <w:sz w:val="18"/>
                <w:szCs w:val="18"/>
              </w:rPr>
            </w:pPr>
            <w:r>
              <w:rPr>
                <w:rFonts w:cs="仿宋"/>
                <w:sz w:val="18"/>
                <w:szCs w:val="18"/>
              </w:rPr>
              <w:t>108</w:t>
            </w:r>
          </w:p>
        </w:tc>
        <w:tc>
          <w:tcPr>
            <w:tcW w:w="421" w:type="dxa"/>
            <w:vAlign w:val="center"/>
          </w:tcPr>
          <w:p>
            <w:pPr>
              <w:jc w:val="center"/>
              <w:textAlignment w:val="baseline"/>
              <w:rPr>
                <w:rFonts w:cs="仿宋"/>
                <w:sz w:val="18"/>
                <w:szCs w:val="18"/>
              </w:rPr>
            </w:pPr>
            <w:r>
              <w:rPr>
                <w:rFonts w:cs="仿宋"/>
                <w:sz w:val="18"/>
                <w:szCs w:val="18"/>
              </w:rPr>
              <w:t>54</w:t>
            </w:r>
          </w:p>
        </w:tc>
        <w:tc>
          <w:tcPr>
            <w:tcW w:w="422" w:type="dxa"/>
            <w:vAlign w:val="center"/>
          </w:tcPr>
          <w:p>
            <w:pPr>
              <w:jc w:val="center"/>
              <w:textAlignment w:val="baseline"/>
              <w:rPr>
                <w:rFonts w:cs="仿宋"/>
                <w:sz w:val="18"/>
                <w:szCs w:val="18"/>
              </w:rPr>
            </w:pPr>
            <w:r>
              <w:rPr>
                <w:rFonts w:cs="仿宋"/>
                <w:sz w:val="18"/>
                <w:szCs w:val="18"/>
              </w:rPr>
              <w:t>54</w:t>
            </w:r>
          </w:p>
        </w:tc>
        <w:tc>
          <w:tcPr>
            <w:tcW w:w="431" w:type="dxa"/>
            <w:vAlign w:val="center"/>
          </w:tcPr>
          <w:p>
            <w:pPr>
              <w:jc w:val="center"/>
              <w:textAlignment w:val="baseline"/>
              <w:rPr>
                <w:rFonts w:cs="仿宋"/>
                <w:sz w:val="18"/>
                <w:szCs w:val="18"/>
              </w:rPr>
            </w:pPr>
          </w:p>
        </w:tc>
        <w:tc>
          <w:tcPr>
            <w:tcW w:w="561" w:type="dxa"/>
            <w:vAlign w:val="center"/>
          </w:tcPr>
          <w:p>
            <w:pPr>
              <w:jc w:val="center"/>
              <w:textAlignment w:val="baseline"/>
              <w:rPr>
                <w:rFonts w:cs="仿宋"/>
                <w:sz w:val="18"/>
                <w:szCs w:val="18"/>
              </w:rPr>
            </w:pPr>
            <w:r>
              <w:rPr>
                <w:rFonts w:cs="仿宋"/>
                <w:sz w:val="18"/>
                <w:szCs w:val="18"/>
              </w:rPr>
              <w:t>6</w:t>
            </w:r>
          </w:p>
        </w:tc>
        <w:tc>
          <w:tcPr>
            <w:tcW w:w="290" w:type="dxa"/>
            <w:vAlign w:val="center"/>
          </w:tcPr>
          <w:p>
            <w:pPr>
              <w:jc w:val="center"/>
              <w:textAlignment w:val="baseline"/>
              <w:rPr>
                <w:sz w:val="18"/>
                <w:szCs w:val="18"/>
              </w:rPr>
            </w:pPr>
            <w:r>
              <w:rPr>
                <w:rFonts w:hint="eastAsia" w:cs="仿宋"/>
                <w:sz w:val="18"/>
                <w:szCs w:val="18"/>
              </w:rPr>
              <w:t>√</w:t>
            </w:r>
          </w:p>
        </w:tc>
        <w:tc>
          <w:tcPr>
            <w:tcW w:w="281" w:type="dxa"/>
            <w:vAlign w:val="center"/>
          </w:tcPr>
          <w:p>
            <w:pPr>
              <w:jc w:val="center"/>
              <w:textAlignment w:val="baseline"/>
              <w:rPr>
                <w:sz w:val="18"/>
                <w:szCs w:val="18"/>
              </w:rPr>
            </w:pPr>
          </w:p>
        </w:tc>
        <w:tc>
          <w:tcPr>
            <w:tcW w:w="544" w:type="dxa"/>
            <w:vAlign w:val="center"/>
          </w:tcPr>
          <w:p>
            <w:pPr>
              <w:jc w:val="center"/>
              <w:textAlignment w:val="baseline"/>
              <w:rPr>
                <w:rFonts w:cs="仿宋"/>
                <w:sz w:val="18"/>
                <w:szCs w:val="18"/>
              </w:rPr>
            </w:pPr>
          </w:p>
        </w:tc>
        <w:tc>
          <w:tcPr>
            <w:tcW w:w="544" w:type="dxa"/>
            <w:vAlign w:val="center"/>
          </w:tcPr>
          <w:p>
            <w:pPr>
              <w:jc w:val="center"/>
              <w:textAlignment w:val="baseline"/>
              <w:rPr>
                <w:rFonts w:cs="仿宋"/>
                <w:sz w:val="18"/>
                <w:szCs w:val="18"/>
              </w:rPr>
            </w:pPr>
          </w:p>
        </w:tc>
        <w:tc>
          <w:tcPr>
            <w:tcW w:w="545" w:type="dxa"/>
            <w:vAlign w:val="center"/>
          </w:tcPr>
          <w:p>
            <w:pPr>
              <w:jc w:val="center"/>
              <w:textAlignment w:val="baseline"/>
              <w:rPr>
                <w:rFonts w:cs="仿宋"/>
                <w:sz w:val="18"/>
                <w:szCs w:val="18"/>
              </w:rPr>
            </w:pPr>
            <w:r>
              <w:rPr>
                <w:rFonts w:cs="仿宋"/>
                <w:sz w:val="18"/>
                <w:szCs w:val="18"/>
              </w:rPr>
              <w:t>4*15</w:t>
            </w:r>
          </w:p>
        </w:tc>
        <w:tc>
          <w:tcPr>
            <w:tcW w:w="544" w:type="dxa"/>
            <w:vAlign w:val="center"/>
          </w:tcPr>
          <w:p>
            <w:pPr>
              <w:jc w:val="center"/>
              <w:textAlignment w:val="baseline"/>
              <w:rPr>
                <w:rFonts w:cs="仿宋"/>
                <w:sz w:val="18"/>
                <w:szCs w:val="18"/>
              </w:rPr>
            </w:pPr>
            <w:r>
              <w:rPr>
                <w:rFonts w:cs="仿宋"/>
                <w:sz w:val="16"/>
                <w:szCs w:val="16"/>
              </w:rPr>
              <w:t>4*12</w:t>
            </w:r>
          </w:p>
        </w:tc>
        <w:tc>
          <w:tcPr>
            <w:tcW w:w="544" w:type="dxa"/>
            <w:vAlign w:val="center"/>
          </w:tcPr>
          <w:p>
            <w:pPr>
              <w:jc w:val="center"/>
              <w:textAlignment w:val="baseline"/>
              <w:rPr>
                <w:rFonts w:cs="仿宋"/>
                <w:sz w:val="18"/>
                <w:szCs w:val="18"/>
              </w:rPr>
            </w:pPr>
          </w:p>
        </w:tc>
        <w:tc>
          <w:tcPr>
            <w:tcW w:w="545" w:type="dxa"/>
            <w:vAlign w:val="center"/>
          </w:tcPr>
          <w:p>
            <w:pPr>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jc w:val="center"/>
        </w:trPr>
        <w:tc>
          <w:tcPr>
            <w:tcW w:w="462" w:type="dxa"/>
            <w:vMerge w:val="continue"/>
            <w:vAlign w:val="center"/>
          </w:tcPr>
          <w:p>
            <w:pPr>
              <w:jc w:val="center"/>
              <w:rPr>
                <w:rFonts w:ascii="宋体" w:hAnsi="宋体" w:cs="仿宋"/>
                <w:sz w:val="18"/>
                <w:szCs w:val="18"/>
              </w:rPr>
            </w:pPr>
          </w:p>
        </w:tc>
        <w:tc>
          <w:tcPr>
            <w:tcW w:w="346" w:type="dxa"/>
          </w:tcPr>
          <w:p>
            <w:pPr>
              <w:jc w:val="center"/>
              <w:rPr>
                <w:rFonts w:ascii="宋体" w:hAnsi="宋体" w:cs="仿宋"/>
                <w:sz w:val="18"/>
                <w:szCs w:val="18"/>
              </w:rPr>
            </w:pPr>
            <w:r>
              <w:rPr>
                <w:rFonts w:hint="eastAsia" w:ascii="宋体" w:hAnsi="宋体" w:cs="仿宋"/>
                <w:sz w:val="18"/>
                <w:szCs w:val="18"/>
              </w:rPr>
              <w:t>8</w:t>
            </w:r>
          </w:p>
        </w:tc>
        <w:tc>
          <w:tcPr>
            <w:tcW w:w="217" w:type="dxa"/>
            <w:vMerge w:val="continue"/>
            <w:vAlign w:val="center"/>
          </w:tcPr>
          <w:p>
            <w:pPr>
              <w:jc w:val="center"/>
              <w:rPr>
                <w:rFonts w:ascii="宋体" w:hAnsi="宋体" w:cs="仿宋"/>
                <w:sz w:val="18"/>
                <w:szCs w:val="18"/>
              </w:rPr>
            </w:pPr>
          </w:p>
        </w:tc>
        <w:tc>
          <w:tcPr>
            <w:tcW w:w="2391" w:type="dxa"/>
            <w:shd w:val="clear" w:color="auto" w:fill="FFFF00"/>
            <w:vAlign w:val="center"/>
          </w:tcPr>
          <w:p>
            <w:pPr>
              <w:jc w:val="left"/>
              <w:textAlignment w:val="baseline"/>
              <w:rPr>
                <w:rFonts w:ascii="宋体" w:hAnsi="宋体"/>
                <w:sz w:val="18"/>
                <w:szCs w:val="18"/>
              </w:rPr>
            </w:pPr>
            <w:r>
              <w:rPr>
                <w:rFonts w:hint="eastAsia" w:ascii="宋体" w:hAnsi="宋体"/>
                <w:sz w:val="18"/>
                <w:szCs w:val="18"/>
              </w:rPr>
              <w:t>管理会计实务</w:t>
            </w:r>
            <w:r>
              <w:rPr>
                <w:rFonts w:ascii="宋体" w:hAnsi="宋体" w:cs="仿宋"/>
                <w:sz w:val="18"/>
                <w:szCs w:val="18"/>
              </w:rPr>
              <w:t>*</w:t>
            </w:r>
          </w:p>
        </w:tc>
        <w:tc>
          <w:tcPr>
            <w:tcW w:w="851" w:type="dxa"/>
            <w:shd w:val="clear" w:color="auto" w:fill="FFFF00"/>
            <w:vAlign w:val="center"/>
          </w:tcPr>
          <w:p>
            <w:pPr>
              <w:jc w:val="center"/>
              <w:textAlignment w:val="baseline"/>
              <w:rPr>
                <w:rFonts w:cs="仿宋"/>
                <w:sz w:val="18"/>
                <w:szCs w:val="18"/>
              </w:rPr>
            </w:pPr>
            <w:r>
              <w:rPr>
                <w:rFonts w:cs="仿宋"/>
                <w:sz w:val="18"/>
                <w:szCs w:val="18"/>
              </w:rPr>
              <w:t>03032007</w:t>
            </w:r>
          </w:p>
        </w:tc>
        <w:tc>
          <w:tcPr>
            <w:tcW w:w="551" w:type="dxa"/>
            <w:shd w:val="clear" w:color="auto" w:fill="FFFF00"/>
            <w:vAlign w:val="center"/>
          </w:tcPr>
          <w:p>
            <w:pPr>
              <w:jc w:val="center"/>
              <w:textAlignment w:val="baseline"/>
              <w:rPr>
                <w:rFonts w:cs="仿宋"/>
                <w:sz w:val="18"/>
                <w:szCs w:val="18"/>
              </w:rPr>
            </w:pPr>
            <w:r>
              <w:rPr>
                <w:rFonts w:cs="仿宋"/>
                <w:sz w:val="18"/>
                <w:szCs w:val="18"/>
              </w:rPr>
              <w:t>68</w:t>
            </w:r>
          </w:p>
        </w:tc>
        <w:tc>
          <w:tcPr>
            <w:tcW w:w="421" w:type="dxa"/>
            <w:shd w:val="clear" w:color="auto" w:fill="FFFF00"/>
            <w:vAlign w:val="center"/>
          </w:tcPr>
          <w:p>
            <w:pPr>
              <w:jc w:val="center"/>
              <w:textAlignment w:val="baseline"/>
              <w:rPr>
                <w:rFonts w:cs="仿宋"/>
                <w:sz w:val="18"/>
                <w:szCs w:val="18"/>
              </w:rPr>
            </w:pPr>
            <w:r>
              <w:rPr>
                <w:rFonts w:cs="仿宋"/>
                <w:sz w:val="18"/>
                <w:szCs w:val="18"/>
              </w:rPr>
              <w:t>34</w:t>
            </w:r>
          </w:p>
        </w:tc>
        <w:tc>
          <w:tcPr>
            <w:tcW w:w="422" w:type="dxa"/>
            <w:shd w:val="clear" w:color="auto" w:fill="FFFF00"/>
            <w:vAlign w:val="center"/>
          </w:tcPr>
          <w:p>
            <w:pPr>
              <w:jc w:val="center"/>
              <w:textAlignment w:val="baseline"/>
              <w:rPr>
                <w:rFonts w:cs="仿宋"/>
                <w:sz w:val="18"/>
                <w:szCs w:val="18"/>
              </w:rPr>
            </w:pPr>
            <w:r>
              <w:rPr>
                <w:rFonts w:cs="仿宋"/>
                <w:sz w:val="18"/>
                <w:szCs w:val="18"/>
              </w:rPr>
              <w:t>34</w:t>
            </w:r>
          </w:p>
        </w:tc>
        <w:tc>
          <w:tcPr>
            <w:tcW w:w="431" w:type="dxa"/>
            <w:shd w:val="clear" w:color="auto" w:fill="FFFF00"/>
            <w:vAlign w:val="center"/>
          </w:tcPr>
          <w:p>
            <w:pPr>
              <w:jc w:val="center"/>
              <w:textAlignment w:val="baseline"/>
              <w:rPr>
                <w:rFonts w:cs="仿宋"/>
                <w:sz w:val="18"/>
                <w:szCs w:val="18"/>
              </w:rPr>
            </w:pPr>
          </w:p>
        </w:tc>
        <w:tc>
          <w:tcPr>
            <w:tcW w:w="561" w:type="dxa"/>
            <w:shd w:val="clear" w:color="auto" w:fill="FFFF00"/>
            <w:vAlign w:val="center"/>
          </w:tcPr>
          <w:p>
            <w:pPr>
              <w:jc w:val="center"/>
              <w:textAlignment w:val="baseline"/>
              <w:rPr>
                <w:rFonts w:cs="仿宋"/>
                <w:sz w:val="18"/>
                <w:szCs w:val="18"/>
              </w:rPr>
            </w:pPr>
            <w:r>
              <w:rPr>
                <w:rFonts w:cs="仿宋"/>
                <w:sz w:val="18"/>
                <w:szCs w:val="18"/>
              </w:rPr>
              <w:t>4</w:t>
            </w:r>
          </w:p>
        </w:tc>
        <w:tc>
          <w:tcPr>
            <w:tcW w:w="290" w:type="dxa"/>
            <w:shd w:val="clear" w:color="auto" w:fill="FFFF00"/>
            <w:vAlign w:val="center"/>
          </w:tcPr>
          <w:p>
            <w:pPr>
              <w:jc w:val="center"/>
              <w:textAlignment w:val="baseline"/>
              <w:rPr>
                <w:sz w:val="18"/>
                <w:szCs w:val="18"/>
              </w:rPr>
            </w:pPr>
            <w:r>
              <w:rPr>
                <w:rFonts w:hint="eastAsia" w:cs="仿宋"/>
                <w:sz w:val="18"/>
                <w:szCs w:val="18"/>
              </w:rPr>
              <w:t>√</w:t>
            </w:r>
          </w:p>
        </w:tc>
        <w:tc>
          <w:tcPr>
            <w:tcW w:w="281" w:type="dxa"/>
            <w:shd w:val="clear" w:color="auto" w:fill="FFFF00"/>
            <w:vAlign w:val="center"/>
          </w:tcPr>
          <w:p>
            <w:pPr>
              <w:jc w:val="center"/>
              <w:textAlignment w:val="baseline"/>
              <w:rPr>
                <w:sz w:val="18"/>
                <w:szCs w:val="18"/>
              </w:rPr>
            </w:pPr>
          </w:p>
        </w:tc>
        <w:tc>
          <w:tcPr>
            <w:tcW w:w="544" w:type="dxa"/>
            <w:shd w:val="clear" w:color="auto" w:fill="FFFF00"/>
            <w:vAlign w:val="center"/>
          </w:tcPr>
          <w:p>
            <w:pPr>
              <w:jc w:val="center"/>
              <w:textAlignment w:val="baseline"/>
              <w:rPr>
                <w:rFonts w:cs="仿宋"/>
                <w:sz w:val="18"/>
                <w:szCs w:val="18"/>
              </w:rPr>
            </w:pPr>
          </w:p>
        </w:tc>
        <w:tc>
          <w:tcPr>
            <w:tcW w:w="544" w:type="dxa"/>
            <w:shd w:val="clear" w:color="auto" w:fill="FFFF00"/>
            <w:vAlign w:val="center"/>
          </w:tcPr>
          <w:p>
            <w:pPr>
              <w:jc w:val="center"/>
              <w:textAlignment w:val="baseline"/>
              <w:rPr>
                <w:rFonts w:cs="仿宋"/>
                <w:sz w:val="18"/>
                <w:szCs w:val="18"/>
              </w:rPr>
            </w:pPr>
          </w:p>
        </w:tc>
        <w:tc>
          <w:tcPr>
            <w:tcW w:w="545" w:type="dxa"/>
            <w:shd w:val="clear" w:color="auto" w:fill="FFFF00"/>
            <w:vAlign w:val="center"/>
          </w:tcPr>
          <w:p>
            <w:pPr>
              <w:jc w:val="center"/>
              <w:textAlignment w:val="baseline"/>
              <w:rPr>
                <w:rFonts w:cs="仿宋"/>
                <w:sz w:val="18"/>
                <w:szCs w:val="18"/>
              </w:rPr>
            </w:pPr>
            <w:r>
              <w:rPr>
                <w:rFonts w:cs="仿宋"/>
                <w:sz w:val="18"/>
                <w:szCs w:val="18"/>
              </w:rPr>
              <w:t>4*9</w:t>
            </w:r>
          </w:p>
        </w:tc>
        <w:tc>
          <w:tcPr>
            <w:tcW w:w="544" w:type="dxa"/>
            <w:shd w:val="clear" w:color="auto" w:fill="FFFF00"/>
            <w:vAlign w:val="center"/>
          </w:tcPr>
          <w:p>
            <w:pPr>
              <w:jc w:val="center"/>
              <w:textAlignment w:val="baseline"/>
              <w:rPr>
                <w:rFonts w:cs="仿宋"/>
                <w:sz w:val="18"/>
                <w:szCs w:val="18"/>
              </w:rPr>
            </w:pPr>
            <w:r>
              <w:rPr>
                <w:rFonts w:cs="仿宋"/>
                <w:sz w:val="18"/>
                <w:szCs w:val="18"/>
              </w:rPr>
              <w:t>4*8</w:t>
            </w:r>
          </w:p>
        </w:tc>
        <w:tc>
          <w:tcPr>
            <w:tcW w:w="544" w:type="dxa"/>
            <w:vAlign w:val="center"/>
          </w:tcPr>
          <w:p>
            <w:pPr>
              <w:jc w:val="center"/>
              <w:rPr>
                <w:rFonts w:ascii="宋体" w:hAnsi="宋体" w:cs="仿宋"/>
                <w:sz w:val="18"/>
                <w:szCs w:val="18"/>
              </w:rPr>
            </w:pPr>
          </w:p>
        </w:tc>
        <w:tc>
          <w:tcPr>
            <w:tcW w:w="545" w:type="dxa"/>
            <w:vAlign w:val="center"/>
          </w:tcPr>
          <w:p>
            <w:pPr>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jc w:val="center"/>
        </w:trPr>
        <w:tc>
          <w:tcPr>
            <w:tcW w:w="462" w:type="dxa"/>
            <w:vMerge w:val="continue"/>
            <w:vAlign w:val="center"/>
          </w:tcPr>
          <w:p>
            <w:pPr>
              <w:jc w:val="center"/>
              <w:rPr>
                <w:rFonts w:ascii="宋体" w:hAnsi="宋体" w:cs="仿宋"/>
                <w:sz w:val="18"/>
                <w:szCs w:val="18"/>
              </w:rPr>
            </w:pPr>
          </w:p>
        </w:tc>
        <w:tc>
          <w:tcPr>
            <w:tcW w:w="346" w:type="dxa"/>
          </w:tcPr>
          <w:p>
            <w:pPr>
              <w:jc w:val="center"/>
              <w:rPr>
                <w:rFonts w:ascii="宋体" w:hAnsi="宋体" w:cs="仿宋"/>
                <w:sz w:val="18"/>
                <w:szCs w:val="18"/>
              </w:rPr>
            </w:pPr>
            <w:r>
              <w:rPr>
                <w:rFonts w:hint="eastAsia" w:ascii="宋体" w:hAnsi="宋体" w:cs="仿宋"/>
                <w:sz w:val="18"/>
                <w:szCs w:val="18"/>
              </w:rPr>
              <w:t>9</w:t>
            </w:r>
          </w:p>
        </w:tc>
        <w:tc>
          <w:tcPr>
            <w:tcW w:w="217" w:type="dxa"/>
            <w:vMerge w:val="continue"/>
            <w:vAlign w:val="center"/>
          </w:tcPr>
          <w:p>
            <w:pPr>
              <w:jc w:val="center"/>
              <w:rPr>
                <w:rFonts w:ascii="宋体" w:hAnsi="宋体" w:cs="仿宋"/>
                <w:sz w:val="18"/>
                <w:szCs w:val="18"/>
              </w:rPr>
            </w:pPr>
          </w:p>
        </w:tc>
        <w:tc>
          <w:tcPr>
            <w:tcW w:w="2391" w:type="dxa"/>
            <w:vAlign w:val="center"/>
          </w:tcPr>
          <w:p>
            <w:pPr>
              <w:jc w:val="left"/>
              <w:textAlignment w:val="baseline"/>
              <w:rPr>
                <w:rFonts w:ascii="宋体" w:hAnsi="宋体"/>
                <w:sz w:val="18"/>
                <w:szCs w:val="18"/>
              </w:rPr>
            </w:pPr>
            <w:r>
              <w:rPr>
                <w:rFonts w:hint="eastAsia" w:ascii="宋体" w:hAnsi="宋体"/>
                <w:sz w:val="18"/>
                <w:szCs w:val="18"/>
              </w:rPr>
              <w:t>审计信息化</w:t>
            </w:r>
            <w:r>
              <w:rPr>
                <w:rFonts w:ascii="宋体" w:hAnsi="宋体" w:cs="仿宋"/>
                <w:sz w:val="18"/>
                <w:szCs w:val="18"/>
              </w:rPr>
              <w:t>*</w:t>
            </w:r>
          </w:p>
        </w:tc>
        <w:tc>
          <w:tcPr>
            <w:tcW w:w="851" w:type="dxa"/>
            <w:vAlign w:val="center"/>
          </w:tcPr>
          <w:p>
            <w:pPr>
              <w:jc w:val="center"/>
              <w:textAlignment w:val="baseline"/>
              <w:rPr>
                <w:rFonts w:cs="仿宋"/>
                <w:sz w:val="18"/>
                <w:szCs w:val="18"/>
              </w:rPr>
            </w:pPr>
            <w:r>
              <w:rPr>
                <w:rFonts w:cs="仿宋"/>
                <w:sz w:val="18"/>
                <w:szCs w:val="18"/>
              </w:rPr>
              <w:t>03032029</w:t>
            </w:r>
          </w:p>
        </w:tc>
        <w:tc>
          <w:tcPr>
            <w:tcW w:w="551" w:type="dxa"/>
            <w:vAlign w:val="center"/>
          </w:tcPr>
          <w:p>
            <w:pPr>
              <w:jc w:val="center"/>
              <w:textAlignment w:val="baseline"/>
              <w:rPr>
                <w:rFonts w:cs="仿宋"/>
                <w:sz w:val="18"/>
                <w:szCs w:val="18"/>
              </w:rPr>
            </w:pPr>
            <w:r>
              <w:rPr>
                <w:rFonts w:cs="仿宋"/>
                <w:sz w:val="18"/>
                <w:szCs w:val="18"/>
              </w:rPr>
              <w:t>54</w:t>
            </w:r>
          </w:p>
        </w:tc>
        <w:tc>
          <w:tcPr>
            <w:tcW w:w="421" w:type="dxa"/>
            <w:vAlign w:val="center"/>
          </w:tcPr>
          <w:p>
            <w:pPr>
              <w:jc w:val="center"/>
              <w:textAlignment w:val="baseline"/>
              <w:rPr>
                <w:rFonts w:cs="仿宋"/>
                <w:sz w:val="18"/>
                <w:szCs w:val="18"/>
              </w:rPr>
            </w:pPr>
            <w:r>
              <w:rPr>
                <w:rFonts w:cs="仿宋"/>
                <w:sz w:val="18"/>
                <w:szCs w:val="18"/>
              </w:rPr>
              <w:t>24</w:t>
            </w:r>
          </w:p>
        </w:tc>
        <w:tc>
          <w:tcPr>
            <w:tcW w:w="422" w:type="dxa"/>
            <w:vAlign w:val="center"/>
          </w:tcPr>
          <w:p>
            <w:pPr>
              <w:jc w:val="center"/>
              <w:textAlignment w:val="baseline"/>
              <w:rPr>
                <w:rFonts w:cs="仿宋"/>
                <w:sz w:val="18"/>
                <w:szCs w:val="18"/>
              </w:rPr>
            </w:pPr>
            <w:r>
              <w:rPr>
                <w:rFonts w:cs="仿宋"/>
                <w:sz w:val="18"/>
                <w:szCs w:val="18"/>
              </w:rPr>
              <w:t>30</w:t>
            </w:r>
          </w:p>
        </w:tc>
        <w:tc>
          <w:tcPr>
            <w:tcW w:w="431" w:type="dxa"/>
            <w:vAlign w:val="center"/>
          </w:tcPr>
          <w:p>
            <w:pPr>
              <w:jc w:val="center"/>
              <w:textAlignment w:val="baseline"/>
              <w:rPr>
                <w:rFonts w:cs="仿宋"/>
                <w:sz w:val="18"/>
                <w:szCs w:val="18"/>
              </w:rPr>
            </w:pPr>
          </w:p>
        </w:tc>
        <w:tc>
          <w:tcPr>
            <w:tcW w:w="561" w:type="dxa"/>
            <w:vAlign w:val="center"/>
          </w:tcPr>
          <w:p>
            <w:pPr>
              <w:jc w:val="center"/>
              <w:textAlignment w:val="baseline"/>
              <w:rPr>
                <w:rFonts w:cs="仿宋"/>
                <w:sz w:val="18"/>
                <w:szCs w:val="18"/>
              </w:rPr>
            </w:pPr>
            <w:r>
              <w:rPr>
                <w:rFonts w:cs="仿宋"/>
                <w:sz w:val="18"/>
                <w:szCs w:val="18"/>
              </w:rPr>
              <w:t>3</w:t>
            </w:r>
          </w:p>
        </w:tc>
        <w:tc>
          <w:tcPr>
            <w:tcW w:w="290" w:type="dxa"/>
            <w:vAlign w:val="center"/>
          </w:tcPr>
          <w:p>
            <w:pPr>
              <w:jc w:val="center"/>
              <w:textAlignment w:val="baseline"/>
              <w:rPr>
                <w:sz w:val="18"/>
                <w:szCs w:val="18"/>
              </w:rPr>
            </w:pPr>
            <w:r>
              <w:rPr>
                <w:rFonts w:hint="eastAsia" w:cs="仿宋"/>
                <w:sz w:val="18"/>
                <w:szCs w:val="18"/>
              </w:rPr>
              <w:t>√</w:t>
            </w:r>
          </w:p>
        </w:tc>
        <w:tc>
          <w:tcPr>
            <w:tcW w:w="281" w:type="dxa"/>
            <w:vAlign w:val="center"/>
          </w:tcPr>
          <w:p>
            <w:pPr>
              <w:jc w:val="center"/>
              <w:textAlignment w:val="baseline"/>
              <w:rPr>
                <w:sz w:val="18"/>
                <w:szCs w:val="18"/>
              </w:rPr>
            </w:pPr>
          </w:p>
        </w:tc>
        <w:tc>
          <w:tcPr>
            <w:tcW w:w="544" w:type="dxa"/>
            <w:vAlign w:val="center"/>
          </w:tcPr>
          <w:p>
            <w:pPr>
              <w:jc w:val="center"/>
              <w:textAlignment w:val="baseline"/>
              <w:rPr>
                <w:rFonts w:cs="仿宋"/>
                <w:sz w:val="18"/>
                <w:szCs w:val="18"/>
              </w:rPr>
            </w:pPr>
          </w:p>
        </w:tc>
        <w:tc>
          <w:tcPr>
            <w:tcW w:w="544" w:type="dxa"/>
            <w:vAlign w:val="center"/>
          </w:tcPr>
          <w:p>
            <w:pPr>
              <w:jc w:val="center"/>
              <w:textAlignment w:val="baseline"/>
              <w:rPr>
                <w:rFonts w:cs="仿宋"/>
                <w:sz w:val="18"/>
                <w:szCs w:val="18"/>
              </w:rPr>
            </w:pPr>
          </w:p>
        </w:tc>
        <w:tc>
          <w:tcPr>
            <w:tcW w:w="545" w:type="dxa"/>
            <w:vAlign w:val="center"/>
          </w:tcPr>
          <w:p>
            <w:pPr>
              <w:jc w:val="center"/>
              <w:textAlignment w:val="baseline"/>
              <w:rPr>
                <w:rFonts w:cs="仿宋"/>
                <w:sz w:val="18"/>
                <w:szCs w:val="18"/>
              </w:rPr>
            </w:pPr>
            <w:r>
              <w:rPr>
                <w:rFonts w:cs="仿宋"/>
                <w:sz w:val="18"/>
                <w:szCs w:val="18"/>
              </w:rPr>
              <w:t>3</w:t>
            </w:r>
          </w:p>
        </w:tc>
        <w:tc>
          <w:tcPr>
            <w:tcW w:w="544" w:type="dxa"/>
            <w:vAlign w:val="center"/>
          </w:tcPr>
          <w:p>
            <w:pPr>
              <w:jc w:val="center"/>
              <w:rPr>
                <w:rFonts w:ascii="宋体" w:hAnsi="宋体" w:cs="仿宋"/>
                <w:sz w:val="18"/>
                <w:szCs w:val="18"/>
              </w:rPr>
            </w:pPr>
          </w:p>
        </w:tc>
        <w:tc>
          <w:tcPr>
            <w:tcW w:w="544" w:type="dxa"/>
            <w:vAlign w:val="center"/>
          </w:tcPr>
          <w:p>
            <w:pPr>
              <w:jc w:val="center"/>
              <w:rPr>
                <w:rFonts w:ascii="宋体" w:hAnsi="宋体" w:cs="仿宋"/>
                <w:sz w:val="18"/>
                <w:szCs w:val="18"/>
              </w:rPr>
            </w:pPr>
          </w:p>
        </w:tc>
        <w:tc>
          <w:tcPr>
            <w:tcW w:w="545" w:type="dxa"/>
            <w:vAlign w:val="center"/>
          </w:tcPr>
          <w:p>
            <w:pPr>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jc w:val="center"/>
        </w:trPr>
        <w:tc>
          <w:tcPr>
            <w:tcW w:w="462" w:type="dxa"/>
            <w:vMerge w:val="continue"/>
            <w:vAlign w:val="center"/>
          </w:tcPr>
          <w:p>
            <w:pPr>
              <w:jc w:val="center"/>
              <w:rPr>
                <w:rFonts w:ascii="宋体" w:hAnsi="宋体" w:cs="仿宋"/>
                <w:sz w:val="18"/>
                <w:szCs w:val="18"/>
              </w:rPr>
            </w:pPr>
          </w:p>
        </w:tc>
        <w:tc>
          <w:tcPr>
            <w:tcW w:w="346" w:type="dxa"/>
          </w:tcPr>
          <w:p>
            <w:pPr>
              <w:jc w:val="center"/>
              <w:rPr>
                <w:rFonts w:ascii="宋体" w:hAnsi="宋体" w:cs="仿宋"/>
                <w:sz w:val="18"/>
                <w:szCs w:val="18"/>
              </w:rPr>
            </w:pPr>
            <w:r>
              <w:rPr>
                <w:rFonts w:hint="eastAsia" w:ascii="宋体" w:hAnsi="宋体" w:cs="仿宋"/>
                <w:sz w:val="18"/>
                <w:szCs w:val="18"/>
              </w:rPr>
              <w:t>10</w:t>
            </w:r>
          </w:p>
        </w:tc>
        <w:tc>
          <w:tcPr>
            <w:tcW w:w="217" w:type="dxa"/>
            <w:vMerge w:val="continue"/>
            <w:vAlign w:val="center"/>
          </w:tcPr>
          <w:p>
            <w:pPr>
              <w:jc w:val="center"/>
              <w:rPr>
                <w:rFonts w:ascii="宋体" w:hAnsi="宋体" w:cs="仿宋"/>
                <w:sz w:val="18"/>
                <w:szCs w:val="18"/>
              </w:rPr>
            </w:pPr>
          </w:p>
        </w:tc>
        <w:tc>
          <w:tcPr>
            <w:tcW w:w="2391" w:type="dxa"/>
            <w:vAlign w:val="center"/>
          </w:tcPr>
          <w:p>
            <w:pPr>
              <w:jc w:val="left"/>
              <w:textAlignment w:val="baseline"/>
              <w:rPr>
                <w:rFonts w:ascii="宋体" w:hAnsi="宋体"/>
                <w:sz w:val="18"/>
                <w:szCs w:val="18"/>
              </w:rPr>
            </w:pPr>
            <w:r>
              <w:rPr>
                <w:rFonts w:hint="eastAsia" w:ascii="宋体" w:hAnsi="宋体"/>
                <w:sz w:val="18"/>
                <w:szCs w:val="18"/>
              </w:rPr>
              <w:t>财务报表分析</w:t>
            </w:r>
            <w:r>
              <w:rPr>
                <w:rFonts w:ascii="宋体" w:hAnsi="宋体" w:cs="仿宋"/>
                <w:sz w:val="18"/>
                <w:szCs w:val="18"/>
              </w:rPr>
              <w:t>*</w:t>
            </w:r>
          </w:p>
        </w:tc>
        <w:tc>
          <w:tcPr>
            <w:tcW w:w="851" w:type="dxa"/>
            <w:vAlign w:val="center"/>
          </w:tcPr>
          <w:p>
            <w:pPr>
              <w:jc w:val="center"/>
              <w:textAlignment w:val="baseline"/>
              <w:rPr>
                <w:rFonts w:cs="仿宋"/>
                <w:sz w:val="18"/>
                <w:szCs w:val="18"/>
              </w:rPr>
            </w:pPr>
            <w:r>
              <w:rPr>
                <w:rFonts w:cs="仿宋"/>
                <w:sz w:val="18"/>
                <w:szCs w:val="18"/>
              </w:rPr>
              <w:t>03033033</w:t>
            </w:r>
          </w:p>
        </w:tc>
        <w:tc>
          <w:tcPr>
            <w:tcW w:w="551" w:type="dxa"/>
            <w:vAlign w:val="center"/>
          </w:tcPr>
          <w:p>
            <w:pPr>
              <w:jc w:val="center"/>
              <w:textAlignment w:val="baseline"/>
              <w:rPr>
                <w:rFonts w:cs="仿宋"/>
                <w:sz w:val="18"/>
                <w:szCs w:val="18"/>
              </w:rPr>
            </w:pPr>
            <w:r>
              <w:rPr>
                <w:rFonts w:cs="仿宋"/>
                <w:sz w:val="18"/>
                <w:szCs w:val="18"/>
              </w:rPr>
              <w:t>52</w:t>
            </w:r>
          </w:p>
        </w:tc>
        <w:tc>
          <w:tcPr>
            <w:tcW w:w="421" w:type="dxa"/>
            <w:vAlign w:val="center"/>
          </w:tcPr>
          <w:p>
            <w:pPr>
              <w:jc w:val="center"/>
              <w:textAlignment w:val="baseline"/>
              <w:rPr>
                <w:rFonts w:cs="仿宋"/>
                <w:sz w:val="18"/>
                <w:szCs w:val="18"/>
              </w:rPr>
            </w:pPr>
            <w:r>
              <w:rPr>
                <w:rFonts w:cs="仿宋"/>
                <w:sz w:val="18"/>
                <w:szCs w:val="18"/>
              </w:rPr>
              <w:t>32</w:t>
            </w:r>
          </w:p>
        </w:tc>
        <w:tc>
          <w:tcPr>
            <w:tcW w:w="422" w:type="dxa"/>
            <w:vAlign w:val="center"/>
          </w:tcPr>
          <w:p>
            <w:pPr>
              <w:jc w:val="center"/>
              <w:textAlignment w:val="baseline"/>
              <w:rPr>
                <w:rFonts w:cs="仿宋"/>
                <w:sz w:val="18"/>
                <w:szCs w:val="18"/>
              </w:rPr>
            </w:pPr>
            <w:r>
              <w:rPr>
                <w:rFonts w:cs="仿宋"/>
                <w:sz w:val="18"/>
                <w:szCs w:val="18"/>
              </w:rPr>
              <w:t>20</w:t>
            </w:r>
          </w:p>
        </w:tc>
        <w:tc>
          <w:tcPr>
            <w:tcW w:w="431" w:type="dxa"/>
            <w:vAlign w:val="center"/>
          </w:tcPr>
          <w:p>
            <w:pPr>
              <w:jc w:val="center"/>
              <w:textAlignment w:val="baseline"/>
              <w:rPr>
                <w:rFonts w:cs="仿宋"/>
                <w:sz w:val="18"/>
                <w:szCs w:val="18"/>
              </w:rPr>
            </w:pPr>
          </w:p>
        </w:tc>
        <w:tc>
          <w:tcPr>
            <w:tcW w:w="561" w:type="dxa"/>
            <w:vAlign w:val="center"/>
          </w:tcPr>
          <w:p>
            <w:pPr>
              <w:jc w:val="center"/>
              <w:textAlignment w:val="baseline"/>
              <w:rPr>
                <w:rFonts w:cs="仿宋"/>
                <w:sz w:val="18"/>
                <w:szCs w:val="18"/>
              </w:rPr>
            </w:pPr>
            <w:r>
              <w:rPr>
                <w:rFonts w:cs="仿宋"/>
                <w:sz w:val="18"/>
                <w:szCs w:val="18"/>
              </w:rPr>
              <w:t>3</w:t>
            </w:r>
          </w:p>
        </w:tc>
        <w:tc>
          <w:tcPr>
            <w:tcW w:w="290" w:type="dxa"/>
            <w:vAlign w:val="center"/>
          </w:tcPr>
          <w:p>
            <w:pPr>
              <w:jc w:val="center"/>
              <w:textAlignment w:val="baseline"/>
              <w:rPr>
                <w:sz w:val="18"/>
                <w:szCs w:val="18"/>
              </w:rPr>
            </w:pPr>
            <w:r>
              <w:rPr>
                <w:rFonts w:hint="eastAsia" w:cs="仿宋"/>
                <w:sz w:val="18"/>
                <w:szCs w:val="18"/>
              </w:rPr>
              <w:t>√</w:t>
            </w:r>
          </w:p>
        </w:tc>
        <w:tc>
          <w:tcPr>
            <w:tcW w:w="281" w:type="dxa"/>
            <w:vAlign w:val="center"/>
          </w:tcPr>
          <w:p>
            <w:pPr>
              <w:jc w:val="center"/>
              <w:textAlignment w:val="baseline"/>
              <w:rPr>
                <w:sz w:val="18"/>
                <w:szCs w:val="18"/>
              </w:rPr>
            </w:pPr>
          </w:p>
        </w:tc>
        <w:tc>
          <w:tcPr>
            <w:tcW w:w="544" w:type="dxa"/>
            <w:vAlign w:val="center"/>
          </w:tcPr>
          <w:p>
            <w:pPr>
              <w:jc w:val="center"/>
              <w:textAlignment w:val="baseline"/>
              <w:rPr>
                <w:rFonts w:cs="仿宋"/>
                <w:sz w:val="18"/>
                <w:szCs w:val="18"/>
              </w:rPr>
            </w:pPr>
          </w:p>
        </w:tc>
        <w:tc>
          <w:tcPr>
            <w:tcW w:w="544" w:type="dxa"/>
            <w:vAlign w:val="center"/>
          </w:tcPr>
          <w:p>
            <w:pPr>
              <w:jc w:val="center"/>
              <w:textAlignment w:val="baseline"/>
              <w:rPr>
                <w:rFonts w:cs="仿宋"/>
                <w:sz w:val="18"/>
                <w:szCs w:val="18"/>
              </w:rPr>
            </w:pPr>
          </w:p>
        </w:tc>
        <w:tc>
          <w:tcPr>
            <w:tcW w:w="545" w:type="dxa"/>
            <w:vAlign w:val="center"/>
          </w:tcPr>
          <w:p>
            <w:pPr>
              <w:jc w:val="center"/>
              <w:textAlignment w:val="baseline"/>
              <w:rPr>
                <w:rFonts w:cs="仿宋"/>
                <w:sz w:val="18"/>
                <w:szCs w:val="18"/>
              </w:rPr>
            </w:pPr>
          </w:p>
        </w:tc>
        <w:tc>
          <w:tcPr>
            <w:tcW w:w="544" w:type="dxa"/>
            <w:vAlign w:val="center"/>
          </w:tcPr>
          <w:p>
            <w:pPr>
              <w:jc w:val="center"/>
              <w:textAlignment w:val="baseline"/>
              <w:rPr>
                <w:rFonts w:cs="仿宋"/>
                <w:sz w:val="18"/>
                <w:szCs w:val="18"/>
              </w:rPr>
            </w:pPr>
            <w:r>
              <w:rPr>
                <w:rFonts w:cs="仿宋"/>
                <w:sz w:val="18"/>
                <w:szCs w:val="18"/>
              </w:rPr>
              <w:t>4*13</w:t>
            </w:r>
          </w:p>
        </w:tc>
        <w:tc>
          <w:tcPr>
            <w:tcW w:w="544" w:type="dxa"/>
            <w:vAlign w:val="center"/>
          </w:tcPr>
          <w:p>
            <w:pPr>
              <w:jc w:val="center"/>
              <w:rPr>
                <w:rFonts w:ascii="宋体" w:hAnsi="宋体" w:cs="仿宋"/>
                <w:sz w:val="18"/>
                <w:szCs w:val="18"/>
              </w:rPr>
            </w:pPr>
          </w:p>
        </w:tc>
        <w:tc>
          <w:tcPr>
            <w:tcW w:w="545" w:type="dxa"/>
            <w:vAlign w:val="center"/>
          </w:tcPr>
          <w:p>
            <w:pPr>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jc w:val="center"/>
        </w:trPr>
        <w:tc>
          <w:tcPr>
            <w:tcW w:w="462" w:type="dxa"/>
            <w:vMerge w:val="continue"/>
            <w:vAlign w:val="center"/>
          </w:tcPr>
          <w:p>
            <w:pPr>
              <w:jc w:val="center"/>
              <w:rPr>
                <w:rFonts w:ascii="宋体" w:hAnsi="宋体" w:cs="仿宋"/>
                <w:sz w:val="18"/>
                <w:szCs w:val="18"/>
              </w:rPr>
            </w:pPr>
          </w:p>
        </w:tc>
        <w:tc>
          <w:tcPr>
            <w:tcW w:w="346" w:type="dxa"/>
          </w:tcPr>
          <w:p>
            <w:pPr>
              <w:jc w:val="center"/>
              <w:rPr>
                <w:rFonts w:ascii="宋体" w:hAnsi="宋体" w:cs="仿宋"/>
                <w:sz w:val="18"/>
                <w:szCs w:val="18"/>
              </w:rPr>
            </w:pPr>
            <w:r>
              <w:rPr>
                <w:rFonts w:hint="eastAsia" w:ascii="宋体" w:hAnsi="宋体" w:cs="仿宋"/>
                <w:sz w:val="18"/>
                <w:szCs w:val="18"/>
              </w:rPr>
              <w:t>11</w:t>
            </w:r>
          </w:p>
        </w:tc>
        <w:tc>
          <w:tcPr>
            <w:tcW w:w="217" w:type="dxa"/>
            <w:vMerge w:val="continue"/>
            <w:vAlign w:val="center"/>
          </w:tcPr>
          <w:p>
            <w:pPr>
              <w:jc w:val="center"/>
              <w:rPr>
                <w:rFonts w:ascii="宋体" w:hAnsi="宋体" w:cs="仿宋"/>
                <w:sz w:val="18"/>
                <w:szCs w:val="18"/>
              </w:rPr>
            </w:pPr>
          </w:p>
        </w:tc>
        <w:tc>
          <w:tcPr>
            <w:tcW w:w="2391" w:type="dxa"/>
            <w:vAlign w:val="center"/>
          </w:tcPr>
          <w:p>
            <w:pPr>
              <w:jc w:val="left"/>
              <w:textAlignment w:val="baseline"/>
              <w:rPr>
                <w:rFonts w:ascii="宋体" w:hAnsi="宋体"/>
                <w:sz w:val="18"/>
                <w:szCs w:val="18"/>
              </w:rPr>
            </w:pPr>
            <w:r>
              <w:rPr>
                <w:rFonts w:ascii="宋体" w:hAnsi="宋体"/>
                <w:sz w:val="18"/>
                <w:szCs w:val="18"/>
              </w:rPr>
              <w:t>Excel</w:t>
            </w:r>
            <w:r>
              <w:rPr>
                <w:rFonts w:hint="eastAsia" w:ascii="宋体" w:hAnsi="宋体"/>
                <w:sz w:val="18"/>
                <w:szCs w:val="18"/>
              </w:rPr>
              <w:t>财务应用</w:t>
            </w:r>
          </w:p>
        </w:tc>
        <w:tc>
          <w:tcPr>
            <w:tcW w:w="851" w:type="dxa"/>
            <w:vAlign w:val="center"/>
          </w:tcPr>
          <w:p>
            <w:pPr>
              <w:jc w:val="center"/>
              <w:textAlignment w:val="baseline"/>
              <w:rPr>
                <w:rFonts w:cs="仿宋"/>
                <w:sz w:val="18"/>
                <w:szCs w:val="18"/>
              </w:rPr>
            </w:pPr>
            <w:r>
              <w:rPr>
                <w:rFonts w:cs="仿宋"/>
                <w:sz w:val="18"/>
                <w:szCs w:val="18"/>
              </w:rPr>
              <w:t>03032012</w:t>
            </w:r>
          </w:p>
        </w:tc>
        <w:tc>
          <w:tcPr>
            <w:tcW w:w="551" w:type="dxa"/>
            <w:vAlign w:val="center"/>
          </w:tcPr>
          <w:p>
            <w:pPr>
              <w:jc w:val="center"/>
              <w:textAlignment w:val="baseline"/>
              <w:rPr>
                <w:rFonts w:cs="仿宋"/>
                <w:sz w:val="18"/>
                <w:szCs w:val="18"/>
              </w:rPr>
            </w:pPr>
            <w:r>
              <w:rPr>
                <w:rFonts w:cs="仿宋"/>
                <w:sz w:val="18"/>
                <w:szCs w:val="18"/>
              </w:rPr>
              <w:t>28</w:t>
            </w:r>
          </w:p>
        </w:tc>
        <w:tc>
          <w:tcPr>
            <w:tcW w:w="421" w:type="dxa"/>
            <w:vAlign w:val="center"/>
          </w:tcPr>
          <w:p>
            <w:pPr>
              <w:jc w:val="center"/>
              <w:textAlignment w:val="baseline"/>
              <w:rPr>
                <w:rFonts w:cs="仿宋"/>
                <w:sz w:val="18"/>
                <w:szCs w:val="18"/>
              </w:rPr>
            </w:pPr>
            <w:r>
              <w:rPr>
                <w:rFonts w:cs="仿宋"/>
                <w:sz w:val="18"/>
                <w:szCs w:val="18"/>
              </w:rPr>
              <w:t>0</w:t>
            </w:r>
          </w:p>
        </w:tc>
        <w:tc>
          <w:tcPr>
            <w:tcW w:w="422" w:type="dxa"/>
            <w:vAlign w:val="center"/>
          </w:tcPr>
          <w:p>
            <w:pPr>
              <w:jc w:val="center"/>
              <w:textAlignment w:val="baseline"/>
              <w:rPr>
                <w:rFonts w:cs="仿宋"/>
                <w:sz w:val="18"/>
                <w:szCs w:val="18"/>
              </w:rPr>
            </w:pPr>
            <w:r>
              <w:rPr>
                <w:rFonts w:cs="仿宋"/>
                <w:sz w:val="18"/>
                <w:szCs w:val="18"/>
              </w:rPr>
              <w:t>28</w:t>
            </w:r>
          </w:p>
        </w:tc>
        <w:tc>
          <w:tcPr>
            <w:tcW w:w="431" w:type="dxa"/>
            <w:vAlign w:val="center"/>
          </w:tcPr>
          <w:p>
            <w:pPr>
              <w:jc w:val="center"/>
              <w:textAlignment w:val="baseline"/>
              <w:rPr>
                <w:rFonts w:cs="仿宋"/>
                <w:sz w:val="18"/>
                <w:szCs w:val="18"/>
              </w:rPr>
            </w:pPr>
          </w:p>
        </w:tc>
        <w:tc>
          <w:tcPr>
            <w:tcW w:w="561" w:type="dxa"/>
            <w:vAlign w:val="center"/>
          </w:tcPr>
          <w:p>
            <w:pPr>
              <w:jc w:val="center"/>
              <w:textAlignment w:val="baseline"/>
              <w:rPr>
                <w:rFonts w:cs="仿宋"/>
                <w:sz w:val="18"/>
                <w:szCs w:val="18"/>
              </w:rPr>
            </w:pPr>
            <w:r>
              <w:rPr>
                <w:rFonts w:hint="eastAsia" w:cs="仿宋"/>
                <w:sz w:val="18"/>
                <w:szCs w:val="18"/>
              </w:rPr>
              <w:t>1.75</w:t>
            </w:r>
          </w:p>
        </w:tc>
        <w:tc>
          <w:tcPr>
            <w:tcW w:w="290" w:type="dxa"/>
            <w:vAlign w:val="center"/>
          </w:tcPr>
          <w:p>
            <w:pPr>
              <w:jc w:val="center"/>
              <w:textAlignment w:val="baseline"/>
              <w:rPr>
                <w:sz w:val="18"/>
                <w:szCs w:val="18"/>
              </w:rPr>
            </w:pPr>
          </w:p>
        </w:tc>
        <w:tc>
          <w:tcPr>
            <w:tcW w:w="281" w:type="dxa"/>
            <w:vAlign w:val="center"/>
          </w:tcPr>
          <w:p>
            <w:pPr>
              <w:jc w:val="center"/>
              <w:textAlignment w:val="baseline"/>
              <w:rPr>
                <w:sz w:val="18"/>
                <w:szCs w:val="18"/>
              </w:rPr>
            </w:pPr>
            <w:r>
              <w:rPr>
                <w:rFonts w:hint="eastAsia" w:cs="仿宋"/>
                <w:sz w:val="18"/>
                <w:szCs w:val="18"/>
              </w:rPr>
              <w:t>√</w:t>
            </w:r>
          </w:p>
        </w:tc>
        <w:tc>
          <w:tcPr>
            <w:tcW w:w="544" w:type="dxa"/>
            <w:vAlign w:val="center"/>
          </w:tcPr>
          <w:p>
            <w:pPr>
              <w:jc w:val="center"/>
              <w:textAlignment w:val="baseline"/>
              <w:rPr>
                <w:rFonts w:cs="仿宋"/>
                <w:sz w:val="18"/>
                <w:szCs w:val="18"/>
              </w:rPr>
            </w:pPr>
          </w:p>
        </w:tc>
        <w:tc>
          <w:tcPr>
            <w:tcW w:w="544" w:type="dxa"/>
            <w:vAlign w:val="center"/>
          </w:tcPr>
          <w:p>
            <w:pPr>
              <w:jc w:val="center"/>
              <w:textAlignment w:val="baseline"/>
              <w:rPr>
                <w:rFonts w:cs="仿宋"/>
                <w:sz w:val="18"/>
                <w:szCs w:val="18"/>
              </w:rPr>
            </w:pPr>
          </w:p>
        </w:tc>
        <w:tc>
          <w:tcPr>
            <w:tcW w:w="545" w:type="dxa"/>
            <w:vAlign w:val="center"/>
          </w:tcPr>
          <w:p>
            <w:pPr>
              <w:jc w:val="center"/>
              <w:textAlignment w:val="baseline"/>
              <w:rPr>
                <w:rFonts w:cs="仿宋"/>
                <w:sz w:val="18"/>
                <w:szCs w:val="18"/>
              </w:rPr>
            </w:pPr>
            <w:r>
              <w:rPr>
                <w:rFonts w:cs="仿宋"/>
                <w:sz w:val="18"/>
                <w:szCs w:val="18"/>
              </w:rPr>
              <w:t>2*14</w:t>
            </w:r>
          </w:p>
        </w:tc>
        <w:tc>
          <w:tcPr>
            <w:tcW w:w="544" w:type="dxa"/>
            <w:vAlign w:val="center"/>
          </w:tcPr>
          <w:p>
            <w:pPr>
              <w:jc w:val="center"/>
              <w:textAlignment w:val="baseline"/>
              <w:rPr>
                <w:rFonts w:cs="仿宋"/>
                <w:sz w:val="18"/>
                <w:szCs w:val="18"/>
              </w:rPr>
            </w:pPr>
          </w:p>
        </w:tc>
        <w:tc>
          <w:tcPr>
            <w:tcW w:w="544" w:type="dxa"/>
            <w:vAlign w:val="center"/>
          </w:tcPr>
          <w:p>
            <w:pPr>
              <w:jc w:val="center"/>
              <w:rPr>
                <w:rFonts w:ascii="宋体" w:hAnsi="宋体" w:cs="仿宋"/>
                <w:sz w:val="18"/>
                <w:szCs w:val="18"/>
              </w:rPr>
            </w:pPr>
          </w:p>
        </w:tc>
        <w:tc>
          <w:tcPr>
            <w:tcW w:w="545" w:type="dxa"/>
            <w:vAlign w:val="center"/>
          </w:tcPr>
          <w:p>
            <w:pPr>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jc w:val="center"/>
        </w:trPr>
        <w:tc>
          <w:tcPr>
            <w:tcW w:w="462" w:type="dxa"/>
            <w:vMerge w:val="continue"/>
            <w:vAlign w:val="center"/>
          </w:tcPr>
          <w:p>
            <w:pPr>
              <w:jc w:val="center"/>
              <w:rPr>
                <w:rFonts w:ascii="宋体" w:hAnsi="宋体" w:cs="仿宋"/>
                <w:sz w:val="18"/>
                <w:szCs w:val="18"/>
              </w:rPr>
            </w:pPr>
          </w:p>
        </w:tc>
        <w:tc>
          <w:tcPr>
            <w:tcW w:w="346" w:type="dxa"/>
          </w:tcPr>
          <w:p>
            <w:pPr>
              <w:jc w:val="center"/>
              <w:rPr>
                <w:rFonts w:ascii="宋体" w:hAnsi="宋体" w:cs="仿宋"/>
                <w:sz w:val="18"/>
                <w:szCs w:val="18"/>
              </w:rPr>
            </w:pPr>
            <w:r>
              <w:rPr>
                <w:rFonts w:hint="eastAsia" w:ascii="宋体" w:hAnsi="宋体" w:cs="仿宋"/>
                <w:sz w:val="18"/>
                <w:szCs w:val="18"/>
              </w:rPr>
              <w:t>12</w:t>
            </w:r>
          </w:p>
        </w:tc>
        <w:tc>
          <w:tcPr>
            <w:tcW w:w="217" w:type="dxa"/>
            <w:vMerge w:val="continue"/>
            <w:vAlign w:val="center"/>
          </w:tcPr>
          <w:p>
            <w:pPr>
              <w:jc w:val="center"/>
              <w:rPr>
                <w:rFonts w:ascii="宋体" w:hAnsi="宋体" w:cs="仿宋"/>
                <w:sz w:val="18"/>
                <w:szCs w:val="18"/>
              </w:rPr>
            </w:pPr>
          </w:p>
        </w:tc>
        <w:tc>
          <w:tcPr>
            <w:tcW w:w="2391" w:type="dxa"/>
            <w:vAlign w:val="center"/>
          </w:tcPr>
          <w:p>
            <w:pPr>
              <w:jc w:val="left"/>
              <w:textAlignment w:val="baseline"/>
              <w:rPr>
                <w:rFonts w:ascii="宋体" w:hAnsi="宋体"/>
                <w:sz w:val="18"/>
                <w:szCs w:val="18"/>
              </w:rPr>
            </w:pPr>
            <w:r>
              <w:rPr>
                <w:rFonts w:hint="eastAsia" w:ascii="宋体" w:hAnsi="宋体"/>
                <w:sz w:val="18"/>
                <w:szCs w:val="18"/>
              </w:rPr>
              <w:t>财务会计分岗实训</w:t>
            </w:r>
          </w:p>
        </w:tc>
        <w:tc>
          <w:tcPr>
            <w:tcW w:w="851" w:type="dxa"/>
            <w:vAlign w:val="center"/>
          </w:tcPr>
          <w:p>
            <w:pPr>
              <w:jc w:val="center"/>
              <w:textAlignment w:val="baseline"/>
              <w:rPr>
                <w:rFonts w:cs="仿宋"/>
                <w:sz w:val="18"/>
                <w:szCs w:val="18"/>
              </w:rPr>
            </w:pPr>
            <w:r>
              <w:rPr>
                <w:rFonts w:cs="仿宋"/>
                <w:sz w:val="18"/>
                <w:szCs w:val="18"/>
              </w:rPr>
              <w:t>03033017</w:t>
            </w:r>
          </w:p>
        </w:tc>
        <w:tc>
          <w:tcPr>
            <w:tcW w:w="551" w:type="dxa"/>
            <w:vAlign w:val="center"/>
          </w:tcPr>
          <w:p>
            <w:pPr>
              <w:jc w:val="center"/>
              <w:textAlignment w:val="baseline"/>
              <w:rPr>
                <w:rFonts w:cs="仿宋"/>
                <w:sz w:val="18"/>
                <w:szCs w:val="18"/>
              </w:rPr>
            </w:pPr>
            <w:r>
              <w:rPr>
                <w:rFonts w:cs="仿宋"/>
                <w:sz w:val="18"/>
                <w:szCs w:val="18"/>
              </w:rPr>
              <w:t>30</w:t>
            </w:r>
          </w:p>
        </w:tc>
        <w:tc>
          <w:tcPr>
            <w:tcW w:w="421" w:type="dxa"/>
            <w:vAlign w:val="center"/>
          </w:tcPr>
          <w:p>
            <w:pPr>
              <w:jc w:val="center"/>
              <w:textAlignment w:val="baseline"/>
              <w:rPr>
                <w:rFonts w:cs="仿宋"/>
                <w:sz w:val="18"/>
                <w:szCs w:val="18"/>
              </w:rPr>
            </w:pPr>
            <w:r>
              <w:rPr>
                <w:rFonts w:cs="仿宋"/>
                <w:sz w:val="18"/>
                <w:szCs w:val="18"/>
              </w:rPr>
              <w:t>0</w:t>
            </w:r>
          </w:p>
        </w:tc>
        <w:tc>
          <w:tcPr>
            <w:tcW w:w="422" w:type="dxa"/>
            <w:vAlign w:val="center"/>
          </w:tcPr>
          <w:p>
            <w:pPr>
              <w:jc w:val="center"/>
              <w:textAlignment w:val="baseline"/>
              <w:rPr>
                <w:rFonts w:cs="仿宋"/>
                <w:sz w:val="18"/>
                <w:szCs w:val="18"/>
              </w:rPr>
            </w:pPr>
            <w:r>
              <w:rPr>
                <w:rFonts w:cs="仿宋"/>
                <w:sz w:val="18"/>
                <w:szCs w:val="18"/>
              </w:rPr>
              <w:t>30</w:t>
            </w:r>
          </w:p>
        </w:tc>
        <w:tc>
          <w:tcPr>
            <w:tcW w:w="431" w:type="dxa"/>
            <w:vAlign w:val="center"/>
          </w:tcPr>
          <w:p>
            <w:pPr>
              <w:jc w:val="center"/>
              <w:textAlignment w:val="baseline"/>
              <w:rPr>
                <w:rFonts w:cs="仿宋"/>
                <w:sz w:val="18"/>
                <w:szCs w:val="18"/>
              </w:rPr>
            </w:pPr>
          </w:p>
        </w:tc>
        <w:tc>
          <w:tcPr>
            <w:tcW w:w="561" w:type="dxa"/>
            <w:vAlign w:val="center"/>
          </w:tcPr>
          <w:p>
            <w:pPr>
              <w:jc w:val="center"/>
              <w:textAlignment w:val="baseline"/>
              <w:rPr>
                <w:rFonts w:cs="仿宋"/>
                <w:sz w:val="18"/>
                <w:szCs w:val="18"/>
              </w:rPr>
            </w:pPr>
            <w:r>
              <w:rPr>
                <w:rFonts w:cs="仿宋"/>
                <w:sz w:val="18"/>
                <w:szCs w:val="18"/>
              </w:rPr>
              <w:t>2</w:t>
            </w:r>
          </w:p>
        </w:tc>
        <w:tc>
          <w:tcPr>
            <w:tcW w:w="290" w:type="dxa"/>
            <w:vAlign w:val="center"/>
          </w:tcPr>
          <w:p>
            <w:pPr>
              <w:jc w:val="center"/>
              <w:textAlignment w:val="baseline"/>
              <w:rPr>
                <w:sz w:val="18"/>
                <w:szCs w:val="18"/>
              </w:rPr>
            </w:pPr>
          </w:p>
        </w:tc>
        <w:tc>
          <w:tcPr>
            <w:tcW w:w="281" w:type="dxa"/>
            <w:vAlign w:val="center"/>
          </w:tcPr>
          <w:p>
            <w:pPr>
              <w:jc w:val="center"/>
              <w:textAlignment w:val="baseline"/>
              <w:rPr>
                <w:sz w:val="18"/>
                <w:szCs w:val="18"/>
              </w:rPr>
            </w:pPr>
            <w:r>
              <w:rPr>
                <w:rFonts w:hint="eastAsia" w:cs="仿宋"/>
                <w:sz w:val="18"/>
                <w:szCs w:val="18"/>
              </w:rPr>
              <w:t>√</w:t>
            </w:r>
          </w:p>
        </w:tc>
        <w:tc>
          <w:tcPr>
            <w:tcW w:w="544" w:type="dxa"/>
            <w:vAlign w:val="center"/>
          </w:tcPr>
          <w:p>
            <w:pPr>
              <w:jc w:val="center"/>
              <w:textAlignment w:val="baseline"/>
              <w:rPr>
                <w:rFonts w:cs="仿宋"/>
                <w:sz w:val="18"/>
                <w:szCs w:val="18"/>
              </w:rPr>
            </w:pPr>
          </w:p>
        </w:tc>
        <w:tc>
          <w:tcPr>
            <w:tcW w:w="544" w:type="dxa"/>
            <w:vAlign w:val="center"/>
          </w:tcPr>
          <w:p>
            <w:pPr>
              <w:jc w:val="center"/>
              <w:textAlignment w:val="baseline"/>
              <w:rPr>
                <w:rFonts w:cs="仿宋"/>
                <w:sz w:val="18"/>
                <w:szCs w:val="18"/>
              </w:rPr>
            </w:pPr>
          </w:p>
        </w:tc>
        <w:tc>
          <w:tcPr>
            <w:tcW w:w="545" w:type="dxa"/>
            <w:vAlign w:val="center"/>
          </w:tcPr>
          <w:p>
            <w:pPr>
              <w:jc w:val="center"/>
              <w:textAlignment w:val="baseline"/>
              <w:rPr>
                <w:rFonts w:cs="仿宋"/>
                <w:sz w:val="18"/>
                <w:szCs w:val="18"/>
              </w:rPr>
            </w:pPr>
            <w:r>
              <w:rPr>
                <w:rFonts w:cs="仿宋"/>
                <w:sz w:val="18"/>
                <w:szCs w:val="18"/>
              </w:rPr>
              <w:t>2*15</w:t>
            </w:r>
          </w:p>
        </w:tc>
        <w:tc>
          <w:tcPr>
            <w:tcW w:w="544" w:type="dxa"/>
            <w:vAlign w:val="center"/>
          </w:tcPr>
          <w:p>
            <w:pPr>
              <w:jc w:val="center"/>
              <w:textAlignment w:val="baseline"/>
              <w:rPr>
                <w:rFonts w:cs="仿宋"/>
                <w:sz w:val="18"/>
                <w:szCs w:val="18"/>
              </w:rPr>
            </w:pPr>
          </w:p>
        </w:tc>
        <w:tc>
          <w:tcPr>
            <w:tcW w:w="544" w:type="dxa"/>
            <w:vAlign w:val="center"/>
          </w:tcPr>
          <w:p>
            <w:pPr>
              <w:jc w:val="center"/>
              <w:rPr>
                <w:rFonts w:ascii="宋体" w:hAnsi="宋体" w:cs="仿宋"/>
                <w:sz w:val="18"/>
                <w:szCs w:val="18"/>
              </w:rPr>
            </w:pPr>
          </w:p>
        </w:tc>
        <w:tc>
          <w:tcPr>
            <w:tcW w:w="545" w:type="dxa"/>
            <w:vAlign w:val="center"/>
          </w:tcPr>
          <w:p>
            <w:pPr>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jc w:val="center"/>
        </w:trPr>
        <w:tc>
          <w:tcPr>
            <w:tcW w:w="462" w:type="dxa"/>
            <w:vMerge w:val="continue"/>
            <w:vAlign w:val="center"/>
          </w:tcPr>
          <w:p>
            <w:pPr>
              <w:jc w:val="center"/>
              <w:rPr>
                <w:rFonts w:ascii="宋体" w:hAnsi="宋体" w:cs="仿宋"/>
                <w:sz w:val="18"/>
                <w:szCs w:val="18"/>
              </w:rPr>
            </w:pPr>
          </w:p>
        </w:tc>
        <w:tc>
          <w:tcPr>
            <w:tcW w:w="346" w:type="dxa"/>
          </w:tcPr>
          <w:p>
            <w:pPr>
              <w:jc w:val="center"/>
              <w:rPr>
                <w:rFonts w:ascii="宋体" w:hAnsi="宋体" w:cs="仿宋"/>
                <w:sz w:val="18"/>
                <w:szCs w:val="18"/>
              </w:rPr>
            </w:pPr>
            <w:r>
              <w:rPr>
                <w:rFonts w:hint="eastAsia" w:ascii="宋体" w:hAnsi="宋体" w:cs="仿宋"/>
                <w:sz w:val="18"/>
                <w:szCs w:val="18"/>
              </w:rPr>
              <w:t>13</w:t>
            </w:r>
          </w:p>
        </w:tc>
        <w:tc>
          <w:tcPr>
            <w:tcW w:w="217" w:type="dxa"/>
            <w:vMerge w:val="continue"/>
            <w:vAlign w:val="center"/>
          </w:tcPr>
          <w:p>
            <w:pPr>
              <w:jc w:val="center"/>
              <w:rPr>
                <w:rFonts w:ascii="宋体" w:hAnsi="宋体" w:cs="仿宋"/>
                <w:sz w:val="18"/>
                <w:szCs w:val="18"/>
              </w:rPr>
            </w:pPr>
          </w:p>
        </w:tc>
        <w:tc>
          <w:tcPr>
            <w:tcW w:w="2391" w:type="dxa"/>
            <w:vAlign w:val="center"/>
          </w:tcPr>
          <w:p>
            <w:pPr>
              <w:jc w:val="left"/>
              <w:textAlignment w:val="baseline"/>
              <w:rPr>
                <w:rFonts w:ascii="宋体" w:hAnsi="宋体"/>
                <w:sz w:val="18"/>
                <w:szCs w:val="18"/>
              </w:rPr>
            </w:pPr>
            <w:r>
              <w:rPr>
                <w:rFonts w:hint="eastAsia" w:ascii="宋体" w:hAnsi="宋体"/>
                <w:sz w:val="18"/>
                <w:szCs w:val="18"/>
              </w:rPr>
              <w:t>会计实务综合实训</w:t>
            </w:r>
          </w:p>
        </w:tc>
        <w:tc>
          <w:tcPr>
            <w:tcW w:w="851" w:type="dxa"/>
            <w:vAlign w:val="center"/>
          </w:tcPr>
          <w:p>
            <w:pPr>
              <w:jc w:val="center"/>
              <w:textAlignment w:val="baseline"/>
              <w:rPr>
                <w:rFonts w:cs="仿宋"/>
                <w:sz w:val="18"/>
                <w:szCs w:val="18"/>
              </w:rPr>
            </w:pPr>
            <w:r>
              <w:rPr>
                <w:rFonts w:cs="仿宋"/>
                <w:sz w:val="18"/>
                <w:szCs w:val="18"/>
              </w:rPr>
              <w:t>03033001</w:t>
            </w:r>
          </w:p>
        </w:tc>
        <w:tc>
          <w:tcPr>
            <w:tcW w:w="551" w:type="dxa"/>
            <w:vAlign w:val="center"/>
          </w:tcPr>
          <w:p>
            <w:pPr>
              <w:jc w:val="center"/>
              <w:textAlignment w:val="baseline"/>
              <w:rPr>
                <w:rFonts w:cs="仿宋"/>
                <w:sz w:val="18"/>
                <w:szCs w:val="18"/>
              </w:rPr>
            </w:pPr>
            <w:r>
              <w:rPr>
                <w:rFonts w:cs="仿宋"/>
                <w:sz w:val="18"/>
                <w:szCs w:val="18"/>
              </w:rPr>
              <w:t>54</w:t>
            </w:r>
          </w:p>
        </w:tc>
        <w:tc>
          <w:tcPr>
            <w:tcW w:w="421" w:type="dxa"/>
            <w:vAlign w:val="center"/>
          </w:tcPr>
          <w:p>
            <w:pPr>
              <w:jc w:val="center"/>
              <w:textAlignment w:val="baseline"/>
              <w:rPr>
                <w:rFonts w:cs="仿宋"/>
                <w:sz w:val="18"/>
                <w:szCs w:val="18"/>
              </w:rPr>
            </w:pPr>
            <w:r>
              <w:rPr>
                <w:rFonts w:cs="仿宋"/>
                <w:sz w:val="18"/>
                <w:szCs w:val="18"/>
              </w:rPr>
              <w:t>0</w:t>
            </w:r>
          </w:p>
        </w:tc>
        <w:tc>
          <w:tcPr>
            <w:tcW w:w="422" w:type="dxa"/>
            <w:vAlign w:val="center"/>
          </w:tcPr>
          <w:p>
            <w:pPr>
              <w:jc w:val="center"/>
              <w:textAlignment w:val="baseline"/>
              <w:rPr>
                <w:rFonts w:cs="仿宋"/>
                <w:sz w:val="18"/>
                <w:szCs w:val="18"/>
              </w:rPr>
            </w:pPr>
            <w:r>
              <w:rPr>
                <w:rFonts w:cs="仿宋"/>
                <w:sz w:val="18"/>
                <w:szCs w:val="18"/>
              </w:rPr>
              <w:t>54</w:t>
            </w:r>
          </w:p>
        </w:tc>
        <w:tc>
          <w:tcPr>
            <w:tcW w:w="431" w:type="dxa"/>
            <w:vAlign w:val="center"/>
          </w:tcPr>
          <w:p>
            <w:pPr>
              <w:jc w:val="center"/>
              <w:textAlignment w:val="baseline"/>
              <w:rPr>
                <w:rFonts w:cs="仿宋"/>
                <w:sz w:val="18"/>
                <w:szCs w:val="18"/>
              </w:rPr>
            </w:pPr>
          </w:p>
        </w:tc>
        <w:tc>
          <w:tcPr>
            <w:tcW w:w="561" w:type="dxa"/>
            <w:vAlign w:val="center"/>
          </w:tcPr>
          <w:p>
            <w:pPr>
              <w:jc w:val="center"/>
              <w:textAlignment w:val="baseline"/>
              <w:rPr>
                <w:rFonts w:cs="仿宋"/>
                <w:sz w:val="18"/>
                <w:szCs w:val="18"/>
              </w:rPr>
            </w:pPr>
            <w:r>
              <w:rPr>
                <w:rFonts w:cs="仿宋"/>
                <w:sz w:val="18"/>
                <w:szCs w:val="18"/>
              </w:rPr>
              <w:t>3</w:t>
            </w:r>
          </w:p>
        </w:tc>
        <w:tc>
          <w:tcPr>
            <w:tcW w:w="290" w:type="dxa"/>
            <w:vAlign w:val="center"/>
          </w:tcPr>
          <w:p>
            <w:pPr>
              <w:jc w:val="center"/>
              <w:textAlignment w:val="baseline"/>
              <w:rPr>
                <w:sz w:val="18"/>
                <w:szCs w:val="18"/>
              </w:rPr>
            </w:pPr>
          </w:p>
        </w:tc>
        <w:tc>
          <w:tcPr>
            <w:tcW w:w="281" w:type="dxa"/>
            <w:vAlign w:val="center"/>
          </w:tcPr>
          <w:p>
            <w:pPr>
              <w:jc w:val="center"/>
              <w:textAlignment w:val="baseline"/>
              <w:rPr>
                <w:sz w:val="18"/>
                <w:szCs w:val="18"/>
              </w:rPr>
            </w:pPr>
            <w:r>
              <w:rPr>
                <w:rFonts w:hint="eastAsia" w:cs="仿宋"/>
                <w:sz w:val="18"/>
                <w:szCs w:val="18"/>
              </w:rPr>
              <w:t>√</w:t>
            </w:r>
          </w:p>
        </w:tc>
        <w:tc>
          <w:tcPr>
            <w:tcW w:w="544" w:type="dxa"/>
            <w:vAlign w:val="center"/>
          </w:tcPr>
          <w:p>
            <w:pPr>
              <w:jc w:val="center"/>
              <w:textAlignment w:val="baseline"/>
              <w:rPr>
                <w:rFonts w:cs="仿宋"/>
                <w:sz w:val="18"/>
                <w:szCs w:val="18"/>
              </w:rPr>
            </w:pPr>
          </w:p>
        </w:tc>
        <w:tc>
          <w:tcPr>
            <w:tcW w:w="544" w:type="dxa"/>
            <w:vAlign w:val="center"/>
          </w:tcPr>
          <w:p>
            <w:pPr>
              <w:jc w:val="center"/>
              <w:textAlignment w:val="baseline"/>
              <w:rPr>
                <w:rFonts w:cs="仿宋"/>
                <w:sz w:val="18"/>
                <w:szCs w:val="18"/>
              </w:rPr>
            </w:pPr>
          </w:p>
        </w:tc>
        <w:tc>
          <w:tcPr>
            <w:tcW w:w="545" w:type="dxa"/>
            <w:vAlign w:val="center"/>
          </w:tcPr>
          <w:p>
            <w:pPr>
              <w:jc w:val="center"/>
              <w:textAlignment w:val="baseline"/>
              <w:rPr>
                <w:rFonts w:cs="仿宋"/>
                <w:sz w:val="18"/>
                <w:szCs w:val="18"/>
              </w:rPr>
            </w:pPr>
          </w:p>
        </w:tc>
        <w:tc>
          <w:tcPr>
            <w:tcW w:w="544" w:type="dxa"/>
            <w:vAlign w:val="center"/>
          </w:tcPr>
          <w:p>
            <w:pPr>
              <w:jc w:val="center"/>
              <w:textAlignment w:val="baseline"/>
              <w:rPr>
                <w:rFonts w:cs="仿宋"/>
                <w:sz w:val="18"/>
                <w:szCs w:val="18"/>
              </w:rPr>
            </w:pPr>
            <w:r>
              <w:rPr>
                <w:rFonts w:cs="仿宋"/>
                <w:sz w:val="18"/>
                <w:szCs w:val="18"/>
              </w:rPr>
              <w:t>3</w:t>
            </w:r>
          </w:p>
        </w:tc>
        <w:tc>
          <w:tcPr>
            <w:tcW w:w="544" w:type="dxa"/>
            <w:vAlign w:val="center"/>
          </w:tcPr>
          <w:p>
            <w:pPr>
              <w:jc w:val="center"/>
              <w:textAlignment w:val="baseline"/>
              <w:rPr>
                <w:rFonts w:cs="仿宋"/>
                <w:sz w:val="18"/>
                <w:szCs w:val="18"/>
              </w:rPr>
            </w:pPr>
          </w:p>
        </w:tc>
        <w:tc>
          <w:tcPr>
            <w:tcW w:w="545" w:type="dxa"/>
            <w:vAlign w:val="center"/>
          </w:tcPr>
          <w:p>
            <w:pPr>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jc w:val="center"/>
        </w:trPr>
        <w:tc>
          <w:tcPr>
            <w:tcW w:w="462" w:type="dxa"/>
            <w:vMerge w:val="continue"/>
            <w:vAlign w:val="center"/>
          </w:tcPr>
          <w:p>
            <w:pPr>
              <w:jc w:val="center"/>
              <w:rPr>
                <w:rFonts w:ascii="宋体" w:hAnsi="宋体" w:cs="仿宋"/>
                <w:sz w:val="18"/>
                <w:szCs w:val="18"/>
              </w:rPr>
            </w:pPr>
          </w:p>
        </w:tc>
        <w:tc>
          <w:tcPr>
            <w:tcW w:w="346" w:type="dxa"/>
          </w:tcPr>
          <w:p>
            <w:pPr>
              <w:jc w:val="center"/>
              <w:rPr>
                <w:rFonts w:ascii="宋体" w:hAnsi="宋体" w:cs="仿宋"/>
                <w:sz w:val="18"/>
                <w:szCs w:val="18"/>
              </w:rPr>
            </w:pPr>
            <w:r>
              <w:rPr>
                <w:rFonts w:hint="eastAsia" w:ascii="宋体" w:hAnsi="宋体" w:cs="仿宋"/>
                <w:sz w:val="18"/>
                <w:szCs w:val="18"/>
              </w:rPr>
              <w:t>14</w:t>
            </w:r>
          </w:p>
        </w:tc>
        <w:tc>
          <w:tcPr>
            <w:tcW w:w="217" w:type="dxa"/>
            <w:vMerge w:val="continue"/>
            <w:vAlign w:val="center"/>
          </w:tcPr>
          <w:p>
            <w:pPr>
              <w:jc w:val="center"/>
              <w:rPr>
                <w:rFonts w:ascii="宋体" w:hAnsi="宋体" w:cs="仿宋"/>
                <w:sz w:val="18"/>
                <w:szCs w:val="18"/>
              </w:rPr>
            </w:pPr>
          </w:p>
        </w:tc>
        <w:tc>
          <w:tcPr>
            <w:tcW w:w="2391" w:type="dxa"/>
            <w:vAlign w:val="center"/>
          </w:tcPr>
          <w:p>
            <w:pPr>
              <w:jc w:val="left"/>
              <w:textAlignment w:val="baseline"/>
              <w:rPr>
                <w:rFonts w:ascii="宋体" w:hAnsi="宋体"/>
                <w:sz w:val="18"/>
                <w:szCs w:val="18"/>
              </w:rPr>
            </w:pPr>
            <w:r>
              <w:rPr>
                <w:rFonts w:hint="eastAsia" w:ascii="宋体" w:hAnsi="宋体"/>
                <w:sz w:val="18"/>
                <w:szCs w:val="18"/>
              </w:rPr>
              <w:t>虚拟商业社会综合实训</w:t>
            </w:r>
          </w:p>
        </w:tc>
        <w:tc>
          <w:tcPr>
            <w:tcW w:w="851" w:type="dxa"/>
            <w:vAlign w:val="center"/>
          </w:tcPr>
          <w:p>
            <w:pPr>
              <w:jc w:val="center"/>
              <w:textAlignment w:val="baseline"/>
              <w:rPr>
                <w:rFonts w:cs="仿宋"/>
                <w:sz w:val="18"/>
                <w:szCs w:val="18"/>
              </w:rPr>
            </w:pPr>
            <w:r>
              <w:rPr>
                <w:rFonts w:cs="仿宋"/>
                <w:sz w:val="18"/>
                <w:szCs w:val="18"/>
              </w:rPr>
              <w:t>03033019</w:t>
            </w:r>
          </w:p>
        </w:tc>
        <w:tc>
          <w:tcPr>
            <w:tcW w:w="551" w:type="dxa"/>
            <w:vAlign w:val="center"/>
          </w:tcPr>
          <w:p>
            <w:pPr>
              <w:jc w:val="center"/>
              <w:textAlignment w:val="baseline"/>
              <w:rPr>
                <w:rFonts w:cs="仿宋"/>
                <w:sz w:val="18"/>
                <w:szCs w:val="18"/>
              </w:rPr>
            </w:pPr>
            <w:r>
              <w:rPr>
                <w:rFonts w:cs="仿宋"/>
                <w:sz w:val="18"/>
                <w:szCs w:val="18"/>
              </w:rPr>
              <w:t>34</w:t>
            </w:r>
          </w:p>
        </w:tc>
        <w:tc>
          <w:tcPr>
            <w:tcW w:w="421" w:type="dxa"/>
            <w:vAlign w:val="center"/>
          </w:tcPr>
          <w:p>
            <w:pPr>
              <w:jc w:val="center"/>
              <w:textAlignment w:val="baseline"/>
              <w:rPr>
                <w:rFonts w:cs="仿宋"/>
                <w:sz w:val="18"/>
                <w:szCs w:val="18"/>
              </w:rPr>
            </w:pPr>
            <w:r>
              <w:rPr>
                <w:rFonts w:cs="仿宋"/>
                <w:sz w:val="18"/>
                <w:szCs w:val="18"/>
              </w:rPr>
              <w:t>0</w:t>
            </w:r>
          </w:p>
        </w:tc>
        <w:tc>
          <w:tcPr>
            <w:tcW w:w="422" w:type="dxa"/>
            <w:vAlign w:val="center"/>
          </w:tcPr>
          <w:p>
            <w:pPr>
              <w:jc w:val="center"/>
              <w:textAlignment w:val="baseline"/>
              <w:rPr>
                <w:rFonts w:cs="仿宋"/>
                <w:sz w:val="18"/>
                <w:szCs w:val="18"/>
              </w:rPr>
            </w:pPr>
          </w:p>
        </w:tc>
        <w:tc>
          <w:tcPr>
            <w:tcW w:w="431" w:type="dxa"/>
            <w:vAlign w:val="center"/>
          </w:tcPr>
          <w:p>
            <w:pPr>
              <w:jc w:val="center"/>
              <w:textAlignment w:val="baseline"/>
              <w:rPr>
                <w:rFonts w:cs="仿宋"/>
                <w:sz w:val="18"/>
                <w:szCs w:val="18"/>
              </w:rPr>
            </w:pPr>
            <w:r>
              <w:rPr>
                <w:rFonts w:cs="仿宋"/>
                <w:sz w:val="18"/>
                <w:szCs w:val="18"/>
              </w:rPr>
              <w:t>34</w:t>
            </w:r>
          </w:p>
        </w:tc>
        <w:tc>
          <w:tcPr>
            <w:tcW w:w="561" w:type="dxa"/>
            <w:vAlign w:val="center"/>
          </w:tcPr>
          <w:p>
            <w:pPr>
              <w:jc w:val="center"/>
              <w:textAlignment w:val="baseline"/>
              <w:rPr>
                <w:rFonts w:cs="仿宋"/>
                <w:sz w:val="18"/>
                <w:szCs w:val="18"/>
              </w:rPr>
            </w:pPr>
            <w:r>
              <w:rPr>
                <w:rFonts w:cs="仿宋"/>
                <w:sz w:val="18"/>
                <w:szCs w:val="18"/>
              </w:rPr>
              <w:t>2</w:t>
            </w:r>
          </w:p>
        </w:tc>
        <w:tc>
          <w:tcPr>
            <w:tcW w:w="290" w:type="dxa"/>
            <w:vAlign w:val="center"/>
          </w:tcPr>
          <w:p>
            <w:pPr>
              <w:jc w:val="center"/>
              <w:textAlignment w:val="baseline"/>
              <w:rPr>
                <w:sz w:val="18"/>
                <w:szCs w:val="18"/>
              </w:rPr>
            </w:pPr>
          </w:p>
        </w:tc>
        <w:tc>
          <w:tcPr>
            <w:tcW w:w="281" w:type="dxa"/>
            <w:vAlign w:val="center"/>
          </w:tcPr>
          <w:p>
            <w:pPr>
              <w:jc w:val="center"/>
              <w:textAlignment w:val="baseline"/>
              <w:rPr>
                <w:sz w:val="18"/>
                <w:szCs w:val="18"/>
              </w:rPr>
            </w:pPr>
          </w:p>
        </w:tc>
        <w:tc>
          <w:tcPr>
            <w:tcW w:w="544" w:type="dxa"/>
            <w:vAlign w:val="center"/>
          </w:tcPr>
          <w:p>
            <w:pPr>
              <w:jc w:val="center"/>
              <w:textAlignment w:val="baseline"/>
              <w:rPr>
                <w:rFonts w:cs="仿宋"/>
                <w:sz w:val="18"/>
                <w:szCs w:val="18"/>
              </w:rPr>
            </w:pPr>
          </w:p>
        </w:tc>
        <w:tc>
          <w:tcPr>
            <w:tcW w:w="544" w:type="dxa"/>
            <w:vAlign w:val="center"/>
          </w:tcPr>
          <w:p>
            <w:pPr>
              <w:jc w:val="center"/>
              <w:textAlignment w:val="baseline"/>
              <w:rPr>
                <w:rFonts w:cs="仿宋"/>
                <w:sz w:val="18"/>
                <w:szCs w:val="18"/>
              </w:rPr>
            </w:pPr>
          </w:p>
        </w:tc>
        <w:tc>
          <w:tcPr>
            <w:tcW w:w="545" w:type="dxa"/>
            <w:vAlign w:val="center"/>
          </w:tcPr>
          <w:p>
            <w:pPr>
              <w:jc w:val="center"/>
              <w:textAlignment w:val="baseline"/>
              <w:rPr>
                <w:rFonts w:cs="仿宋"/>
                <w:sz w:val="18"/>
                <w:szCs w:val="18"/>
              </w:rPr>
            </w:pPr>
          </w:p>
        </w:tc>
        <w:tc>
          <w:tcPr>
            <w:tcW w:w="544" w:type="dxa"/>
            <w:vAlign w:val="center"/>
          </w:tcPr>
          <w:p>
            <w:pPr>
              <w:jc w:val="center"/>
              <w:textAlignment w:val="baseline"/>
              <w:rPr>
                <w:rFonts w:cs="仿宋"/>
                <w:sz w:val="18"/>
                <w:szCs w:val="18"/>
              </w:rPr>
            </w:pPr>
            <w:r>
              <w:rPr>
                <w:rFonts w:cs="仿宋"/>
                <w:sz w:val="18"/>
                <w:szCs w:val="18"/>
              </w:rPr>
              <w:t>1</w:t>
            </w:r>
            <w:r>
              <w:rPr>
                <w:rFonts w:hint="eastAsia" w:cs="仿宋"/>
                <w:sz w:val="18"/>
                <w:szCs w:val="18"/>
              </w:rPr>
              <w:t>周</w:t>
            </w:r>
          </w:p>
        </w:tc>
        <w:tc>
          <w:tcPr>
            <w:tcW w:w="544" w:type="dxa"/>
            <w:vAlign w:val="center"/>
          </w:tcPr>
          <w:p>
            <w:pPr>
              <w:jc w:val="center"/>
              <w:rPr>
                <w:rFonts w:ascii="宋体" w:hAnsi="宋体" w:cs="仿宋"/>
                <w:sz w:val="18"/>
                <w:szCs w:val="18"/>
              </w:rPr>
            </w:pPr>
          </w:p>
        </w:tc>
        <w:tc>
          <w:tcPr>
            <w:tcW w:w="545" w:type="dxa"/>
            <w:vAlign w:val="center"/>
          </w:tcPr>
          <w:p>
            <w:pPr>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jc w:val="center"/>
        </w:trPr>
        <w:tc>
          <w:tcPr>
            <w:tcW w:w="462" w:type="dxa"/>
            <w:vMerge w:val="continue"/>
            <w:vAlign w:val="center"/>
          </w:tcPr>
          <w:p>
            <w:pPr>
              <w:jc w:val="center"/>
              <w:rPr>
                <w:rFonts w:ascii="宋体" w:hAnsi="宋体"/>
                <w:sz w:val="18"/>
                <w:szCs w:val="18"/>
              </w:rPr>
            </w:pPr>
          </w:p>
        </w:tc>
        <w:tc>
          <w:tcPr>
            <w:tcW w:w="346" w:type="dxa"/>
          </w:tcPr>
          <w:p>
            <w:pPr>
              <w:jc w:val="center"/>
              <w:rPr>
                <w:rFonts w:ascii="宋体" w:hAnsi="宋体" w:cs="仿宋"/>
                <w:sz w:val="18"/>
                <w:szCs w:val="18"/>
              </w:rPr>
            </w:pPr>
            <w:r>
              <w:rPr>
                <w:rFonts w:hint="eastAsia" w:ascii="宋体" w:hAnsi="宋体" w:cs="仿宋"/>
                <w:sz w:val="18"/>
                <w:szCs w:val="18"/>
              </w:rPr>
              <w:t>15</w:t>
            </w:r>
          </w:p>
        </w:tc>
        <w:tc>
          <w:tcPr>
            <w:tcW w:w="217" w:type="dxa"/>
            <w:vMerge w:val="continue"/>
            <w:vAlign w:val="center"/>
          </w:tcPr>
          <w:p>
            <w:pPr>
              <w:jc w:val="center"/>
              <w:rPr>
                <w:rFonts w:ascii="宋体" w:hAnsi="宋体" w:cs="仿宋"/>
                <w:sz w:val="18"/>
                <w:szCs w:val="18"/>
              </w:rPr>
            </w:pPr>
          </w:p>
        </w:tc>
        <w:tc>
          <w:tcPr>
            <w:tcW w:w="2391" w:type="dxa"/>
            <w:vAlign w:val="center"/>
          </w:tcPr>
          <w:p>
            <w:pPr>
              <w:jc w:val="left"/>
              <w:textAlignment w:val="baseline"/>
              <w:rPr>
                <w:rFonts w:ascii="宋体" w:hAnsi="宋体"/>
                <w:sz w:val="18"/>
                <w:szCs w:val="18"/>
              </w:rPr>
            </w:pPr>
            <w:r>
              <w:rPr>
                <w:rFonts w:hint="eastAsia" w:ascii="宋体" w:hAnsi="宋体"/>
                <w:sz w:val="18"/>
                <w:szCs w:val="18"/>
              </w:rPr>
              <w:t>大数据技术应用</w:t>
            </w:r>
            <w:r>
              <w:rPr>
                <w:rFonts w:ascii="宋体" w:hAnsi="宋体" w:cs="仿宋"/>
                <w:sz w:val="18"/>
                <w:szCs w:val="18"/>
              </w:rPr>
              <w:t>*</w:t>
            </w:r>
          </w:p>
        </w:tc>
        <w:tc>
          <w:tcPr>
            <w:tcW w:w="851" w:type="dxa"/>
            <w:vAlign w:val="center"/>
          </w:tcPr>
          <w:p>
            <w:pPr>
              <w:jc w:val="center"/>
              <w:textAlignment w:val="baseline"/>
              <w:rPr>
                <w:rFonts w:cs="仿宋"/>
                <w:sz w:val="18"/>
                <w:szCs w:val="18"/>
              </w:rPr>
            </w:pPr>
            <w:r>
              <w:rPr>
                <w:rFonts w:cs="仿宋"/>
                <w:sz w:val="18"/>
                <w:szCs w:val="18"/>
              </w:rPr>
              <w:t>03032030</w:t>
            </w:r>
          </w:p>
        </w:tc>
        <w:tc>
          <w:tcPr>
            <w:tcW w:w="551" w:type="dxa"/>
            <w:vAlign w:val="center"/>
          </w:tcPr>
          <w:p>
            <w:pPr>
              <w:jc w:val="center"/>
              <w:textAlignment w:val="baseline"/>
              <w:rPr>
                <w:rFonts w:cs="仿宋"/>
                <w:sz w:val="18"/>
                <w:szCs w:val="18"/>
              </w:rPr>
            </w:pPr>
            <w:r>
              <w:rPr>
                <w:rFonts w:cs="仿宋"/>
                <w:sz w:val="18"/>
                <w:szCs w:val="18"/>
              </w:rPr>
              <w:t>32</w:t>
            </w:r>
          </w:p>
        </w:tc>
        <w:tc>
          <w:tcPr>
            <w:tcW w:w="421" w:type="dxa"/>
            <w:vAlign w:val="center"/>
          </w:tcPr>
          <w:p>
            <w:pPr>
              <w:jc w:val="center"/>
              <w:textAlignment w:val="baseline"/>
              <w:rPr>
                <w:rFonts w:cs="仿宋"/>
                <w:sz w:val="18"/>
                <w:szCs w:val="18"/>
              </w:rPr>
            </w:pPr>
            <w:r>
              <w:rPr>
                <w:rFonts w:cs="仿宋"/>
                <w:sz w:val="18"/>
                <w:szCs w:val="18"/>
              </w:rPr>
              <w:t>0</w:t>
            </w:r>
          </w:p>
        </w:tc>
        <w:tc>
          <w:tcPr>
            <w:tcW w:w="422" w:type="dxa"/>
            <w:vAlign w:val="center"/>
          </w:tcPr>
          <w:p>
            <w:pPr>
              <w:jc w:val="center"/>
              <w:textAlignment w:val="baseline"/>
              <w:rPr>
                <w:rFonts w:cs="仿宋"/>
                <w:sz w:val="18"/>
                <w:szCs w:val="18"/>
              </w:rPr>
            </w:pPr>
            <w:r>
              <w:rPr>
                <w:rFonts w:cs="仿宋"/>
                <w:sz w:val="18"/>
                <w:szCs w:val="18"/>
              </w:rPr>
              <w:t>32</w:t>
            </w:r>
          </w:p>
        </w:tc>
        <w:tc>
          <w:tcPr>
            <w:tcW w:w="431" w:type="dxa"/>
            <w:vAlign w:val="center"/>
          </w:tcPr>
          <w:p>
            <w:pPr>
              <w:jc w:val="center"/>
              <w:textAlignment w:val="baseline"/>
              <w:rPr>
                <w:rFonts w:cs="仿宋"/>
                <w:sz w:val="18"/>
                <w:szCs w:val="18"/>
              </w:rPr>
            </w:pPr>
          </w:p>
        </w:tc>
        <w:tc>
          <w:tcPr>
            <w:tcW w:w="561" w:type="dxa"/>
            <w:vAlign w:val="center"/>
          </w:tcPr>
          <w:p>
            <w:pPr>
              <w:jc w:val="center"/>
              <w:textAlignment w:val="baseline"/>
              <w:rPr>
                <w:rFonts w:cs="仿宋"/>
                <w:sz w:val="18"/>
                <w:szCs w:val="18"/>
              </w:rPr>
            </w:pPr>
            <w:r>
              <w:rPr>
                <w:rFonts w:cs="仿宋"/>
                <w:sz w:val="18"/>
                <w:szCs w:val="18"/>
              </w:rPr>
              <w:t>2</w:t>
            </w:r>
          </w:p>
        </w:tc>
        <w:tc>
          <w:tcPr>
            <w:tcW w:w="290" w:type="dxa"/>
            <w:vAlign w:val="center"/>
          </w:tcPr>
          <w:p>
            <w:pPr>
              <w:jc w:val="center"/>
              <w:textAlignment w:val="baseline"/>
              <w:rPr>
                <w:sz w:val="18"/>
                <w:szCs w:val="18"/>
              </w:rPr>
            </w:pPr>
            <w:r>
              <w:rPr>
                <w:rFonts w:hint="eastAsia" w:cs="仿宋"/>
                <w:sz w:val="18"/>
                <w:szCs w:val="18"/>
              </w:rPr>
              <w:t>√</w:t>
            </w:r>
          </w:p>
        </w:tc>
        <w:tc>
          <w:tcPr>
            <w:tcW w:w="281" w:type="dxa"/>
            <w:vAlign w:val="center"/>
          </w:tcPr>
          <w:p>
            <w:pPr>
              <w:jc w:val="center"/>
              <w:textAlignment w:val="baseline"/>
              <w:rPr>
                <w:sz w:val="18"/>
                <w:szCs w:val="18"/>
              </w:rPr>
            </w:pPr>
          </w:p>
        </w:tc>
        <w:tc>
          <w:tcPr>
            <w:tcW w:w="544" w:type="dxa"/>
            <w:vAlign w:val="center"/>
          </w:tcPr>
          <w:p>
            <w:pPr>
              <w:jc w:val="center"/>
              <w:textAlignment w:val="baseline"/>
              <w:rPr>
                <w:rFonts w:cs="仿宋"/>
                <w:sz w:val="18"/>
                <w:szCs w:val="18"/>
              </w:rPr>
            </w:pPr>
          </w:p>
        </w:tc>
        <w:tc>
          <w:tcPr>
            <w:tcW w:w="544" w:type="dxa"/>
            <w:vAlign w:val="center"/>
          </w:tcPr>
          <w:p>
            <w:pPr>
              <w:jc w:val="center"/>
              <w:textAlignment w:val="baseline"/>
              <w:rPr>
                <w:rFonts w:cs="仿宋"/>
                <w:sz w:val="18"/>
                <w:szCs w:val="18"/>
              </w:rPr>
            </w:pPr>
          </w:p>
        </w:tc>
        <w:tc>
          <w:tcPr>
            <w:tcW w:w="545" w:type="dxa"/>
            <w:vAlign w:val="center"/>
          </w:tcPr>
          <w:p>
            <w:pPr>
              <w:jc w:val="center"/>
              <w:textAlignment w:val="baseline"/>
              <w:rPr>
                <w:rFonts w:cs="仿宋"/>
                <w:sz w:val="18"/>
                <w:szCs w:val="18"/>
              </w:rPr>
            </w:pPr>
          </w:p>
        </w:tc>
        <w:tc>
          <w:tcPr>
            <w:tcW w:w="544" w:type="dxa"/>
            <w:vAlign w:val="center"/>
          </w:tcPr>
          <w:p>
            <w:pPr>
              <w:jc w:val="center"/>
              <w:textAlignment w:val="baseline"/>
              <w:rPr>
                <w:rFonts w:cs="仿宋"/>
                <w:sz w:val="18"/>
                <w:szCs w:val="18"/>
              </w:rPr>
            </w:pPr>
            <w:r>
              <w:rPr>
                <w:rFonts w:cs="仿宋"/>
                <w:sz w:val="18"/>
                <w:szCs w:val="18"/>
              </w:rPr>
              <w:t>2*16</w:t>
            </w:r>
          </w:p>
        </w:tc>
        <w:tc>
          <w:tcPr>
            <w:tcW w:w="544" w:type="dxa"/>
            <w:vAlign w:val="center"/>
          </w:tcPr>
          <w:p>
            <w:pPr>
              <w:jc w:val="center"/>
              <w:rPr>
                <w:rFonts w:ascii="宋体" w:hAnsi="宋体"/>
                <w:sz w:val="18"/>
                <w:szCs w:val="18"/>
              </w:rPr>
            </w:pPr>
          </w:p>
        </w:tc>
        <w:tc>
          <w:tcPr>
            <w:tcW w:w="545"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jc w:val="center"/>
        </w:trPr>
        <w:tc>
          <w:tcPr>
            <w:tcW w:w="462" w:type="dxa"/>
            <w:vMerge w:val="continue"/>
            <w:vAlign w:val="center"/>
          </w:tcPr>
          <w:p>
            <w:pPr>
              <w:jc w:val="center"/>
              <w:rPr>
                <w:rFonts w:ascii="宋体" w:hAnsi="宋体"/>
                <w:sz w:val="18"/>
                <w:szCs w:val="18"/>
              </w:rPr>
            </w:pPr>
          </w:p>
        </w:tc>
        <w:tc>
          <w:tcPr>
            <w:tcW w:w="346" w:type="dxa"/>
            <w:vMerge w:val="restart"/>
            <w:vAlign w:val="center"/>
          </w:tcPr>
          <w:p>
            <w:pPr>
              <w:jc w:val="center"/>
              <w:rPr>
                <w:rFonts w:ascii="宋体" w:hAnsi="宋体" w:cs="仿宋"/>
                <w:sz w:val="18"/>
                <w:szCs w:val="18"/>
              </w:rPr>
            </w:pPr>
            <w:r>
              <w:rPr>
                <w:rFonts w:hint="eastAsia" w:ascii="宋体" w:hAnsi="宋体" w:cs="仿宋"/>
                <w:sz w:val="18"/>
                <w:szCs w:val="18"/>
              </w:rPr>
              <w:t>16</w:t>
            </w:r>
          </w:p>
        </w:tc>
        <w:tc>
          <w:tcPr>
            <w:tcW w:w="217" w:type="dxa"/>
            <w:vMerge w:val="restart"/>
            <w:vAlign w:val="center"/>
          </w:tcPr>
          <w:p>
            <w:pPr>
              <w:jc w:val="center"/>
              <w:rPr>
                <w:rFonts w:ascii="宋体" w:hAnsi="宋体" w:cs="仿宋"/>
                <w:sz w:val="18"/>
                <w:szCs w:val="18"/>
              </w:rPr>
            </w:pPr>
            <w:r>
              <w:rPr>
                <w:rFonts w:hint="eastAsia" w:ascii="宋体" w:hAnsi="宋体" w:cs="仿宋"/>
                <w:sz w:val="18"/>
                <w:szCs w:val="18"/>
              </w:rPr>
              <w:t>选修课</w:t>
            </w:r>
          </w:p>
        </w:tc>
        <w:tc>
          <w:tcPr>
            <w:tcW w:w="2391" w:type="dxa"/>
            <w:vAlign w:val="center"/>
          </w:tcPr>
          <w:p>
            <w:pPr>
              <w:jc w:val="left"/>
              <w:textAlignment w:val="baseline"/>
              <w:rPr>
                <w:rFonts w:ascii="宋体" w:hAnsi="宋体"/>
                <w:sz w:val="18"/>
                <w:szCs w:val="18"/>
              </w:rPr>
            </w:pPr>
            <w:r>
              <w:rPr>
                <w:rFonts w:ascii="宋体" w:hAnsi="宋体" w:cs="仿宋"/>
                <w:sz w:val="18"/>
                <w:szCs w:val="18"/>
              </w:rPr>
              <w:t>ERP</w:t>
            </w:r>
            <w:r>
              <w:rPr>
                <w:rFonts w:hint="eastAsia" w:ascii="宋体" w:hAnsi="宋体" w:cs="仿宋"/>
                <w:sz w:val="18"/>
                <w:szCs w:val="18"/>
              </w:rPr>
              <w:t>沙盘模拟训练</w:t>
            </w:r>
          </w:p>
        </w:tc>
        <w:tc>
          <w:tcPr>
            <w:tcW w:w="851" w:type="dxa"/>
            <w:vAlign w:val="center"/>
          </w:tcPr>
          <w:p>
            <w:pPr>
              <w:jc w:val="center"/>
              <w:textAlignment w:val="baseline"/>
              <w:rPr>
                <w:rFonts w:cs="仿宋"/>
                <w:sz w:val="18"/>
                <w:szCs w:val="18"/>
              </w:rPr>
            </w:pPr>
            <w:r>
              <w:rPr>
                <w:rFonts w:cs="仿宋"/>
                <w:sz w:val="18"/>
                <w:szCs w:val="18"/>
              </w:rPr>
              <w:t>03032023</w:t>
            </w:r>
          </w:p>
        </w:tc>
        <w:tc>
          <w:tcPr>
            <w:tcW w:w="551" w:type="dxa"/>
            <w:vAlign w:val="center"/>
          </w:tcPr>
          <w:p>
            <w:pPr>
              <w:jc w:val="center"/>
              <w:textAlignment w:val="baseline"/>
              <w:rPr>
                <w:rFonts w:cs="仿宋"/>
                <w:sz w:val="18"/>
                <w:szCs w:val="18"/>
              </w:rPr>
            </w:pPr>
            <w:r>
              <w:rPr>
                <w:rFonts w:hint="eastAsia" w:cs="仿宋"/>
                <w:sz w:val="18"/>
                <w:szCs w:val="18"/>
              </w:rPr>
              <w:t>20</w:t>
            </w:r>
          </w:p>
        </w:tc>
        <w:tc>
          <w:tcPr>
            <w:tcW w:w="421" w:type="dxa"/>
            <w:vAlign w:val="center"/>
          </w:tcPr>
          <w:p>
            <w:pPr>
              <w:jc w:val="center"/>
              <w:textAlignment w:val="baseline"/>
              <w:rPr>
                <w:rFonts w:cs="仿宋"/>
                <w:sz w:val="18"/>
                <w:szCs w:val="18"/>
              </w:rPr>
            </w:pPr>
            <w:r>
              <w:rPr>
                <w:rFonts w:hint="eastAsia" w:cs="仿宋"/>
                <w:sz w:val="18"/>
                <w:szCs w:val="18"/>
              </w:rPr>
              <w:t>0</w:t>
            </w:r>
          </w:p>
        </w:tc>
        <w:tc>
          <w:tcPr>
            <w:tcW w:w="422" w:type="dxa"/>
            <w:vAlign w:val="center"/>
          </w:tcPr>
          <w:p>
            <w:pPr>
              <w:jc w:val="center"/>
              <w:textAlignment w:val="baseline"/>
              <w:rPr>
                <w:rFonts w:cs="仿宋"/>
                <w:sz w:val="18"/>
                <w:szCs w:val="18"/>
              </w:rPr>
            </w:pPr>
          </w:p>
        </w:tc>
        <w:tc>
          <w:tcPr>
            <w:tcW w:w="431" w:type="dxa"/>
            <w:vAlign w:val="center"/>
          </w:tcPr>
          <w:p>
            <w:pPr>
              <w:jc w:val="center"/>
              <w:textAlignment w:val="baseline"/>
              <w:rPr>
                <w:rFonts w:cs="仿宋"/>
                <w:sz w:val="18"/>
                <w:szCs w:val="18"/>
              </w:rPr>
            </w:pPr>
            <w:r>
              <w:rPr>
                <w:rFonts w:hint="eastAsia" w:cs="仿宋"/>
                <w:sz w:val="18"/>
                <w:szCs w:val="18"/>
              </w:rPr>
              <w:t>20</w:t>
            </w:r>
          </w:p>
        </w:tc>
        <w:tc>
          <w:tcPr>
            <w:tcW w:w="561" w:type="dxa"/>
            <w:vAlign w:val="center"/>
          </w:tcPr>
          <w:p>
            <w:pPr>
              <w:jc w:val="center"/>
              <w:textAlignment w:val="baseline"/>
              <w:rPr>
                <w:rFonts w:cs="仿宋"/>
                <w:sz w:val="18"/>
                <w:szCs w:val="18"/>
              </w:rPr>
            </w:pPr>
            <w:r>
              <w:rPr>
                <w:rFonts w:hint="eastAsia" w:cs="仿宋"/>
                <w:sz w:val="18"/>
                <w:szCs w:val="18"/>
              </w:rPr>
              <w:t>1.25</w:t>
            </w:r>
          </w:p>
        </w:tc>
        <w:tc>
          <w:tcPr>
            <w:tcW w:w="290" w:type="dxa"/>
            <w:vAlign w:val="center"/>
          </w:tcPr>
          <w:p>
            <w:pPr>
              <w:jc w:val="center"/>
              <w:textAlignment w:val="baseline"/>
              <w:rPr>
                <w:rFonts w:cs="仿宋"/>
                <w:sz w:val="18"/>
                <w:szCs w:val="18"/>
              </w:rPr>
            </w:pPr>
          </w:p>
        </w:tc>
        <w:tc>
          <w:tcPr>
            <w:tcW w:w="281" w:type="dxa"/>
            <w:vAlign w:val="center"/>
          </w:tcPr>
          <w:p>
            <w:pPr>
              <w:jc w:val="center"/>
              <w:textAlignment w:val="baseline"/>
              <w:rPr>
                <w:sz w:val="18"/>
                <w:szCs w:val="18"/>
              </w:rPr>
            </w:pPr>
            <w:r>
              <w:rPr>
                <w:rFonts w:hint="eastAsia" w:cs="仿宋"/>
                <w:sz w:val="18"/>
                <w:szCs w:val="18"/>
              </w:rPr>
              <w:t>√</w:t>
            </w:r>
          </w:p>
        </w:tc>
        <w:tc>
          <w:tcPr>
            <w:tcW w:w="544" w:type="dxa"/>
            <w:vAlign w:val="center"/>
          </w:tcPr>
          <w:p>
            <w:pPr>
              <w:jc w:val="center"/>
              <w:textAlignment w:val="baseline"/>
              <w:rPr>
                <w:sz w:val="18"/>
                <w:szCs w:val="18"/>
              </w:rPr>
            </w:pPr>
          </w:p>
        </w:tc>
        <w:tc>
          <w:tcPr>
            <w:tcW w:w="544" w:type="dxa"/>
            <w:vAlign w:val="center"/>
          </w:tcPr>
          <w:p>
            <w:pPr>
              <w:jc w:val="center"/>
              <w:textAlignment w:val="baseline"/>
              <w:rPr>
                <w:sz w:val="18"/>
                <w:szCs w:val="18"/>
              </w:rPr>
            </w:pPr>
          </w:p>
        </w:tc>
        <w:tc>
          <w:tcPr>
            <w:tcW w:w="545" w:type="dxa"/>
            <w:vAlign w:val="center"/>
          </w:tcPr>
          <w:p>
            <w:pPr>
              <w:jc w:val="center"/>
              <w:textAlignment w:val="baseline"/>
              <w:rPr>
                <w:sz w:val="18"/>
                <w:szCs w:val="18"/>
              </w:rPr>
            </w:pPr>
          </w:p>
        </w:tc>
        <w:tc>
          <w:tcPr>
            <w:tcW w:w="544" w:type="dxa"/>
            <w:vAlign w:val="center"/>
          </w:tcPr>
          <w:p>
            <w:pPr>
              <w:jc w:val="center"/>
              <w:textAlignment w:val="baseline"/>
              <w:rPr>
                <w:sz w:val="18"/>
                <w:szCs w:val="18"/>
              </w:rPr>
            </w:pPr>
            <w:r>
              <w:rPr>
                <w:rFonts w:hint="eastAsia"/>
                <w:sz w:val="18"/>
                <w:szCs w:val="18"/>
              </w:rPr>
              <w:t>3天</w:t>
            </w:r>
          </w:p>
        </w:tc>
        <w:tc>
          <w:tcPr>
            <w:tcW w:w="544" w:type="dxa"/>
            <w:vAlign w:val="center"/>
          </w:tcPr>
          <w:p>
            <w:pPr>
              <w:jc w:val="center"/>
              <w:textAlignment w:val="baseline"/>
              <w:rPr>
                <w:sz w:val="18"/>
                <w:szCs w:val="18"/>
              </w:rPr>
            </w:pPr>
          </w:p>
        </w:tc>
        <w:tc>
          <w:tcPr>
            <w:tcW w:w="545"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jc w:val="center"/>
        </w:trPr>
        <w:tc>
          <w:tcPr>
            <w:tcW w:w="462" w:type="dxa"/>
            <w:vMerge w:val="continue"/>
            <w:vAlign w:val="center"/>
          </w:tcPr>
          <w:p>
            <w:pPr>
              <w:jc w:val="center"/>
              <w:rPr>
                <w:rFonts w:ascii="宋体" w:hAnsi="宋体"/>
                <w:sz w:val="18"/>
                <w:szCs w:val="18"/>
              </w:rPr>
            </w:pPr>
          </w:p>
        </w:tc>
        <w:tc>
          <w:tcPr>
            <w:tcW w:w="346" w:type="dxa"/>
            <w:vMerge w:val="continue"/>
          </w:tcPr>
          <w:p>
            <w:pPr>
              <w:jc w:val="center"/>
              <w:rPr>
                <w:rFonts w:ascii="宋体" w:hAnsi="宋体" w:cs="仿宋"/>
                <w:sz w:val="18"/>
                <w:szCs w:val="18"/>
              </w:rPr>
            </w:pPr>
          </w:p>
        </w:tc>
        <w:tc>
          <w:tcPr>
            <w:tcW w:w="217" w:type="dxa"/>
            <w:vMerge w:val="continue"/>
            <w:vAlign w:val="center"/>
          </w:tcPr>
          <w:p>
            <w:pPr>
              <w:jc w:val="center"/>
              <w:rPr>
                <w:rFonts w:ascii="宋体" w:hAnsi="宋体" w:cs="仿宋"/>
                <w:sz w:val="18"/>
                <w:szCs w:val="18"/>
              </w:rPr>
            </w:pPr>
          </w:p>
        </w:tc>
        <w:tc>
          <w:tcPr>
            <w:tcW w:w="2391" w:type="dxa"/>
            <w:vAlign w:val="center"/>
          </w:tcPr>
          <w:p>
            <w:pPr>
              <w:jc w:val="left"/>
              <w:textAlignment w:val="baseline"/>
              <w:rPr>
                <w:rFonts w:ascii="宋体" w:hAnsi="宋体" w:cs="仿宋"/>
                <w:sz w:val="18"/>
                <w:szCs w:val="18"/>
              </w:rPr>
            </w:pPr>
            <w:r>
              <w:rPr>
                <w:rFonts w:hint="eastAsia" w:ascii="宋体" w:hAnsi="宋体" w:cs="仿宋"/>
                <w:sz w:val="18"/>
                <w:szCs w:val="18"/>
              </w:rPr>
              <w:t>财务共享服务实训</w:t>
            </w:r>
          </w:p>
        </w:tc>
        <w:tc>
          <w:tcPr>
            <w:tcW w:w="851" w:type="dxa"/>
            <w:vAlign w:val="center"/>
          </w:tcPr>
          <w:p>
            <w:pPr>
              <w:jc w:val="center"/>
              <w:textAlignment w:val="baseline"/>
              <w:rPr>
                <w:rFonts w:cs="仿宋"/>
                <w:sz w:val="18"/>
                <w:szCs w:val="18"/>
              </w:rPr>
            </w:pPr>
            <w:r>
              <w:rPr>
                <w:rFonts w:cs="仿宋"/>
                <w:sz w:val="18"/>
                <w:szCs w:val="18"/>
              </w:rPr>
              <w:t>03032031</w:t>
            </w:r>
          </w:p>
        </w:tc>
        <w:tc>
          <w:tcPr>
            <w:tcW w:w="551" w:type="dxa"/>
            <w:vAlign w:val="center"/>
          </w:tcPr>
          <w:p>
            <w:pPr>
              <w:jc w:val="center"/>
              <w:textAlignment w:val="baseline"/>
              <w:rPr>
                <w:rFonts w:cs="仿宋"/>
                <w:sz w:val="18"/>
                <w:szCs w:val="18"/>
              </w:rPr>
            </w:pPr>
            <w:r>
              <w:rPr>
                <w:rFonts w:hint="eastAsia" w:cs="仿宋"/>
                <w:sz w:val="18"/>
                <w:szCs w:val="18"/>
              </w:rPr>
              <w:t>20</w:t>
            </w:r>
          </w:p>
        </w:tc>
        <w:tc>
          <w:tcPr>
            <w:tcW w:w="421" w:type="dxa"/>
            <w:vAlign w:val="center"/>
          </w:tcPr>
          <w:p>
            <w:pPr>
              <w:jc w:val="center"/>
              <w:textAlignment w:val="baseline"/>
              <w:rPr>
                <w:rFonts w:cs="仿宋"/>
                <w:sz w:val="18"/>
                <w:szCs w:val="18"/>
              </w:rPr>
            </w:pPr>
            <w:r>
              <w:rPr>
                <w:rFonts w:hint="eastAsia" w:cs="仿宋"/>
                <w:sz w:val="18"/>
                <w:szCs w:val="18"/>
              </w:rPr>
              <w:t>0</w:t>
            </w:r>
          </w:p>
        </w:tc>
        <w:tc>
          <w:tcPr>
            <w:tcW w:w="422" w:type="dxa"/>
            <w:vAlign w:val="center"/>
          </w:tcPr>
          <w:p>
            <w:pPr>
              <w:jc w:val="center"/>
              <w:textAlignment w:val="baseline"/>
              <w:rPr>
                <w:rFonts w:cs="仿宋"/>
                <w:sz w:val="18"/>
                <w:szCs w:val="18"/>
              </w:rPr>
            </w:pPr>
            <w:r>
              <w:rPr>
                <w:rFonts w:hint="eastAsia" w:cs="仿宋"/>
                <w:sz w:val="18"/>
                <w:szCs w:val="18"/>
              </w:rPr>
              <w:t>20</w:t>
            </w:r>
          </w:p>
        </w:tc>
        <w:tc>
          <w:tcPr>
            <w:tcW w:w="431" w:type="dxa"/>
            <w:vAlign w:val="center"/>
          </w:tcPr>
          <w:p>
            <w:pPr>
              <w:jc w:val="center"/>
              <w:textAlignment w:val="baseline"/>
              <w:rPr>
                <w:rFonts w:cs="仿宋"/>
                <w:sz w:val="18"/>
                <w:szCs w:val="18"/>
              </w:rPr>
            </w:pPr>
          </w:p>
        </w:tc>
        <w:tc>
          <w:tcPr>
            <w:tcW w:w="561" w:type="dxa"/>
            <w:vAlign w:val="center"/>
          </w:tcPr>
          <w:p>
            <w:pPr>
              <w:jc w:val="center"/>
              <w:textAlignment w:val="baseline"/>
              <w:rPr>
                <w:rFonts w:cs="仿宋"/>
                <w:sz w:val="18"/>
                <w:szCs w:val="18"/>
              </w:rPr>
            </w:pPr>
            <w:r>
              <w:rPr>
                <w:rFonts w:hint="eastAsia" w:cs="仿宋"/>
                <w:sz w:val="18"/>
                <w:szCs w:val="18"/>
              </w:rPr>
              <w:t>1.25</w:t>
            </w:r>
          </w:p>
        </w:tc>
        <w:tc>
          <w:tcPr>
            <w:tcW w:w="290" w:type="dxa"/>
            <w:vAlign w:val="center"/>
          </w:tcPr>
          <w:p>
            <w:pPr>
              <w:jc w:val="center"/>
              <w:textAlignment w:val="baseline"/>
              <w:rPr>
                <w:rFonts w:cs="仿宋"/>
                <w:sz w:val="18"/>
                <w:szCs w:val="18"/>
              </w:rPr>
            </w:pPr>
          </w:p>
        </w:tc>
        <w:tc>
          <w:tcPr>
            <w:tcW w:w="281" w:type="dxa"/>
            <w:vAlign w:val="center"/>
          </w:tcPr>
          <w:p>
            <w:pPr>
              <w:jc w:val="center"/>
              <w:textAlignment w:val="baseline"/>
              <w:rPr>
                <w:sz w:val="18"/>
                <w:szCs w:val="18"/>
              </w:rPr>
            </w:pPr>
            <w:r>
              <w:rPr>
                <w:rFonts w:hint="eastAsia" w:cs="仿宋"/>
                <w:sz w:val="18"/>
                <w:szCs w:val="18"/>
              </w:rPr>
              <w:t>√</w:t>
            </w:r>
          </w:p>
        </w:tc>
        <w:tc>
          <w:tcPr>
            <w:tcW w:w="544" w:type="dxa"/>
            <w:vAlign w:val="center"/>
          </w:tcPr>
          <w:p>
            <w:pPr>
              <w:jc w:val="center"/>
              <w:textAlignment w:val="baseline"/>
              <w:rPr>
                <w:rFonts w:cs="仿宋"/>
                <w:sz w:val="18"/>
                <w:szCs w:val="18"/>
              </w:rPr>
            </w:pPr>
          </w:p>
        </w:tc>
        <w:tc>
          <w:tcPr>
            <w:tcW w:w="544" w:type="dxa"/>
            <w:vAlign w:val="center"/>
          </w:tcPr>
          <w:p>
            <w:pPr>
              <w:jc w:val="center"/>
              <w:textAlignment w:val="baseline"/>
              <w:rPr>
                <w:sz w:val="18"/>
                <w:szCs w:val="18"/>
              </w:rPr>
            </w:pPr>
          </w:p>
        </w:tc>
        <w:tc>
          <w:tcPr>
            <w:tcW w:w="545" w:type="dxa"/>
            <w:vAlign w:val="center"/>
          </w:tcPr>
          <w:p>
            <w:pPr>
              <w:jc w:val="center"/>
              <w:textAlignment w:val="baseline"/>
              <w:rPr>
                <w:sz w:val="18"/>
                <w:szCs w:val="18"/>
              </w:rPr>
            </w:pPr>
          </w:p>
        </w:tc>
        <w:tc>
          <w:tcPr>
            <w:tcW w:w="544" w:type="dxa"/>
            <w:vAlign w:val="center"/>
          </w:tcPr>
          <w:p>
            <w:pPr>
              <w:jc w:val="center"/>
              <w:textAlignment w:val="baseline"/>
              <w:rPr>
                <w:sz w:val="18"/>
                <w:szCs w:val="18"/>
              </w:rPr>
            </w:pPr>
            <w:r>
              <w:rPr>
                <w:rFonts w:hint="eastAsia"/>
                <w:sz w:val="18"/>
                <w:szCs w:val="18"/>
              </w:rPr>
              <w:t>4*5</w:t>
            </w:r>
          </w:p>
        </w:tc>
        <w:tc>
          <w:tcPr>
            <w:tcW w:w="544" w:type="dxa"/>
            <w:vAlign w:val="center"/>
          </w:tcPr>
          <w:p>
            <w:pPr>
              <w:jc w:val="center"/>
              <w:textAlignment w:val="baseline"/>
              <w:rPr>
                <w:sz w:val="18"/>
                <w:szCs w:val="18"/>
              </w:rPr>
            </w:pPr>
          </w:p>
        </w:tc>
        <w:tc>
          <w:tcPr>
            <w:tcW w:w="545"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 w:hRule="atLeast"/>
          <w:jc w:val="center"/>
        </w:trPr>
        <w:tc>
          <w:tcPr>
            <w:tcW w:w="462" w:type="dxa"/>
            <w:vMerge w:val="continue"/>
            <w:vAlign w:val="center"/>
          </w:tcPr>
          <w:p>
            <w:pPr>
              <w:jc w:val="center"/>
              <w:rPr>
                <w:rFonts w:ascii="宋体" w:hAnsi="宋体"/>
                <w:sz w:val="18"/>
                <w:szCs w:val="18"/>
              </w:rPr>
            </w:pPr>
          </w:p>
        </w:tc>
        <w:tc>
          <w:tcPr>
            <w:tcW w:w="346" w:type="dxa"/>
            <w:vMerge w:val="restart"/>
            <w:vAlign w:val="center"/>
          </w:tcPr>
          <w:p>
            <w:pPr>
              <w:jc w:val="center"/>
              <w:rPr>
                <w:rFonts w:ascii="宋体" w:hAnsi="宋体" w:cs="仿宋"/>
                <w:sz w:val="18"/>
                <w:szCs w:val="18"/>
              </w:rPr>
            </w:pPr>
            <w:r>
              <w:rPr>
                <w:rFonts w:hint="eastAsia" w:ascii="宋体" w:hAnsi="宋体" w:cs="仿宋"/>
                <w:sz w:val="18"/>
                <w:szCs w:val="18"/>
              </w:rPr>
              <w:t>17</w:t>
            </w:r>
          </w:p>
        </w:tc>
        <w:tc>
          <w:tcPr>
            <w:tcW w:w="217" w:type="dxa"/>
            <w:vMerge w:val="continue"/>
            <w:vAlign w:val="center"/>
          </w:tcPr>
          <w:p>
            <w:pPr>
              <w:jc w:val="center"/>
              <w:rPr>
                <w:rFonts w:ascii="宋体" w:hAnsi="宋体" w:cs="仿宋"/>
                <w:sz w:val="18"/>
                <w:szCs w:val="18"/>
              </w:rPr>
            </w:pPr>
          </w:p>
        </w:tc>
        <w:tc>
          <w:tcPr>
            <w:tcW w:w="2391" w:type="dxa"/>
            <w:vAlign w:val="center"/>
          </w:tcPr>
          <w:p>
            <w:pPr>
              <w:jc w:val="left"/>
              <w:textAlignment w:val="baseline"/>
              <w:rPr>
                <w:rFonts w:ascii="宋体" w:hAnsi="宋体" w:cs="仿宋"/>
                <w:sz w:val="18"/>
                <w:szCs w:val="18"/>
              </w:rPr>
            </w:pPr>
            <w:r>
              <w:rPr>
                <w:rFonts w:hint="eastAsia" w:ascii="宋体" w:hAnsi="宋体" w:cs="仿宋"/>
                <w:sz w:val="18"/>
                <w:szCs w:val="18"/>
              </w:rPr>
              <w:t>会计技能竞赛</w:t>
            </w:r>
          </w:p>
        </w:tc>
        <w:tc>
          <w:tcPr>
            <w:tcW w:w="851" w:type="dxa"/>
            <w:vAlign w:val="center"/>
          </w:tcPr>
          <w:p>
            <w:pPr>
              <w:jc w:val="center"/>
              <w:textAlignment w:val="baseline"/>
              <w:rPr>
                <w:rFonts w:cs="仿宋"/>
                <w:sz w:val="18"/>
                <w:szCs w:val="18"/>
              </w:rPr>
            </w:pPr>
            <w:r>
              <w:rPr>
                <w:rFonts w:cs="仿宋"/>
                <w:sz w:val="18"/>
                <w:szCs w:val="18"/>
              </w:rPr>
              <w:t>03032033</w:t>
            </w:r>
          </w:p>
        </w:tc>
        <w:tc>
          <w:tcPr>
            <w:tcW w:w="551" w:type="dxa"/>
            <w:vAlign w:val="center"/>
          </w:tcPr>
          <w:p>
            <w:pPr>
              <w:jc w:val="center"/>
              <w:textAlignment w:val="baseline"/>
              <w:rPr>
                <w:rFonts w:cs="仿宋"/>
                <w:sz w:val="18"/>
                <w:szCs w:val="18"/>
              </w:rPr>
            </w:pPr>
            <w:r>
              <w:rPr>
                <w:rFonts w:cs="仿宋"/>
                <w:sz w:val="18"/>
                <w:szCs w:val="18"/>
              </w:rPr>
              <w:t>16</w:t>
            </w:r>
          </w:p>
        </w:tc>
        <w:tc>
          <w:tcPr>
            <w:tcW w:w="421" w:type="dxa"/>
            <w:vAlign w:val="center"/>
          </w:tcPr>
          <w:p>
            <w:pPr>
              <w:jc w:val="center"/>
              <w:textAlignment w:val="baseline"/>
              <w:rPr>
                <w:rFonts w:cs="仿宋"/>
                <w:sz w:val="18"/>
                <w:szCs w:val="18"/>
              </w:rPr>
            </w:pPr>
            <w:r>
              <w:rPr>
                <w:rFonts w:cs="仿宋"/>
                <w:sz w:val="18"/>
                <w:szCs w:val="18"/>
              </w:rPr>
              <w:t>0</w:t>
            </w:r>
          </w:p>
        </w:tc>
        <w:tc>
          <w:tcPr>
            <w:tcW w:w="422" w:type="dxa"/>
            <w:vAlign w:val="center"/>
          </w:tcPr>
          <w:p>
            <w:pPr>
              <w:jc w:val="center"/>
              <w:textAlignment w:val="baseline"/>
              <w:rPr>
                <w:rFonts w:cs="仿宋"/>
                <w:sz w:val="18"/>
                <w:szCs w:val="18"/>
              </w:rPr>
            </w:pPr>
            <w:r>
              <w:rPr>
                <w:rFonts w:cs="仿宋"/>
                <w:sz w:val="18"/>
                <w:szCs w:val="18"/>
              </w:rPr>
              <w:t>16</w:t>
            </w:r>
          </w:p>
        </w:tc>
        <w:tc>
          <w:tcPr>
            <w:tcW w:w="431" w:type="dxa"/>
            <w:vAlign w:val="center"/>
          </w:tcPr>
          <w:p>
            <w:pPr>
              <w:jc w:val="center"/>
              <w:textAlignment w:val="baseline"/>
              <w:rPr>
                <w:rFonts w:cs="仿宋"/>
                <w:sz w:val="18"/>
                <w:szCs w:val="18"/>
              </w:rPr>
            </w:pPr>
          </w:p>
        </w:tc>
        <w:tc>
          <w:tcPr>
            <w:tcW w:w="561" w:type="dxa"/>
            <w:vAlign w:val="center"/>
          </w:tcPr>
          <w:p>
            <w:pPr>
              <w:jc w:val="center"/>
              <w:textAlignment w:val="baseline"/>
              <w:rPr>
                <w:rFonts w:cs="仿宋"/>
                <w:sz w:val="18"/>
                <w:szCs w:val="18"/>
              </w:rPr>
            </w:pPr>
            <w:r>
              <w:rPr>
                <w:rFonts w:cs="仿宋"/>
                <w:sz w:val="18"/>
                <w:szCs w:val="18"/>
              </w:rPr>
              <w:t>1</w:t>
            </w:r>
          </w:p>
        </w:tc>
        <w:tc>
          <w:tcPr>
            <w:tcW w:w="290" w:type="dxa"/>
            <w:vAlign w:val="center"/>
          </w:tcPr>
          <w:p>
            <w:pPr>
              <w:jc w:val="center"/>
              <w:textAlignment w:val="baseline"/>
              <w:rPr>
                <w:rFonts w:cs="仿宋"/>
                <w:sz w:val="18"/>
                <w:szCs w:val="18"/>
              </w:rPr>
            </w:pPr>
          </w:p>
        </w:tc>
        <w:tc>
          <w:tcPr>
            <w:tcW w:w="281" w:type="dxa"/>
            <w:vAlign w:val="center"/>
          </w:tcPr>
          <w:p>
            <w:pPr>
              <w:jc w:val="center"/>
              <w:textAlignment w:val="baseline"/>
              <w:rPr>
                <w:rFonts w:cs="仿宋"/>
                <w:sz w:val="18"/>
                <w:szCs w:val="18"/>
              </w:rPr>
            </w:pPr>
            <w:r>
              <w:rPr>
                <w:rFonts w:hint="eastAsia" w:cs="仿宋"/>
                <w:sz w:val="18"/>
                <w:szCs w:val="18"/>
              </w:rPr>
              <w:t>√</w:t>
            </w:r>
          </w:p>
        </w:tc>
        <w:tc>
          <w:tcPr>
            <w:tcW w:w="544" w:type="dxa"/>
            <w:vAlign w:val="center"/>
          </w:tcPr>
          <w:p>
            <w:pPr>
              <w:jc w:val="center"/>
              <w:textAlignment w:val="baseline"/>
              <w:rPr>
                <w:sz w:val="18"/>
                <w:szCs w:val="18"/>
              </w:rPr>
            </w:pPr>
          </w:p>
        </w:tc>
        <w:tc>
          <w:tcPr>
            <w:tcW w:w="544" w:type="dxa"/>
            <w:vAlign w:val="center"/>
          </w:tcPr>
          <w:p>
            <w:pPr>
              <w:jc w:val="center"/>
              <w:textAlignment w:val="baseline"/>
              <w:rPr>
                <w:sz w:val="18"/>
                <w:szCs w:val="18"/>
              </w:rPr>
            </w:pPr>
          </w:p>
        </w:tc>
        <w:tc>
          <w:tcPr>
            <w:tcW w:w="545" w:type="dxa"/>
            <w:vAlign w:val="center"/>
          </w:tcPr>
          <w:p>
            <w:pPr>
              <w:jc w:val="center"/>
              <w:textAlignment w:val="baseline"/>
              <w:rPr>
                <w:sz w:val="18"/>
                <w:szCs w:val="18"/>
              </w:rPr>
            </w:pPr>
          </w:p>
        </w:tc>
        <w:tc>
          <w:tcPr>
            <w:tcW w:w="544" w:type="dxa"/>
            <w:vAlign w:val="center"/>
          </w:tcPr>
          <w:p>
            <w:pPr>
              <w:jc w:val="center"/>
              <w:textAlignment w:val="baseline"/>
              <w:rPr>
                <w:sz w:val="18"/>
                <w:szCs w:val="18"/>
              </w:rPr>
            </w:pPr>
            <w:r>
              <w:rPr>
                <w:sz w:val="18"/>
                <w:szCs w:val="18"/>
              </w:rPr>
              <w:t>4*4</w:t>
            </w:r>
          </w:p>
        </w:tc>
        <w:tc>
          <w:tcPr>
            <w:tcW w:w="544" w:type="dxa"/>
            <w:vAlign w:val="center"/>
          </w:tcPr>
          <w:p>
            <w:pPr>
              <w:jc w:val="center"/>
              <w:rPr>
                <w:rFonts w:ascii="宋体" w:hAnsi="宋体"/>
                <w:sz w:val="18"/>
                <w:szCs w:val="18"/>
              </w:rPr>
            </w:pPr>
          </w:p>
        </w:tc>
        <w:tc>
          <w:tcPr>
            <w:tcW w:w="545"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jc w:val="center"/>
        </w:trPr>
        <w:tc>
          <w:tcPr>
            <w:tcW w:w="462" w:type="dxa"/>
            <w:vMerge w:val="continue"/>
            <w:vAlign w:val="center"/>
          </w:tcPr>
          <w:p>
            <w:pPr>
              <w:jc w:val="center"/>
              <w:rPr>
                <w:rFonts w:ascii="宋体" w:hAnsi="宋体"/>
                <w:sz w:val="18"/>
                <w:szCs w:val="18"/>
              </w:rPr>
            </w:pPr>
          </w:p>
        </w:tc>
        <w:tc>
          <w:tcPr>
            <w:tcW w:w="346" w:type="dxa"/>
            <w:vMerge w:val="continue"/>
          </w:tcPr>
          <w:p>
            <w:pPr>
              <w:jc w:val="center"/>
              <w:rPr>
                <w:rFonts w:ascii="宋体" w:hAnsi="宋体" w:cs="仿宋"/>
                <w:sz w:val="18"/>
                <w:szCs w:val="18"/>
              </w:rPr>
            </w:pPr>
          </w:p>
        </w:tc>
        <w:tc>
          <w:tcPr>
            <w:tcW w:w="217" w:type="dxa"/>
            <w:vMerge w:val="continue"/>
            <w:vAlign w:val="center"/>
          </w:tcPr>
          <w:p>
            <w:pPr>
              <w:jc w:val="center"/>
              <w:rPr>
                <w:rFonts w:ascii="宋体" w:hAnsi="宋体" w:cs="仿宋"/>
                <w:sz w:val="18"/>
                <w:szCs w:val="18"/>
              </w:rPr>
            </w:pPr>
          </w:p>
        </w:tc>
        <w:tc>
          <w:tcPr>
            <w:tcW w:w="2391" w:type="dxa"/>
            <w:vAlign w:val="center"/>
          </w:tcPr>
          <w:p>
            <w:pPr>
              <w:jc w:val="left"/>
              <w:textAlignment w:val="baseline"/>
              <w:rPr>
                <w:rFonts w:ascii="宋体" w:hAnsi="宋体" w:cs="仿宋"/>
                <w:sz w:val="18"/>
                <w:szCs w:val="18"/>
              </w:rPr>
            </w:pPr>
            <w:r>
              <w:rPr>
                <w:rFonts w:hint="eastAsia" w:ascii="宋体" w:hAnsi="宋体" w:cs="仿宋"/>
                <w:sz w:val="18"/>
                <w:szCs w:val="18"/>
              </w:rPr>
              <w:t>税务技能竞赛</w:t>
            </w:r>
          </w:p>
        </w:tc>
        <w:tc>
          <w:tcPr>
            <w:tcW w:w="851" w:type="dxa"/>
            <w:vAlign w:val="center"/>
          </w:tcPr>
          <w:p>
            <w:pPr>
              <w:jc w:val="center"/>
              <w:textAlignment w:val="baseline"/>
              <w:rPr>
                <w:rFonts w:cs="仿宋"/>
                <w:sz w:val="18"/>
                <w:szCs w:val="18"/>
              </w:rPr>
            </w:pPr>
            <w:r>
              <w:rPr>
                <w:rFonts w:cs="仿宋"/>
                <w:sz w:val="18"/>
                <w:szCs w:val="18"/>
              </w:rPr>
              <w:t>03032034</w:t>
            </w:r>
          </w:p>
        </w:tc>
        <w:tc>
          <w:tcPr>
            <w:tcW w:w="551" w:type="dxa"/>
            <w:vAlign w:val="center"/>
          </w:tcPr>
          <w:p>
            <w:pPr>
              <w:jc w:val="center"/>
              <w:textAlignment w:val="baseline"/>
              <w:rPr>
                <w:rFonts w:cs="仿宋"/>
                <w:sz w:val="18"/>
                <w:szCs w:val="18"/>
              </w:rPr>
            </w:pPr>
            <w:r>
              <w:rPr>
                <w:rFonts w:cs="仿宋"/>
                <w:sz w:val="18"/>
                <w:szCs w:val="18"/>
              </w:rPr>
              <w:t>16</w:t>
            </w:r>
          </w:p>
        </w:tc>
        <w:tc>
          <w:tcPr>
            <w:tcW w:w="421" w:type="dxa"/>
            <w:vAlign w:val="center"/>
          </w:tcPr>
          <w:p>
            <w:pPr>
              <w:jc w:val="center"/>
              <w:textAlignment w:val="baseline"/>
              <w:rPr>
                <w:rFonts w:cs="仿宋"/>
                <w:sz w:val="18"/>
                <w:szCs w:val="18"/>
              </w:rPr>
            </w:pPr>
            <w:r>
              <w:rPr>
                <w:rFonts w:cs="仿宋"/>
                <w:sz w:val="18"/>
                <w:szCs w:val="18"/>
              </w:rPr>
              <w:t>0</w:t>
            </w:r>
          </w:p>
        </w:tc>
        <w:tc>
          <w:tcPr>
            <w:tcW w:w="422" w:type="dxa"/>
            <w:vAlign w:val="center"/>
          </w:tcPr>
          <w:p>
            <w:pPr>
              <w:jc w:val="center"/>
              <w:textAlignment w:val="baseline"/>
              <w:rPr>
                <w:rFonts w:cs="仿宋"/>
                <w:sz w:val="18"/>
                <w:szCs w:val="18"/>
              </w:rPr>
            </w:pPr>
            <w:r>
              <w:rPr>
                <w:rFonts w:cs="仿宋"/>
                <w:sz w:val="18"/>
                <w:szCs w:val="18"/>
              </w:rPr>
              <w:t>16</w:t>
            </w:r>
          </w:p>
        </w:tc>
        <w:tc>
          <w:tcPr>
            <w:tcW w:w="431" w:type="dxa"/>
            <w:vAlign w:val="center"/>
          </w:tcPr>
          <w:p>
            <w:pPr>
              <w:jc w:val="center"/>
              <w:textAlignment w:val="baseline"/>
              <w:rPr>
                <w:rFonts w:cs="仿宋"/>
                <w:sz w:val="18"/>
                <w:szCs w:val="18"/>
              </w:rPr>
            </w:pPr>
          </w:p>
        </w:tc>
        <w:tc>
          <w:tcPr>
            <w:tcW w:w="561" w:type="dxa"/>
            <w:vAlign w:val="center"/>
          </w:tcPr>
          <w:p>
            <w:pPr>
              <w:jc w:val="center"/>
              <w:textAlignment w:val="baseline"/>
              <w:rPr>
                <w:rFonts w:cs="仿宋"/>
                <w:sz w:val="18"/>
                <w:szCs w:val="18"/>
              </w:rPr>
            </w:pPr>
            <w:r>
              <w:rPr>
                <w:rFonts w:cs="仿宋"/>
                <w:sz w:val="18"/>
                <w:szCs w:val="18"/>
              </w:rPr>
              <w:t>1</w:t>
            </w:r>
          </w:p>
        </w:tc>
        <w:tc>
          <w:tcPr>
            <w:tcW w:w="290" w:type="dxa"/>
            <w:vAlign w:val="center"/>
          </w:tcPr>
          <w:p>
            <w:pPr>
              <w:jc w:val="center"/>
              <w:textAlignment w:val="baseline"/>
              <w:rPr>
                <w:rFonts w:cs="仿宋"/>
                <w:sz w:val="18"/>
                <w:szCs w:val="18"/>
              </w:rPr>
            </w:pPr>
          </w:p>
        </w:tc>
        <w:tc>
          <w:tcPr>
            <w:tcW w:w="281" w:type="dxa"/>
            <w:vAlign w:val="center"/>
          </w:tcPr>
          <w:p>
            <w:pPr>
              <w:jc w:val="center"/>
              <w:textAlignment w:val="baseline"/>
              <w:rPr>
                <w:rFonts w:cs="仿宋"/>
                <w:sz w:val="18"/>
                <w:szCs w:val="18"/>
              </w:rPr>
            </w:pPr>
            <w:r>
              <w:rPr>
                <w:rFonts w:hint="eastAsia" w:cs="仿宋"/>
                <w:sz w:val="18"/>
                <w:szCs w:val="18"/>
              </w:rPr>
              <w:t>√</w:t>
            </w:r>
          </w:p>
        </w:tc>
        <w:tc>
          <w:tcPr>
            <w:tcW w:w="544" w:type="dxa"/>
            <w:vAlign w:val="center"/>
          </w:tcPr>
          <w:p>
            <w:pPr>
              <w:jc w:val="center"/>
              <w:textAlignment w:val="baseline"/>
              <w:rPr>
                <w:sz w:val="18"/>
                <w:szCs w:val="18"/>
              </w:rPr>
            </w:pPr>
          </w:p>
        </w:tc>
        <w:tc>
          <w:tcPr>
            <w:tcW w:w="544" w:type="dxa"/>
            <w:vAlign w:val="center"/>
          </w:tcPr>
          <w:p>
            <w:pPr>
              <w:jc w:val="center"/>
              <w:textAlignment w:val="baseline"/>
              <w:rPr>
                <w:sz w:val="18"/>
                <w:szCs w:val="18"/>
              </w:rPr>
            </w:pPr>
          </w:p>
        </w:tc>
        <w:tc>
          <w:tcPr>
            <w:tcW w:w="545" w:type="dxa"/>
            <w:vAlign w:val="center"/>
          </w:tcPr>
          <w:p>
            <w:pPr>
              <w:jc w:val="center"/>
              <w:textAlignment w:val="baseline"/>
              <w:rPr>
                <w:sz w:val="18"/>
                <w:szCs w:val="18"/>
              </w:rPr>
            </w:pPr>
          </w:p>
        </w:tc>
        <w:tc>
          <w:tcPr>
            <w:tcW w:w="544" w:type="dxa"/>
            <w:vAlign w:val="center"/>
          </w:tcPr>
          <w:p>
            <w:pPr>
              <w:jc w:val="center"/>
              <w:textAlignment w:val="baseline"/>
              <w:rPr>
                <w:sz w:val="18"/>
                <w:szCs w:val="18"/>
              </w:rPr>
            </w:pPr>
            <w:r>
              <w:rPr>
                <w:sz w:val="18"/>
                <w:szCs w:val="18"/>
              </w:rPr>
              <w:t>4*4</w:t>
            </w:r>
          </w:p>
        </w:tc>
        <w:tc>
          <w:tcPr>
            <w:tcW w:w="544" w:type="dxa"/>
            <w:vAlign w:val="center"/>
          </w:tcPr>
          <w:p>
            <w:pPr>
              <w:jc w:val="center"/>
              <w:rPr>
                <w:rFonts w:ascii="宋体" w:hAnsi="宋体"/>
                <w:sz w:val="18"/>
                <w:szCs w:val="18"/>
              </w:rPr>
            </w:pPr>
          </w:p>
        </w:tc>
        <w:tc>
          <w:tcPr>
            <w:tcW w:w="545"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jc w:val="center"/>
        </w:trPr>
        <w:tc>
          <w:tcPr>
            <w:tcW w:w="462" w:type="dxa"/>
            <w:vMerge w:val="continue"/>
            <w:vAlign w:val="center"/>
          </w:tcPr>
          <w:p>
            <w:pPr>
              <w:jc w:val="center"/>
              <w:rPr>
                <w:rFonts w:ascii="宋体" w:hAnsi="宋体"/>
                <w:sz w:val="18"/>
                <w:szCs w:val="18"/>
              </w:rPr>
            </w:pPr>
          </w:p>
        </w:tc>
        <w:tc>
          <w:tcPr>
            <w:tcW w:w="346" w:type="dxa"/>
            <w:vMerge w:val="continue"/>
          </w:tcPr>
          <w:p>
            <w:pPr>
              <w:jc w:val="center"/>
              <w:rPr>
                <w:rFonts w:ascii="宋体" w:hAnsi="宋体" w:cs="仿宋"/>
                <w:sz w:val="18"/>
                <w:szCs w:val="18"/>
              </w:rPr>
            </w:pPr>
          </w:p>
        </w:tc>
        <w:tc>
          <w:tcPr>
            <w:tcW w:w="217" w:type="dxa"/>
            <w:vMerge w:val="continue"/>
            <w:vAlign w:val="center"/>
          </w:tcPr>
          <w:p>
            <w:pPr>
              <w:jc w:val="center"/>
              <w:rPr>
                <w:rFonts w:ascii="宋体" w:hAnsi="宋体" w:cs="仿宋"/>
                <w:sz w:val="18"/>
                <w:szCs w:val="18"/>
              </w:rPr>
            </w:pPr>
          </w:p>
        </w:tc>
        <w:tc>
          <w:tcPr>
            <w:tcW w:w="2391" w:type="dxa"/>
            <w:vAlign w:val="center"/>
          </w:tcPr>
          <w:p>
            <w:pPr>
              <w:jc w:val="left"/>
              <w:textAlignment w:val="baseline"/>
              <w:rPr>
                <w:rFonts w:ascii="宋体" w:hAnsi="宋体" w:cs="仿宋"/>
                <w:sz w:val="18"/>
                <w:szCs w:val="18"/>
              </w:rPr>
            </w:pPr>
            <w:r>
              <w:rPr>
                <w:rFonts w:hint="eastAsia" w:ascii="宋体" w:hAnsi="宋体" w:cs="仿宋"/>
                <w:sz w:val="18"/>
                <w:szCs w:val="18"/>
              </w:rPr>
              <w:t>会计技术</w:t>
            </w:r>
          </w:p>
        </w:tc>
        <w:tc>
          <w:tcPr>
            <w:tcW w:w="851" w:type="dxa"/>
            <w:vAlign w:val="center"/>
          </w:tcPr>
          <w:p>
            <w:pPr>
              <w:jc w:val="center"/>
              <w:textAlignment w:val="baseline"/>
              <w:rPr>
                <w:rFonts w:cs="仿宋"/>
                <w:sz w:val="18"/>
                <w:szCs w:val="18"/>
              </w:rPr>
            </w:pPr>
            <w:r>
              <w:rPr>
                <w:rFonts w:hint="eastAsia" w:cs="仿宋"/>
                <w:sz w:val="18"/>
                <w:szCs w:val="18"/>
              </w:rPr>
              <w:t>03032039</w:t>
            </w:r>
          </w:p>
        </w:tc>
        <w:tc>
          <w:tcPr>
            <w:tcW w:w="551" w:type="dxa"/>
            <w:vAlign w:val="center"/>
          </w:tcPr>
          <w:p>
            <w:pPr>
              <w:jc w:val="center"/>
              <w:textAlignment w:val="baseline"/>
              <w:rPr>
                <w:rFonts w:cs="仿宋"/>
                <w:sz w:val="18"/>
                <w:szCs w:val="18"/>
              </w:rPr>
            </w:pPr>
            <w:r>
              <w:rPr>
                <w:rFonts w:cs="仿宋"/>
                <w:sz w:val="18"/>
                <w:szCs w:val="18"/>
              </w:rPr>
              <w:t>16</w:t>
            </w:r>
          </w:p>
        </w:tc>
        <w:tc>
          <w:tcPr>
            <w:tcW w:w="421" w:type="dxa"/>
            <w:vAlign w:val="center"/>
          </w:tcPr>
          <w:p>
            <w:pPr>
              <w:jc w:val="center"/>
              <w:textAlignment w:val="baseline"/>
              <w:rPr>
                <w:rFonts w:cs="仿宋"/>
                <w:sz w:val="18"/>
                <w:szCs w:val="18"/>
              </w:rPr>
            </w:pPr>
            <w:r>
              <w:rPr>
                <w:rFonts w:cs="仿宋"/>
                <w:sz w:val="18"/>
                <w:szCs w:val="18"/>
              </w:rPr>
              <w:t>0</w:t>
            </w:r>
          </w:p>
        </w:tc>
        <w:tc>
          <w:tcPr>
            <w:tcW w:w="422" w:type="dxa"/>
            <w:vAlign w:val="center"/>
          </w:tcPr>
          <w:p>
            <w:pPr>
              <w:jc w:val="center"/>
              <w:textAlignment w:val="baseline"/>
              <w:rPr>
                <w:rFonts w:cs="仿宋"/>
                <w:sz w:val="18"/>
                <w:szCs w:val="18"/>
              </w:rPr>
            </w:pPr>
            <w:r>
              <w:rPr>
                <w:rFonts w:cs="仿宋"/>
                <w:sz w:val="18"/>
                <w:szCs w:val="18"/>
              </w:rPr>
              <w:t>16</w:t>
            </w:r>
          </w:p>
        </w:tc>
        <w:tc>
          <w:tcPr>
            <w:tcW w:w="431" w:type="dxa"/>
            <w:vAlign w:val="center"/>
          </w:tcPr>
          <w:p>
            <w:pPr>
              <w:jc w:val="center"/>
              <w:textAlignment w:val="baseline"/>
              <w:rPr>
                <w:rFonts w:cs="仿宋"/>
                <w:sz w:val="18"/>
                <w:szCs w:val="18"/>
              </w:rPr>
            </w:pPr>
          </w:p>
        </w:tc>
        <w:tc>
          <w:tcPr>
            <w:tcW w:w="561" w:type="dxa"/>
            <w:vAlign w:val="center"/>
          </w:tcPr>
          <w:p>
            <w:pPr>
              <w:jc w:val="center"/>
              <w:textAlignment w:val="baseline"/>
              <w:rPr>
                <w:rFonts w:cs="仿宋"/>
                <w:sz w:val="18"/>
                <w:szCs w:val="18"/>
              </w:rPr>
            </w:pPr>
            <w:r>
              <w:rPr>
                <w:rFonts w:cs="仿宋"/>
                <w:sz w:val="18"/>
                <w:szCs w:val="18"/>
              </w:rPr>
              <w:t>1</w:t>
            </w:r>
          </w:p>
        </w:tc>
        <w:tc>
          <w:tcPr>
            <w:tcW w:w="290" w:type="dxa"/>
            <w:vAlign w:val="center"/>
          </w:tcPr>
          <w:p>
            <w:pPr>
              <w:jc w:val="center"/>
              <w:textAlignment w:val="baseline"/>
              <w:rPr>
                <w:rFonts w:cs="仿宋"/>
                <w:sz w:val="18"/>
                <w:szCs w:val="18"/>
              </w:rPr>
            </w:pPr>
          </w:p>
        </w:tc>
        <w:tc>
          <w:tcPr>
            <w:tcW w:w="281" w:type="dxa"/>
            <w:vAlign w:val="center"/>
          </w:tcPr>
          <w:p>
            <w:pPr>
              <w:jc w:val="center"/>
              <w:textAlignment w:val="baseline"/>
              <w:rPr>
                <w:rFonts w:cs="仿宋"/>
                <w:sz w:val="18"/>
                <w:szCs w:val="18"/>
              </w:rPr>
            </w:pPr>
            <w:r>
              <w:rPr>
                <w:rFonts w:hint="eastAsia" w:cs="仿宋"/>
                <w:sz w:val="18"/>
                <w:szCs w:val="18"/>
              </w:rPr>
              <w:t>√</w:t>
            </w:r>
          </w:p>
        </w:tc>
        <w:tc>
          <w:tcPr>
            <w:tcW w:w="544" w:type="dxa"/>
            <w:vAlign w:val="center"/>
          </w:tcPr>
          <w:p>
            <w:pPr>
              <w:jc w:val="center"/>
              <w:textAlignment w:val="baseline"/>
              <w:rPr>
                <w:rFonts w:cs="仿宋"/>
                <w:sz w:val="18"/>
                <w:szCs w:val="18"/>
              </w:rPr>
            </w:pPr>
          </w:p>
        </w:tc>
        <w:tc>
          <w:tcPr>
            <w:tcW w:w="544" w:type="dxa"/>
            <w:vAlign w:val="center"/>
          </w:tcPr>
          <w:p>
            <w:pPr>
              <w:jc w:val="center"/>
              <w:textAlignment w:val="baseline"/>
              <w:rPr>
                <w:sz w:val="18"/>
                <w:szCs w:val="18"/>
              </w:rPr>
            </w:pPr>
          </w:p>
        </w:tc>
        <w:tc>
          <w:tcPr>
            <w:tcW w:w="545" w:type="dxa"/>
            <w:vAlign w:val="center"/>
          </w:tcPr>
          <w:p>
            <w:pPr>
              <w:jc w:val="center"/>
              <w:textAlignment w:val="baseline"/>
              <w:rPr>
                <w:sz w:val="18"/>
                <w:szCs w:val="18"/>
              </w:rPr>
            </w:pPr>
          </w:p>
        </w:tc>
        <w:tc>
          <w:tcPr>
            <w:tcW w:w="544" w:type="dxa"/>
            <w:vAlign w:val="center"/>
          </w:tcPr>
          <w:p>
            <w:pPr>
              <w:jc w:val="center"/>
              <w:textAlignment w:val="baseline"/>
              <w:rPr>
                <w:sz w:val="18"/>
                <w:szCs w:val="18"/>
              </w:rPr>
            </w:pPr>
            <w:r>
              <w:rPr>
                <w:sz w:val="18"/>
                <w:szCs w:val="18"/>
              </w:rPr>
              <w:t>4*4</w:t>
            </w:r>
          </w:p>
        </w:tc>
        <w:tc>
          <w:tcPr>
            <w:tcW w:w="544" w:type="dxa"/>
            <w:vAlign w:val="center"/>
          </w:tcPr>
          <w:p>
            <w:pPr>
              <w:jc w:val="center"/>
              <w:textAlignment w:val="baseline"/>
              <w:rPr>
                <w:rFonts w:cs="仿宋"/>
                <w:sz w:val="18"/>
                <w:szCs w:val="18"/>
              </w:rPr>
            </w:pPr>
          </w:p>
        </w:tc>
        <w:tc>
          <w:tcPr>
            <w:tcW w:w="545"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jc w:val="center"/>
        </w:trPr>
        <w:tc>
          <w:tcPr>
            <w:tcW w:w="462" w:type="dxa"/>
            <w:vMerge w:val="continue"/>
            <w:vAlign w:val="center"/>
          </w:tcPr>
          <w:p>
            <w:pPr>
              <w:jc w:val="center"/>
              <w:rPr>
                <w:rFonts w:ascii="宋体" w:hAnsi="宋体"/>
                <w:sz w:val="18"/>
                <w:szCs w:val="18"/>
              </w:rPr>
            </w:pPr>
          </w:p>
        </w:tc>
        <w:tc>
          <w:tcPr>
            <w:tcW w:w="346" w:type="dxa"/>
            <w:vMerge w:val="continue"/>
          </w:tcPr>
          <w:p>
            <w:pPr>
              <w:jc w:val="center"/>
              <w:rPr>
                <w:rFonts w:ascii="宋体" w:hAnsi="宋体" w:cs="仿宋"/>
                <w:sz w:val="18"/>
                <w:szCs w:val="18"/>
              </w:rPr>
            </w:pPr>
          </w:p>
        </w:tc>
        <w:tc>
          <w:tcPr>
            <w:tcW w:w="217" w:type="dxa"/>
            <w:vMerge w:val="continue"/>
            <w:vAlign w:val="center"/>
          </w:tcPr>
          <w:p>
            <w:pPr>
              <w:jc w:val="center"/>
              <w:rPr>
                <w:rFonts w:ascii="宋体" w:hAnsi="宋体" w:cs="仿宋"/>
                <w:sz w:val="18"/>
                <w:szCs w:val="18"/>
              </w:rPr>
            </w:pPr>
          </w:p>
        </w:tc>
        <w:tc>
          <w:tcPr>
            <w:tcW w:w="2391" w:type="dxa"/>
            <w:vAlign w:val="center"/>
          </w:tcPr>
          <w:p>
            <w:pPr>
              <w:jc w:val="left"/>
              <w:textAlignment w:val="baseline"/>
              <w:rPr>
                <w:rFonts w:ascii="宋体" w:hAnsi="宋体" w:cs="仿宋"/>
                <w:sz w:val="18"/>
                <w:szCs w:val="18"/>
              </w:rPr>
            </w:pPr>
            <w:r>
              <w:rPr>
                <w:rFonts w:hint="eastAsia" w:ascii="宋体" w:hAnsi="宋体" w:cs="仿宋"/>
                <w:sz w:val="18"/>
                <w:szCs w:val="18"/>
              </w:rPr>
              <w:t>智能财税技能竞赛</w:t>
            </w:r>
          </w:p>
        </w:tc>
        <w:tc>
          <w:tcPr>
            <w:tcW w:w="851" w:type="dxa"/>
            <w:vAlign w:val="center"/>
          </w:tcPr>
          <w:p>
            <w:pPr>
              <w:jc w:val="center"/>
              <w:textAlignment w:val="baseline"/>
              <w:rPr>
                <w:rFonts w:cs="仿宋"/>
                <w:sz w:val="18"/>
                <w:szCs w:val="18"/>
              </w:rPr>
            </w:pPr>
            <w:r>
              <w:rPr>
                <w:rFonts w:cs="仿宋"/>
                <w:sz w:val="18"/>
                <w:szCs w:val="18"/>
              </w:rPr>
              <w:t>03032035</w:t>
            </w:r>
          </w:p>
        </w:tc>
        <w:tc>
          <w:tcPr>
            <w:tcW w:w="551" w:type="dxa"/>
            <w:vAlign w:val="center"/>
          </w:tcPr>
          <w:p>
            <w:pPr>
              <w:jc w:val="center"/>
              <w:textAlignment w:val="baseline"/>
              <w:rPr>
                <w:rFonts w:cs="仿宋"/>
                <w:sz w:val="18"/>
                <w:szCs w:val="18"/>
              </w:rPr>
            </w:pPr>
            <w:r>
              <w:rPr>
                <w:rFonts w:cs="仿宋"/>
                <w:sz w:val="18"/>
                <w:szCs w:val="18"/>
              </w:rPr>
              <w:t>16</w:t>
            </w:r>
          </w:p>
        </w:tc>
        <w:tc>
          <w:tcPr>
            <w:tcW w:w="421" w:type="dxa"/>
            <w:vAlign w:val="center"/>
          </w:tcPr>
          <w:p>
            <w:pPr>
              <w:jc w:val="center"/>
              <w:textAlignment w:val="baseline"/>
              <w:rPr>
                <w:rFonts w:cs="仿宋"/>
                <w:sz w:val="18"/>
                <w:szCs w:val="18"/>
              </w:rPr>
            </w:pPr>
            <w:r>
              <w:rPr>
                <w:rFonts w:cs="仿宋"/>
                <w:sz w:val="18"/>
                <w:szCs w:val="18"/>
              </w:rPr>
              <w:t>0</w:t>
            </w:r>
          </w:p>
        </w:tc>
        <w:tc>
          <w:tcPr>
            <w:tcW w:w="422" w:type="dxa"/>
            <w:vAlign w:val="center"/>
          </w:tcPr>
          <w:p>
            <w:pPr>
              <w:jc w:val="center"/>
              <w:textAlignment w:val="baseline"/>
              <w:rPr>
                <w:rFonts w:cs="仿宋"/>
                <w:sz w:val="18"/>
                <w:szCs w:val="18"/>
              </w:rPr>
            </w:pPr>
            <w:r>
              <w:rPr>
                <w:rFonts w:cs="仿宋"/>
                <w:sz w:val="18"/>
                <w:szCs w:val="18"/>
              </w:rPr>
              <w:t>16</w:t>
            </w:r>
          </w:p>
        </w:tc>
        <w:tc>
          <w:tcPr>
            <w:tcW w:w="431" w:type="dxa"/>
            <w:vAlign w:val="center"/>
          </w:tcPr>
          <w:p>
            <w:pPr>
              <w:jc w:val="center"/>
              <w:textAlignment w:val="baseline"/>
              <w:rPr>
                <w:rFonts w:cs="仿宋"/>
                <w:sz w:val="18"/>
                <w:szCs w:val="18"/>
              </w:rPr>
            </w:pPr>
          </w:p>
        </w:tc>
        <w:tc>
          <w:tcPr>
            <w:tcW w:w="561" w:type="dxa"/>
            <w:vAlign w:val="center"/>
          </w:tcPr>
          <w:p>
            <w:pPr>
              <w:jc w:val="center"/>
              <w:textAlignment w:val="baseline"/>
              <w:rPr>
                <w:rFonts w:cs="仿宋"/>
                <w:sz w:val="18"/>
                <w:szCs w:val="18"/>
              </w:rPr>
            </w:pPr>
            <w:r>
              <w:rPr>
                <w:rFonts w:cs="仿宋"/>
                <w:sz w:val="18"/>
                <w:szCs w:val="18"/>
              </w:rPr>
              <w:t>1</w:t>
            </w:r>
          </w:p>
        </w:tc>
        <w:tc>
          <w:tcPr>
            <w:tcW w:w="290" w:type="dxa"/>
            <w:vAlign w:val="center"/>
          </w:tcPr>
          <w:p>
            <w:pPr>
              <w:jc w:val="center"/>
              <w:textAlignment w:val="baseline"/>
              <w:rPr>
                <w:rFonts w:cs="仿宋"/>
                <w:sz w:val="18"/>
                <w:szCs w:val="18"/>
              </w:rPr>
            </w:pPr>
          </w:p>
        </w:tc>
        <w:tc>
          <w:tcPr>
            <w:tcW w:w="281" w:type="dxa"/>
            <w:vAlign w:val="center"/>
          </w:tcPr>
          <w:p>
            <w:pPr>
              <w:jc w:val="center"/>
              <w:textAlignment w:val="baseline"/>
              <w:rPr>
                <w:sz w:val="18"/>
                <w:szCs w:val="18"/>
              </w:rPr>
            </w:pPr>
            <w:r>
              <w:rPr>
                <w:rFonts w:hint="eastAsia" w:cs="仿宋"/>
                <w:sz w:val="18"/>
                <w:szCs w:val="18"/>
              </w:rPr>
              <w:t>√</w:t>
            </w:r>
          </w:p>
        </w:tc>
        <w:tc>
          <w:tcPr>
            <w:tcW w:w="544" w:type="dxa"/>
            <w:vAlign w:val="center"/>
          </w:tcPr>
          <w:p>
            <w:pPr>
              <w:jc w:val="center"/>
              <w:textAlignment w:val="baseline"/>
              <w:rPr>
                <w:rFonts w:cs="仿宋"/>
                <w:sz w:val="18"/>
                <w:szCs w:val="18"/>
              </w:rPr>
            </w:pPr>
          </w:p>
        </w:tc>
        <w:tc>
          <w:tcPr>
            <w:tcW w:w="544" w:type="dxa"/>
            <w:vAlign w:val="center"/>
          </w:tcPr>
          <w:p>
            <w:pPr>
              <w:jc w:val="center"/>
              <w:textAlignment w:val="baseline"/>
              <w:rPr>
                <w:sz w:val="18"/>
                <w:szCs w:val="18"/>
              </w:rPr>
            </w:pPr>
          </w:p>
        </w:tc>
        <w:tc>
          <w:tcPr>
            <w:tcW w:w="545" w:type="dxa"/>
            <w:vAlign w:val="center"/>
          </w:tcPr>
          <w:p>
            <w:pPr>
              <w:jc w:val="center"/>
              <w:textAlignment w:val="baseline"/>
              <w:rPr>
                <w:sz w:val="18"/>
                <w:szCs w:val="18"/>
              </w:rPr>
            </w:pPr>
          </w:p>
        </w:tc>
        <w:tc>
          <w:tcPr>
            <w:tcW w:w="544" w:type="dxa"/>
            <w:vAlign w:val="center"/>
          </w:tcPr>
          <w:p>
            <w:pPr>
              <w:jc w:val="center"/>
              <w:textAlignment w:val="baseline"/>
              <w:rPr>
                <w:rFonts w:cs="仿宋"/>
                <w:sz w:val="18"/>
                <w:szCs w:val="18"/>
              </w:rPr>
            </w:pPr>
            <w:r>
              <w:rPr>
                <w:sz w:val="18"/>
                <w:szCs w:val="18"/>
              </w:rPr>
              <w:t>4*4</w:t>
            </w:r>
          </w:p>
        </w:tc>
        <w:tc>
          <w:tcPr>
            <w:tcW w:w="544" w:type="dxa"/>
            <w:vAlign w:val="center"/>
          </w:tcPr>
          <w:p>
            <w:pPr>
              <w:jc w:val="center"/>
              <w:rPr>
                <w:rFonts w:ascii="宋体" w:hAnsi="宋体"/>
                <w:sz w:val="18"/>
                <w:szCs w:val="18"/>
              </w:rPr>
            </w:pPr>
          </w:p>
        </w:tc>
        <w:tc>
          <w:tcPr>
            <w:tcW w:w="545"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jc w:val="center"/>
        </w:trPr>
        <w:tc>
          <w:tcPr>
            <w:tcW w:w="462" w:type="dxa"/>
            <w:vMerge w:val="continue"/>
            <w:vAlign w:val="center"/>
          </w:tcPr>
          <w:p>
            <w:pPr>
              <w:jc w:val="center"/>
              <w:rPr>
                <w:rFonts w:ascii="宋体" w:hAnsi="宋体"/>
                <w:sz w:val="18"/>
                <w:szCs w:val="18"/>
              </w:rPr>
            </w:pPr>
          </w:p>
        </w:tc>
        <w:tc>
          <w:tcPr>
            <w:tcW w:w="3805" w:type="dxa"/>
            <w:gridSpan w:val="4"/>
          </w:tcPr>
          <w:p>
            <w:pPr>
              <w:jc w:val="center"/>
              <w:rPr>
                <w:rFonts w:ascii="宋体" w:hAnsi="宋体" w:cs="仿宋"/>
                <w:sz w:val="18"/>
                <w:szCs w:val="18"/>
              </w:rPr>
            </w:pPr>
            <w:r>
              <w:rPr>
                <w:rFonts w:hint="eastAsia" w:ascii="宋体" w:hAnsi="宋体" w:cs="仿宋"/>
                <w:sz w:val="18"/>
                <w:szCs w:val="18"/>
              </w:rPr>
              <w:t>小计</w:t>
            </w:r>
          </w:p>
        </w:tc>
        <w:tc>
          <w:tcPr>
            <w:tcW w:w="551" w:type="dxa"/>
            <w:vAlign w:val="center"/>
          </w:tcPr>
          <w:p>
            <w:pPr>
              <w:jc w:val="center"/>
              <w:textAlignment w:val="baseline"/>
              <w:rPr>
                <w:rFonts w:cs="仿宋"/>
                <w:sz w:val="18"/>
                <w:szCs w:val="18"/>
              </w:rPr>
            </w:pPr>
            <w:r>
              <w:rPr>
                <w:rFonts w:cs="仿宋"/>
                <w:sz w:val="18"/>
                <w:szCs w:val="18"/>
              </w:rPr>
              <w:t>10</w:t>
            </w:r>
            <w:r>
              <w:rPr>
                <w:rFonts w:hint="eastAsia" w:cs="仿宋"/>
                <w:sz w:val="18"/>
                <w:szCs w:val="18"/>
              </w:rPr>
              <w:t>16</w:t>
            </w:r>
          </w:p>
        </w:tc>
        <w:tc>
          <w:tcPr>
            <w:tcW w:w="421" w:type="dxa"/>
            <w:vAlign w:val="center"/>
          </w:tcPr>
          <w:p>
            <w:pPr>
              <w:jc w:val="center"/>
              <w:textAlignment w:val="baseline"/>
              <w:rPr>
                <w:rFonts w:cs="仿宋"/>
                <w:sz w:val="18"/>
                <w:szCs w:val="18"/>
              </w:rPr>
            </w:pPr>
            <w:r>
              <w:rPr>
                <w:rFonts w:hint="eastAsia" w:cs="仿宋"/>
                <w:sz w:val="18"/>
                <w:szCs w:val="18"/>
              </w:rPr>
              <w:t>398</w:t>
            </w:r>
          </w:p>
        </w:tc>
        <w:tc>
          <w:tcPr>
            <w:tcW w:w="422" w:type="dxa"/>
            <w:vAlign w:val="center"/>
          </w:tcPr>
          <w:p>
            <w:pPr>
              <w:jc w:val="center"/>
              <w:textAlignment w:val="baseline"/>
              <w:rPr>
                <w:rFonts w:cs="仿宋"/>
                <w:sz w:val="18"/>
                <w:szCs w:val="18"/>
              </w:rPr>
            </w:pPr>
            <w:r>
              <w:rPr>
                <w:rFonts w:cs="仿宋"/>
                <w:sz w:val="18"/>
                <w:szCs w:val="18"/>
              </w:rPr>
              <w:t>564</w:t>
            </w:r>
          </w:p>
        </w:tc>
        <w:tc>
          <w:tcPr>
            <w:tcW w:w="431" w:type="dxa"/>
            <w:vAlign w:val="center"/>
          </w:tcPr>
          <w:p>
            <w:pPr>
              <w:jc w:val="center"/>
              <w:textAlignment w:val="baseline"/>
              <w:rPr>
                <w:rFonts w:cs="仿宋"/>
                <w:sz w:val="18"/>
                <w:szCs w:val="18"/>
              </w:rPr>
            </w:pPr>
            <w:r>
              <w:rPr>
                <w:rFonts w:cs="仿宋"/>
                <w:sz w:val="18"/>
                <w:szCs w:val="18"/>
              </w:rPr>
              <w:t>54</w:t>
            </w:r>
          </w:p>
        </w:tc>
        <w:tc>
          <w:tcPr>
            <w:tcW w:w="561" w:type="dxa"/>
            <w:vAlign w:val="center"/>
          </w:tcPr>
          <w:p>
            <w:pPr>
              <w:jc w:val="center"/>
              <w:textAlignment w:val="baseline"/>
              <w:rPr>
                <w:rFonts w:cs="仿宋"/>
                <w:sz w:val="18"/>
                <w:szCs w:val="18"/>
              </w:rPr>
            </w:pPr>
            <w:r>
              <w:rPr>
                <w:rFonts w:hint="eastAsia" w:cs="仿宋"/>
                <w:sz w:val="18"/>
                <w:szCs w:val="18"/>
              </w:rPr>
              <w:t>59</w:t>
            </w:r>
          </w:p>
        </w:tc>
        <w:tc>
          <w:tcPr>
            <w:tcW w:w="290" w:type="dxa"/>
            <w:vAlign w:val="center"/>
          </w:tcPr>
          <w:p>
            <w:pPr>
              <w:jc w:val="center"/>
              <w:textAlignment w:val="baseline"/>
              <w:rPr>
                <w:rFonts w:cs="仿宋"/>
                <w:sz w:val="18"/>
                <w:szCs w:val="18"/>
              </w:rPr>
            </w:pPr>
          </w:p>
        </w:tc>
        <w:tc>
          <w:tcPr>
            <w:tcW w:w="281" w:type="dxa"/>
            <w:vAlign w:val="center"/>
          </w:tcPr>
          <w:p>
            <w:pPr>
              <w:jc w:val="center"/>
              <w:textAlignment w:val="baseline"/>
              <w:rPr>
                <w:sz w:val="18"/>
                <w:szCs w:val="18"/>
              </w:rPr>
            </w:pPr>
          </w:p>
        </w:tc>
        <w:tc>
          <w:tcPr>
            <w:tcW w:w="544" w:type="dxa"/>
            <w:vAlign w:val="center"/>
          </w:tcPr>
          <w:p>
            <w:pPr>
              <w:jc w:val="center"/>
              <w:textAlignment w:val="baseline"/>
              <w:rPr>
                <w:rFonts w:cs="仿宋"/>
                <w:b/>
                <w:sz w:val="18"/>
                <w:szCs w:val="18"/>
              </w:rPr>
            </w:pPr>
            <w:r>
              <w:rPr>
                <w:rFonts w:cs="仿宋"/>
                <w:b/>
                <w:sz w:val="18"/>
                <w:szCs w:val="18"/>
              </w:rPr>
              <w:t>6</w:t>
            </w:r>
          </w:p>
        </w:tc>
        <w:tc>
          <w:tcPr>
            <w:tcW w:w="544" w:type="dxa"/>
            <w:vAlign w:val="center"/>
          </w:tcPr>
          <w:p>
            <w:pPr>
              <w:jc w:val="center"/>
              <w:textAlignment w:val="baseline"/>
              <w:rPr>
                <w:rFonts w:cs="仿宋"/>
                <w:b/>
                <w:sz w:val="18"/>
                <w:szCs w:val="18"/>
              </w:rPr>
            </w:pPr>
            <w:r>
              <w:rPr>
                <w:rFonts w:cs="仿宋"/>
                <w:b/>
                <w:sz w:val="18"/>
                <w:szCs w:val="18"/>
              </w:rPr>
              <w:t>1</w:t>
            </w:r>
            <w:r>
              <w:rPr>
                <w:rFonts w:hint="eastAsia" w:cs="仿宋"/>
                <w:b/>
                <w:sz w:val="18"/>
                <w:szCs w:val="18"/>
              </w:rPr>
              <w:t>3</w:t>
            </w:r>
          </w:p>
        </w:tc>
        <w:tc>
          <w:tcPr>
            <w:tcW w:w="545" w:type="dxa"/>
            <w:vAlign w:val="center"/>
          </w:tcPr>
          <w:p>
            <w:pPr>
              <w:jc w:val="center"/>
              <w:textAlignment w:val="baseline"/>
              <w:rPr>
                <w:b/>
                <w:sz w:val="18"/>
                <w:szCs w:val="18"/>
              </w:rPr>
            </w:pPr>
            <w:r>
              <w:rPr>
                <w:b/>
                <w:sz w:val="18"/>
                <w:szCs w:val="18"/>
              </w:rPr>
              <w:t>25</w:t>
            </w:r>
          </w:p>
        </w:tc>
        <w:tc>
          <w:tcPr>
            <w:tcW w:w="544" w:type="dxa"/>
            <w:vAlign w:val="center"/>
          </w:tcPr>
          <w:p>
            <w:pPr>
              <w:jc w:val="center"/>
              <w:textAlignment w:val="baseline"/>
              <w:rPr>
                <w:rFonts w:cs="仿宋"/>
                <w:b/>
                <w:sz w:val="18"/>
                <w:szCs w:val="18"/>
              </w:rPr>
            </w:pPr>
            <w:r>
              <w:rPr>
                <w:rFonts w:cs="仿宋"/>
                <w:b/>
                <w:sz w:val="18"/>
                <w:szCs w:val="18"/>
              </w:rPr>
              <w:t>22</w:t>
            </w:r>
          </w:p>
        </w:tc>
        <w:tc>
          <w:tcPr>
            <w:tcW w:w="544" w:type="dxa"/>
            <w:vAlign w:val="center"/>
          </w:tcPr>
          <w:p>
            <w:pPr>
              <w:jc w:val="center"/>
              <w:textAlignment w:val="baseline"/>
              <w:rPr>
                <w:rFonts w:cs="仿宋"/>
                <w:b/>
                <w:sz w:val="18"/>
                <w:szCs w:val="18"/>
              </w:rPr>
            </w:pPr>
          </w:p>
        </w:tc>
        <w:tc>
          <w:tcPr>
            <w:tcW w:w="545" w:type="dxa"/>
            <w:vAlign w:val="center"/>
          </w:tcPr>
          <w:p>
            <w:pPr>
              <w:jc w:val="center"/>
              <w:textAlignment w:val="baseline"/>
              <w:rPr>
                <w:rFonts w:cs="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jc w:val="center"/>
        </w:trPr>
        <w:tc>
          <w:tcPr>
            <w:tcW w:w="462" w:type="dxa"/>
            <w:vMerge w:val="restart"/>
            <w:vAlign w:val="center"/>
          </w:tcPr>
          <w:p>
            <w:pPr>
              <w:jc w:val="center"/>
              <w:rPr>
                <w:rFonts w:ascii="宋体" w:hAnsi="宋体"/>
                <w:sz w:val="18"/>
                <w:szCs w:val="18"/>
              </w:rPr>
            </w:pPr>
            <w:r>
              <w:rPr>
                <w:rFonts w:hint="eastAsia" w:ascii="宋体" w:hAnsi="宋体" w:cs="仿宋"/>
                <w:sz w:val="18"/>
                <w:szCs w:val="18"/>
              </w:rPr>
              <w:t>实习环节</w:t>
            </w:r>
          </w:p>
        </w:tc>
        <w:tc>
          <w:tcPr>
            <w:tcW w:w="346" w:type="dxa"/>
            <w:vAlign w:val="center"/>
          </w:tcPr>
          <w:p>
            <w:pPr>
              <w:jc w:val="center"/>
              <w:rPr>
                <w:rFonts w:ascii="宋体" w:hAnsi="宋体" w:cs="仿宋"/>
                <w:sz w:val="18"/>
                <w:szCs w:val="18"/>
              </w:rPr>
            </w:pPr>
            <w:r>
              <w:rPr>
                <w:rFonts w:ascii="宋体" w:hAnsi="宋体" w:cs="仿宋"/>
                <w:sz w:val="18"/>
                <w:szCs w:val="18"/>
              </w:rPr>
              <w:t>1</w:t>
            </w:r>
          </w:p>
        </w:tc>
        <w:tc>
          <w:tcPr>
            <w:tcW w:w="2608" w:type="dxa"/>
            <w:gridSpan w:val="2"/>
            <w:vAlign w:val="center"/>
          </w:tcPr>
          <w:p>
            <w:pPr>
              <w:jc w:val="center"/>
              <w:rPr>
                <w:rFonts w:ascii="宋体" w:hAnsi="宋体" w:cs="仿宋"/>
                <w:sz w:val="18"/>
                <w:szCs w:val="18"/>
              </w:rPr>
            </w:pPr>
            <w:r>
              <w:rPr>
                <w:rFonts w:hint="eastAsia" w:ascii="宋体" w:hAnsi="宋体" w:cs="仿宋"/>
                <w:sz w:val="18"/>
                <w:szCs w:val="18"/>
              </w:rPr>
              <w:t>认知实习</w:t>
            </w:r>
          </w:p>
        </w:tc>
        <w:tc>
          <w:tcPr>
            <w:tcW w:w="851" w:type="dxa"/>
            <w:vAlign w:val="center"/>
          </w:tcPr>
          <w:p>
            <w:pPr>
              <w:jc w:val="center"/>
              <w:textAlignment w:val="baseline"/>
              <w:rPr>
                <w:rFonts w:cs="仿宋"/>
                <w:sz w:val="18"/>
                <w:szCs w:val="18"/>
              </w:rPr>
            </w:pPr>
            <w:r>
              <w:rPr>
                <w:rFonts w:cs="仿宋"/>
                <w:sz w:val="18"/>
                <w:szCs w:val="18"/>
              </w:rPr>
              <w:t>03033020</w:t>
            </w:r>
          </w:p>
        </w:tc>
        <w:tc>
          <w:tcPr>
            <w:tcW w:w="551" w:type="dxa"/>
            <w:vAlign w:val="center"/>
          </w:tcPr>
          <w:p>
            <w:pPr>
              <w:jc w:val="center"/>
              <w:textAlignment w:val="baseline"/>
              <w:rPr>
                <w:rFonts w:cs="仿宋"/>
                <w:sz w:val="18"/>
                <w:szCs w:val="18"/>
              </w:rPr>
            </w:pPr>
            <w:r>
              <w:rPr>
                <w:rFonts w:cs="仿宋"/>
                <w:sz w:val="18"/>
                <w:szCs w:val="18"/>
              </w:rPr>
              <w:t>4</w:t>
            </w:r>
          </w:p>
        </w:tc>
        <w:tc>
          <w:tcPr>
            <w:tcW w:w="421" w:type="dxa"/>
            <w:vAlign w:val="center"/>
          </w:tcPr>
          <w:p>
            <w:pPr>
              <w:jc w:val="center"/>
              <w:textAlignment w:val="baseline"/>
              <w:rPr>
                <w:rFonts w:cs="仿宋"/>
                <w:sz w:val="18"/>
                <w:szCs w:val="18"/>
              </w:rPr>
            </w:pPr>
          </w:p>
        </w:tc>
        <w:tc>
          <w:tcPr>
            <w:tcW w:w="422" w:type="dxa"/>
            <w:vAlign w:val="center"/>
          </w:tcPr>
          <w:p>
            <w:pPr>
              <w:jc w:val="center"/>
              <w:textAlignment w:val="baseline"/>
              <w:rPr>
                <w:rFonts w:cs="仿宋"/>
                <w:sz w:val="18"/>
                <w:szCs w:val="18"/>
              </w:rPr>
            </w:pPr>
          </w:p>
        </w:tc>
        <w:tc>
          <w:tcPr>
            <w:tcW w:w="431" w:type="dxa"/>
            <w:vAlign w:val="center"/>
          </w:tcPr>
          <w:p>
            <w:pPr>
              <w:jc w:val="center"/>
              <w:textAlignment w:val="baseline"/>
              <w:rPr>
                <w:rFonts w:cs="仿宋"/>
                <w:sz w:val="18"/>
                <w:szCs w:val="18"/>
              </w:rPr>
            </w:pPr>
            <w:r>
              <w:rPr>
                <w:rFonts w:cs="仿宋"/>
                <w:sz w:val="18"/>
                <w:szCs w:val="18"/>
              </w:rPr>
              <w:t>4</w:t>
            </w:r>
          </w:p>
        </w:tc>
        <w:tc>
          <w:tcPr>
            <w:tcW w:w="561" w:type="dxa"/>
            <w:vAlign w:val="center"/>
          </w:tcPr>
          <w:p>
            <w:pPr>
              <w:jc w:val="center"/>
              <w:textAlignment w:val="baseline"/>
              <w:rPr>
                <w:rFonts w:cs="仿宋"/>
                <w:sz w:val="18"/>
                <w:szCs w:val="18"/>
              </w:rPr>
            </w:pPr>
          </w:p>
        </w:tc>
        <w:tc>
          <w:tcPr>
            <w:tcW w:w="290" w:type="dxa"/>
            <w:vAlign w:val="center"/>
          </w:tcPr>
          <w:p>
            <w:pPr>
              <w:jc w:val="center"/>
              <w:textAlignment w:val="baseline"/>
              <w:rPr>
                <w:rFonts w:cs="仿宋"/>
                <w:sz w:val="18"/>
                <w:szCs w:val="18"/>
              </w:rPr>
            </w:pPr>
          </w:p>
        </w:tc>
        <w:tc>
          <w:tcPr>
            <w:tcW w:w="281" w:type="dxa"/>
            <w:vAlign w:val="center"/>
          </w:tcPr>
          <w:p>
            <w:pPr>
              <w:jc w:val="center"/>
              <w:textAlignment w:val="baseline"/>
              <w:rPr>
                <w:rFonts w:cs="仿宋"/>
                <w:sz w:val="18"/>
                <w:szCs w:val="18"/>
              </w:rPr>
            </w:pPr>
            <w:r>
              <w:rPr>
                <w:rFonts w:hint="eastAsia" w:cs="仿宋"/>
                <w:sz w:val="18"/>
                <w:szCs w:val="18"/>
              </w:rPr>
              <w:t>√</w:t>
            </w:r>
          </w:p>
        </w:tc>
        <w:tc>
          <w:tcPr>
            <w:tcW w:w="544" w:type="dxa"/>
            <w:vAlign w:val="center"/>
          </w:tcPr>
          <w:p>
            <w:pPr>
              <w:jc w:val="center"/>
              <w:textAlignment w:val="baseline"/>
              <w:rPr>
                <w:rFonts w:cs="仿宋"/>
                <w:sz w:val="18"/>
                <w:szCs w:val="18"/>
              </w:rPr>
            </w:pPr>
            <w:r>
              <w:rPr>
                <w:rFonts w:cs="仿宋"/>
                <w:sz w:val="18"/>
                <w:szCs w:val="18"/>
              </w:rPr>
              <w:t>2*2</w:t>
            </w:r>
          </w:p>
        </w:tc>
        <w:tc>
          <w:tcPr>
            <w:tcW w:w="544" w:type="dxa"/>
            <w:vAlign w:val="center"/>
          </w:tcPr>
          <w:p>
            <w:pPr>
              <w:jc w:val="center"/>
              <w:textAlignment w:val="baseline"/>
              <w:rPr>
                <w:rFonts w:cs="仿宋"/>
                <w:sz w:val="18"/>
                <w:szCs w:val="18"/>
              </w:rPr>
            </w:pPr>
          </w:p>
        </w:tc>
        <w:tc>
          <w:tcPr>
            <w:tcW w:w="545" w:type="dxa"/>
            <w:vAlign w:val="center"/>
          </w:tcPr>
          <w:p>
            <w:pPr>
              <w:jc w:val="center"/>
              <w:textAlignment w:val="baseline"/>
              <w:rPr>
                <w:rFonts w:cs="仿宋"/>
                <w:sz w:val="18"/>
                <w:szCs w:val="18"/>
              </w:rPr>
            </w:pPr>
          </w:p>
        </w:tc>
        <w:tc>
          <w:tcPr>
            <w:tcW w:w="544" w:type="dxa"/>
            <w:vAlign w:val="center"/>
          </w:tcPr>
          <w:p>
            <w:pPr>
              <w:jc w:val="center"/>
              <w:textAlignment w:val="baseline"/>
              <w:rPr>
                <w:rFonts w:cs="仿宋"/>
                <w:sz w:val="18"/>
                <w:szCs w:val="18"/>
              </w:rPr>
            </w:pPr>
          </w:p>
        </w:tc>
        <w:tc>
          <w:tcPr>
            <w:tcW w:w="544" w:type="dxa"/>
            <w:vAlign w:val="center"/>
          </w:tcPr>
          <w:p>
            <w:pPr>
              <w:jc w:val="center"/>
              <w:textAlignment w:val="baseline"/>
              <w:rPr>
                <w:rFonts w:cs="仿宋"/>
                <w:sz w:val="18"/>
                <w:szCs w:val="18"/>
              </w:rPr>
            </w:pPr>
          </w:p>
        </w:tc>
        <w:tc>
          <w:tcPr>
            <w:tcW w:w="545" w:type="dxa"/>
            <w:vAlign w:val="center"/>
          </w:tcPr>
          <w:p>
            <w:pPr>
              <w:jc w:val="center"/>
              <w:textAlignment w:val="baseline"/>
              <w:rPr>
                <w:rFonts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jc w:val="center"/>
        </w:trPr>
        <w:tc>
          <w:tcPr>
            <w:tcW w:w="462" w:type="dxa"/>
            <w:vMerge w:val="continue"/>
            <w:vAlign w:val="center"/>
          </w:tcPr>
          <w:p>
            <w:pPr>
              <w:jc w:val="center"/>
              <w:rPr>
                <w:rFonts w:ascii="宋体" w:hAnsi="宋体" w:cs="仿宋"/>
                <w:sz w:val="18"/>
                <w:szCs w:val="18"/>
              </w:rPr>
            </w:pPr>
          </w:p>
        </w:tc>
        <w:tc>
          <w:tcPr>
            <w:tcW w:w="346" w:type="dxa"/>
            <w:vAlign w:val="center"/>
          </w:tcPr>
          <w:p>
            <w:pPr>
              <w:jc w:val="center"/>
              <w:rPr>
                <w:rFonts w:ascii="宋体" w:hAnsi="宋体" w:cs="仿宋"/>
                <w:sz w:val="18"/>
                <w:szCs w:val="18"/>
              </w:rPr>
            </w:pPr>
            <w:r>
              <w:rPr>
                <w:rFonts w:hint="eastAsia" w:ascii="宋体" w:hAnsi="宋体" w:cs="仿宋"/>
                <w:sz w:val="18"/>
                <w:szCs w:val="18"/>
              </w:rPr>
              <w:t>2</w:t>
            </w:r>
          </w:p>
        </w:tc>
        <w:tc>
          <w:tcPr>
            <w:tcW w:w="2608" w:type="dxa"/>
            <w:gridSpan w:val="2"/>
            <w:vAlign w:val="center"/>
          </w:tcPr>
          <w:p>
            <w:pPr>
              <w:jc w:val="center"/>
              <w:rPr>
                <w:rFonts w:ascii="宋体" w:hAnsi="宋体"/>
                <w:sz w:val="18"/>
                <w:szCs w:val="18"/>
              </w:rPr>
            </w:pPr>
            <w:r>
              <w:rPr>
                <w:rFonts w:hint="eastAsia" w:ascii="宋体" w:hAnsi="宋体" w:cs="仿宋"/>
                <w:sz w:val="18"/>
                <w:szCs w:val="18"/>
              </w:rPr>
              <w:t>顶岗实习</w:t>
            </w:r>
          </w:p>
        </w:tc>
        <w:tc>
          <w:tcPr>
            <w:tcW w:w="851" w:type="dxa"/>
            <w:vAlign w:val="center"/>
          </w:tcPr>
          <w:p>
            <w:pPr>
              <w:jc w:val="center"/>
              <w:textAlignment w:val="baseline"/>
              <w:rPr>
                <w:rFonts w:cs="仿宋"/>
                <w:sz w:val="18"/>
                <w:szCs w:val="18"/>
              </w:rPr>
            </w:pPr>
            <w:r>
              <w:rPr>
                <w:rFonts w:cs="仿宋"/>
                <w:sz w:val="18"/>
                <w:szCs w:val="18"/>
              </w:rPr>
              <w:t>03033021</w:t>
            </w:r>
          </w:p>
        </w:tc>
        <w:tc>
          <w:tcPr>
            <w:tcW w:w="551" w:type="dxa"/>
            <w:vAlign w:val="center"/>
          </w:tcPr>
          <w:p>
            <w:pPr>
              <w:jc w:val="center"/>
              <w:rPr>
                <w:rFonts w:ascii="宋体" w:hAnsi="宋体" w:cs="仿宋"/>
                <w:sz w:val="18"/>
                <w:szCs w:val="18"/>
              </w:rPr>
            </w:pPr>
            <w:r>
              <w:rPr>
                <w:rFonts w:ascii="宋体" w:hAnsi="宋体" w:cs="仿宋"/>
                <w:sz w:val="18"/>
                <w:szCs w:val="18"/>
              </w:rPr>
              <w:t>600</w:t>
            </w:r>
          </w:p>
        </w:tc>
        <w:tc>
          <w:tcPr>
            <w:tcW w:w="421" w:type="dxa"/>
            <w:vAlign w:val="center"/>
          </w:tcPr>
          <w:p>
            <w:pPr>
              <w:jc w:val="center"/>
              <w:rPr>
                <w:rFonts w:ascii="宋体" w:hAnsi="宋体" w:cs="仿宋"/>
                <w:sz w:val="18"/>
                <w:szCs w:val="18"/>
              </w:rPr>
            </w:pPr>
          </w:p>
        </w:tc>
        <w:tc>
          <w:tcPr>
            <w:tcW w:w="422" w:type="dxa"/>
            <w:vAlign w:val="center"/>
          </w:tcPr>
          <w:p>
            <w:pPr>
              <w:jc w:val="center"/>
              <w:rPr>
                <w:rFonts w:ascii="宋体" w:hAnsi="宋体" w:cs="仿宋"/>
                <w:sz w:val="18"/>
                <w:szCs w:val="18"/>
              </w:rPr>
            </w:pPr>
          </w:p>
        </w:tc>
        <w:tc>
          <w:tcPr>
            <w:tcW w:w="431" w:type="dxa"/>
            <w:vAlign w:val="center"/>
          </w:tcPr>
          <w:p>
            <w:pPr>
              <w:jc w:val="center"/>
              <w:rPr>
                <w:rFonts w:ascii="宋体" w:hAnsi="宋体" w:cs="仿宋"/>
                <w:sz w:val="18"/>
                <w:szCs w:val="18"/>
              </w:rPr>
            </w:pPr>
            <w:r>
              <w:rPr>
                <w:rFonts w:hint="eastAsia" w:ascii="宋体" w:hAnsi="宋体" w:cs="仿宋"/>
                <w:sz w:val="18"/>
                <w:szCs w:val="18"/>
              </w:rPr>
              <w:t>600</w:t>
            </w:r>
          </w:p>
        </w:tc>
        <w:tc>
          <w:tcPr>
            <w:tcW w:w="561" w:type="dxa"/>
            <w:vAlign w:val="center"/>
          </w:tcPr>
          <w:p>
            <w:pPr>
              <w:jc w:val="center"/>
              <w:rPr>
                <w:rFonts w:ascii="宋体" w:hAnsi="宋体" w:cs="仿宋"/>
                <w:sz w:val="18"/>
                <w:szCs w:val="18"/>
              </w:rPr>
            </w:pPr>
            <w:r>
              <w:rPr>
                <w:rFonts w:hint="eastAsia" w:ascii="宋体" w:hAnsi="宋体" w:cs="仿宋"/>
                <w:sz w:val="18"/>
                <w:szCs w:val="18"/>
              </w:rPr>
              <w:t>20</w:t>
            </w:r>
          </w:p>
        </w:tc>
        <w:tc>
          <w:tcPr>
            <w:tcW w:w="290" w:type="dxa"/>
            <w:vAlign w:val="center"/>
          </w:tcPr>
          <w:p>
            <w:pPr>
              <w:jc w:val="center"/>
              <w:rPr>
                <w:rFonts w:ascii="宋体" w:hAnsi="宋体" w:cs="仿宋"/>
                <w:sz w:val="18"/>
                <w:szCs w:val="18"/>
              </w:rPr>
            </w:pPr>
          </w:p>
        </w:tc>
        <w:tc>
          <w:tcPr>
            <w:tcW w:w="281" w:type="dxa"/>
            <w:vAlign w:val="center"/>
          </w:tcPr>
          <w:p>
            <w:pPr>
              <w:jc w:val="center"/>
              <w:rPr>
                <w:rFonts w:ascii="宋体" w:hAnsi="宋体" w:cs="仿宋"/>
                <w:sz w:val="18"/>
                <w:szCs w:val="18"/>
              </w:rPr>
            </w:pPr>
            <w:r>
              <w:rPr>
                <w:rFonts w:hint="eastAsia" w:ascii="宋体" w:hAnsi="宋体" w:cs="仿宋"/>
                <w:sz w:val="18"/>
                <w:szCs w:val="18"/>
              </w:rPr>
              <w:t>√</w:t>
            </w:r>
          </w:p>
        </w:tc>
        <w:tc>
          <w:tcPr>
            <w:tcW w:w="544" w:type="dxa"/>
            <w:vAlign w:val="center"/>
          </w:tcPr>
          <w:p>
            <w:pPr>
              <w:jc w:val="center"/>
              <w:rPr>
                <w:rFonts w:ascii="宋体" w:hAnsi="宋体" w:cs="仿宋"/>
                <w:sz w:val="18"/>
                <w:szCs w:val="18"/>
              </w:rPr>
            </w:pPr>
          </w:p>
        </w:tc>
        <w:tc>
          <w:tcPr>
            <w:tcW w:w="544" w:type="dxa"/>
            <w:vAlign w:val="center"/>
          </w:tcPr>
          <w:p>
            <w:pPr>
              <w:jc w:val="center"/>
              <w:rPr>
                <w:rFonts w:ascii="宋体" w:hAnsi="宋体" w:cs="仿宋"/>
                <w:sz w:val="18"/>
                <w:szCs w:val="18"/>
              </w:rPr>
            </w:pPr>
          </w:p>
        </w:tc>
        <w:tc>
          <w:tcPr>
            <w:tcW w:w="545" w:type="dxa"/>
            <w:vAlign w:val="center"/>
          </w:tcPr>
          <w:p>
            <w:pPr>
              <w:jc w:val="center"/>
              <w:rPr>
                <w:rFonts w:ascii="宋体" w:hAnsi="宋体" w:cs="仿宋"/>
                <w:sz w:val="18"/>
                <w:szCs w:val="18"/>
              </w:rPr>
            </w:pPr>
          </w:p>
        </w:tc>
        <w:tc>
          <w:tcPr>
            <w:tcW w:w="544" w:type="dxa"/>
            <w:vAlign w:val="center"/>
          </w:tcPr>
          <w:p>
            <w:pPr>
              <w:jc w:val="center"/>
              <w:rPr>
                <w:rFonts w:ascii="宋体" w:hAnsi="宋体" w:cs="仿宋"/>
                <w:sz w:val="18"/>
                <w:szCs w:val="18"/>
              </w:rPr>
            </w:pPr>
          </w:p>
        </w:tc>
        <w:tc>
          <w:tcPr>
            <w:tcW w:w="544" w:type="dxa"/>
            <w:vAlign w:val="center"/>
          </w:tcPr>
          <w:p>
            <w:pPr>
              <w:jc w:val="center"/>
              <w:rPr>
                <w:rFonts w:ascii="宋体" w:hAnsi="宋体"/>
                <w:sz w:val="18"/>
                <w:szCs w:val="18"/>
              </w:rPr>
            </w:pPr>
            <w:r>
              <w:rPr>
                <w:rFonts w:ascii="宋体" w:hAnsi="宋体" w:cs="仿宋"/>
                <w:sz w:val="18"/>
                <w:szCs w:val="18"/>
              </w:rPr>
              <w:t>10</w:t>
            </w:r>
            <w:r>
              <w:rPr>
                <w:rFonts w:hint="eastAsia" w:ascii="宋体" w:hAnsi="宋体" w:cs="仿宋"/>
                <w:sz w:val="18"/>
                <w:szCs w:val="18"/>
              </w:rPr>
              <w:t>周</w:t>
            </w:r>
          </w:p>
        </w:tc>
        <w:tc>
          <w:tcPr>
            <w:tcW w:w="545" w:type="dxa"/>
            <w:vAlign w:val="center"/>
          </w:tcPr>
          <w:p>
            <w:pPr>
              <w:jc w:val="center"/>
              <w:rPr>
                <w:rFonts w:ascii="宋体" w:hAnsi="宋体"/>
                <w:sz w:val="18"/>
                <w:szCs w:val="18"/>
              </w:rPr>
            </w:pPr>
            <w:r>
              <w:rPr>
                <w:rFonts w:ascii="宋体" w:hAnsi="宋体" w:cs="仿宋"/>
                <w:sz w:val="18"/>
                <w:szCs w:val="18"/>
              </w:rPr>
              <w:t>10</w:t>
            </w:r>
            <w:r>
              <w:rPr>
                <w:rFonts w:hint="eastAsia" w:ascii="宋体" w:hAnsi="宋体" w:cs="仿宋"/>
                <w:sz w:val="18"/>
                <w:szCs w:val="18"/>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jc w:val="center"/>
        </w:trPr>
        <w:tc>
          <w:tcPr>
            <w:tcW w:w="462" w:type="dxa"/>
            <w:vMerge w:val="continue"/>
            <w:vAlign w:val="center"/>
          </w:tcPr>
          <w:p>
            <w:pPr>
              <w:jc w:val="center"/>
              <w:rPr>
                <w:rFonts w:ascii="宋体" w:hAnsi="宋体" w:cs="仿宋"/>
                <w:sz w:val="18"/>
                <w:szCs w:val="18"/>
              </w:rPr>
            </w:pPr>
          </w:p>
        </w:tc>
        <w:tc>
          <w:tcPr>
            <w:tcW w:w="3805" w:type="dxa"/>
            <w:gridSpan w:val="4"/>
          </w:tcPr>
          <w:p>
            <w:pPr>
              <w:jc w:val="center"/>
              <w:rPr>
                <w:rFonts w:ascii="宋体" w:hAnsi="宋体" w:cs="仿宋"/>
                <w:sz w:val="18"/>
                <w:szCs w:val="18"/>
              </w:rPr>
            </w:pPr>
            <w:r>
              <w:rPr>
                <w:rFonts w:hint="eastAsia" w:ascii="宋体" w:hAnsi="宋体" w:cs="仿宋"/>
                <w:sz w:val="18"/>
                <w:szCs w:val="18"/>
              </w:rPr>
              <w:t>小计</w:t>
            </w:r>
          </w:p>
        </w:tc>
        <w:tc>
          <w:tcPr>
            <w:tcW w:w="551" w:type="dxa"/>
            <w:vAlign w:val="center"/>
          </w:tcPr>
          <w:p>
            <w:pPr>
              <w:jc w:val="center"/>
              <w:textAlignment w:val="baseline"/>
              <w:rPr>
                <w:rFonts w:cs="仿宋"/>
                <w:sz w:val="18"/>
                <w:szCs w:val="18"/>
              </w:rPr>
            </w:pPr>
            <w:r>
              <w:rPr>
                <w:rFonts w:cs="仿宋"/>
                <w:sz w:val="20"/>
                <w:szCs w:val="18"/>
              </w:rPr>
              <w:t>604</w:t>
            </w:r>
          </w:p>
        </w:tc>
        <w:tc>
          <w:tcPr>
            <w:tcW w:w="421" w:type="dxa"/>
            <w:vAlign w:val="center"/>
          </w:tcPr>
          <w:p>
            <w:pPr>
              <w:jc w:val="center"/>
              <w:textAlignment w:val="baseline"/>
              <w:rPr>
                <w:rFonts w:cs="仿宋"/>
                <w:sz w:val="18"/>
                <w:szCs w:val="18"/>
              </w:rPr>
            </w:pPr>
          </w:p>
        </w:tc>
        <w:tc>
          <w:tcPr>
            <w:tcW w:w="422" w:type="dxa"/>
            <w:vAlign w:val="center"/>
          </w:tcPr>
          <w:p>
            <w:pPr>
              <w:jc w:val="center"/>
              <w:textAlignment w:val="baseline"/>
              <w:rPr>
                <w:rFonts w:cs="仿宋"/>
                <w:sz w:val="18"/>
                <w:szCs w:val="18"/>
              </w:rPr>
            </w:pPr>
          </w:p>
        </w:tc>
        <w:tc>
          <w:tcPr>
            <w:tcW w:w="431" w:type="dxa"/>
            <w:vAlign w:val="center"/>
          </w:tcPr>
          <w:p>
            <w:pPr>
              <w:jc w:val="center"/>
              <w:textAlignment w:val="baseline"/>
              <w:rPr>
                <w:rFonts w:cs="仿宋"/>
                <w:sz w:val="18"/>
                <w:szCs w:val="18"/>
              </w:rPr>
            </w:pPr>
            <w:r>
              <w:rPr>
                <w:rFonts w:cs="仿宋"/>
                <w:sz w:val="20"/>
                <w:szCs w:val="18"/>
              </w:rPr>
              <w:t>604</w:t>
            </w:r>
          </w:p>
        </w:tc>
        <w:tc>
          <w:tcPr>
            <w:tcW w:w="561" w:type="dxa"/>
            <w:vAlign w:val="center"/>
          </w:tcPr>
          <w:p>
            <w:pPr>
              <w:jc w:val="center"/>
              <w:textAlignment w:val="baseline"/>
              <w:rPr>
                <w:rFonts w:cs="仿宋"/>
                <w:sz w:val="18"/>
                <w:szCs w:val="18"/>
              </w:rPr>
            </w:pPr>
            <w:r>
              <w:rPr>
                <w:rFonts w:cs="仿宋"/>
                <w:sz w:val="20"/>
                <w:szCs w:val="18"/>
              </w:rPr>
              <w:t>20</w:t>
            </w:r>
          </w:p>
        </w:tc>
        <w:tc>
          <w:tcPr>
            <w:tcW w:w="290" w:type="dxa"/>
            <w:vAlign w:val="center"/>
          </w:tcPr>
          <w:p>
            <w:pPr>
              <w:jc w:val="center"/>
              <w:textAlignment w:val="baseline"/>
              <w:rPr>
                <w:rFonts w:cs="仿宋"/>
                <w:sz w:val="18"/>
                <w:szCs w:val="18"/>
              </w:rPr>
            </w:pPr>
          </w:p>
        </w:tc>
        <w:tc>
          <w:tcPr>
            <w:tcW w:w="281" w:type="dxa"/>
            <w:vAlign w:val="center"/>
          </w:tcPr>
          <w:p>
            <w:pPr>
              <w:jc w:val="center"/>
              <w:textAlignment w:val="baseline"/>
              <w:rPr>
                <w:rFonts w:cs="仿宋"/>
                <w:sz w:val="18"/>
                <w:szCs w:val="18"/>
              </w:rPr>
            </w:pPr>
          </w:p>
        </w:tc>
        <w:tc>
          <w:tcPr>
            <w:tcW w:w="544" w:type="dxa"/>
            <w:vAlign w:val="center"/>
          </w:tcPr>
          <w:p>
            <w:pPr>
              <w:jc w:val="center"/>
              <w:textAlignment w:val="baseline"/>
              <w:rPr>
                <w:rFonts w:cs="仿宋"/>
                <w:sz w:val="18"/>
                <w:szCs w:val="18"/>
              </w:rPr>
            </w:pPr>
          </w:p>
        </w:tc>
        <w:tc>
          <w:tcPr>
            <w:tcW w:w="544" w:type="dxa"/>
            <w:vAlign w:val="center"/>
          </w:tcPr>
          <w:p>
            <w:pPr>
              <w:jc w:val="center"/>
              <w:textAlignment w:val="baseline"/>
              <w:rPr>
                <w:rFonts w:cs="仿宋"/>
                <w:sz w:val="18"/>
                <w:szCs w:val="18"/>
              </w:rPr>
            </w:pPr>
          </w:p>
        </w:tc>
        <w:tc>
          <w:tcPr>
            <w:tcW w:w="545" w:type="dxa"/>
            <w:vAlign w:val="center"/>
          </w:tcPr>
          <w:p>
            <w:pPr>
              <w:jc w:val="center"/>
              <w:textAlignment w:val="baseline"/>
              <w:rPr>
                <w:rFonts w:cs="仿宋"/>
                <w:sz w:val="18"/>
                <w:szCs w:val="18"/>
              </w:rPr>
            </w:pPr>
          </w:p>
        </w:tc>
        <w:tc>
          <w:tcPr>
            <w:tcW w:w="544" w:type="dxa"/>
            <w:vAlign w:val="center"/>
          </w:tcPr>
          <w:p>
            <w:pPr>
              <w:jc w:val="center"/>
              <w:textAlignment w:val="baseline"/>
              <w:rPr>
                <w:rFonts w:cs="仿宋"/>
                <w:sz w:val="18"/>
                <w:szCs w:val="18"/>
              </w:rPr>
            </w:pPr>
          </w:p>
        </w:tc>
        <w:tc>
          <w:tcPr>
            <w:tcW w:w="544" w:type="dxa"/>
            <w:vAlign w:val="center"/>
          </w:tcPr>
          <w:p>
            <w:pPr>
              <w:jc w:val="center"/>
              <w:textAlignment w:val="baseline"/>
              <w:rPr>
                <w:sz w:val="18"/>
                <w:szCs w:val="18"/>
              </w:rPr>
            </w:pPr>
            <w:r>
              <w:rPr>
                <w:rFonts w:cs="仿宋"/>
                <w:sz w:val="18"/>
                <w:szCs w:val="18"/>
              </w:rPr>
              <w:t>10</w:t>
            </w:r>
            <w:r>
              <w:rPr>
                <w:rFonts w:hint="eastAsia" w:cs="仿宋"/>
                <w:sz w:val="18"/>
                <w:szCs w:val="18"/>
              </w:rPr>
              <w:t>周</w:t>
            </w:r>
          </w:p>
        </w:tc>
        <w:tc>
          <w:tcPr>
            <w:tcW w:w="545" w:type="dxa"/>
            <w:vAlign w:val="center"/>
          </w:tcPr>
          <w:p>
            <w:pPr>
              <w:jc w:val="center"/>
              <w:textAlignment w:val="baseline"/>
              <w:rPr>
                <w:sz w:val="18"/>
                <w:szCs w:val="18"/>
              </w:rPr>
            </w:pPr>
            <w:r>
              <w:rPr>
                <w:rFonts w:cs="仿宋"/>
                <w:sz w:val="18"/>
                <w:szCs w:val="18"/>
              </w:rPr>
              <w:t>10</w:t>
            </w:r>
            <w:r>
              <w:rPr>
                <w:rFonts w:hint="eastAsia" w:cs="仿宋"/>
                <w:sz w:val="18"/>
                <w:szCs w:val="18"/>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jc w:val="center"/>
        </w:trPr>
        <w:tc>
          <w:tcPr>
            <w:tcW w:w="462" w:type="dxa"/>
            <w:vMerge w:val="restart"/>
            <w:vAlign w:val="center"/>
          </w:tcPr>
          <w:p>
            <w:pPr>
              <w:jc w:val="center"/>
              <w:rPr>
                <w:rFonts w:ascii="宋体" w:hAnsi="宋体"/>
                <w:sz w:val="18"/>
                <w:szCs w:val="18"/>
              </w:rPr>
            </w:pPr>
            <w:r>
              <w:rPr>
                <w:rFonts w:hint="eastAsia" w:ascii="宋体" w:hAnsi="宋体" w:cs="仿宋"/>
                <w:sz w:val="18"/>
                <w:szCs w:val="18"/>
              </w:rPr>
              <w:t>毕业环节</w:t>
            </w:r>
          </w:p>
        </w:tc>
        <w:tc>
          <w:tcPr>
            <w:tcW w:w="346" w:type="dxa"/>
          </w:tcPr>
          <w:p>
            <w:pPr>
              <w:jc w:val="center"/>
              <w:rPr>
                <w:rFonts w:ascii="宋体" w:hAnsi="宋体"/>
                <w:sz w:val="18"/>
                <w:szCs w:val="18"/>
              </w:rPr>
            </w:pPr>
            <w:r>
              <w:rPr>
                <w:rFonts w:hint="eastAsia" w:ascii="宋体" w:hAnsi="宋体"/>
                <w:sz w:val="18"/>
                <w:szCs w:val="18"/>
              </w:rPr>
              <w:t>1</w:t>
            </w:r>
          </w:p>
        </w:tc>
        <w:tc>
          <w:tcPr>
            <w:tcW w:w="2608" w:type="dxa"/>
            <w:gridSpan w:val="2"/>
            <w:vAlign w:val="center"/>
          </w:tcPr>
          <w:p>
            <w:pPr>
              <w:jc w:val="center"/>
              <w:rPr>
                <w:rFonts w:ascii="宋体" w:hAnsi="宋体"/>
                <w:sz w:val="18"/>
                <w:szCs w:val="18"/>
              </w:rPr>
            </w:pPr>
            <w:r>
              <w:rPr>
                <w:rFonts w:hint="eastAsia" w:ascii="宋体" w:hAnsi="宋体" w:cs="仿宋"/>
                <w:sz w:val="18"/>
                <w:szCs w:val="18"/>
              </w:rPr>
              <w:t>毕业设计</w:t>
            </w:r>
          </w:p>
        </w:tc>
        <w:tc>
          <w:tcPr>
            <w:tcW w:w="851" w:type="dxa"/>
            <w:vAlign w:val="center"/>
          </w:tcPr>
          <w:p>
            <w:pPr>
              <w:jc w:val="center"/>
              <w:rPr>
                <w:rFonts w:ascii="宋体" w:hAnsi="宋体" w:cs="仿宋"/>
                <w:sz w:val="18"/>
                <w:szCs w:val="18"/>
              </w:rPr>
            </w:pPr>
            <w:r>
              <w:rPr>
                <w:rFonts w:cs="仿宋"/>
                <w:sz w:val="18"/>
                <w:szCs w:val="18"/>
              </w:rPr>
              <w:t>03033012</w:t>
            </w:r>
          </w:p>
        </w:tc>
        <w:tc>
          <w:tcPr>
            <w:tcW w:w="551" w:type="dxa"/>
            <w:vAlign w:val="center"/>
          </w:tcPr>
          <w:p>
            <w:pPr>
              <w:jc w:val="center"/>
              <w:rPr>
                <w:rFonts w:ascii="宋体" w:hAnsi="宋体" w:cs="仿宋"/>
                <w:sz w:val="18"/>
                <w:szCs w:val="18"/>
              </w:rPr>
            </w:pPr>
            <w:r>
              <w:rPr>
                <w:rFonts w:hint="eastAsia" w:ascii="宋体" w:hAnsi="宋体" w:cs="仿宋"/>
                <w:sz w:val="18"/>
                <w:szCs w:val="18"/>
              </w:rPr>
              <w:t>144</w:t>
            </w:r>
          </w:p>
        </w:tc>
        <w:tc>
          <w:tcPr>
            <w:tcW w:w="421" w:type="dxa"/>
            <w:vAlign w:val="center"/>
          </w:tcPr>
          <w:p>
            <w:pPr>
              <w:jc w:val="center"/>
              <w:rPr>
                <w:rFonts w:ascii="宋体" w:hAnsi="宋体" w:cs="仿宋"/>
                <w:sz w:val="18"/>
                <w:szCs w:val="18"/>
              </w:rPr>
            </w:pPr>
          </w:p>
        </w:tc>
        <w:tc>
          <w:tcPr>
            <w:tcW w:w="422" w:type="dxa"/>
            <w:vAlign w:val="center"/>
          </w:tcPr>
          <w:p>
            <w:pPr>
              <w:jc w:val="center"/>
              <w:rPr>
                <w:rFonts w:ascii="宋体" w:hAnsi="宋体" w:cs="仿宋"/>
                <w:sz w:val="18"/>
                <w:szCs w:val="18"/>
              </w:rPr>
            </w:pPr>
          </w:p>
        </w:tc>
        <w:tc>
          <w:tcPr>
            <w:tcW w:w="431" w:type="dxa"/>
            <w:vAlign w:val="center"/>
          </w:tcPr>
          <w:p>
            <w:pPr>
              <w:jc w:val="center"/>
              <w:rPr>
                <w:rFonts w:ascii="宋体" w:hAnsi="宋体" w:cs="仿宋"/>
                <w:sz w:val="18"/>
                <w:szCs w:val="18"/>
              </w:rPr>
            </w:pPr>
            <w:r>
              <w:rPr>
                <w:rFonts w:hint="eastAsia" w:ascii="宋体" w:hAnsi="宋体" w:cs="仿宋"/>
                <w:sz w:val="18"/>
                <w:szCs w:val="18"/>
              </w:rPr>
              <w:t>144</w:t>
            </w:r>
          </w:p>
        </w:tc>
        <w:tc>
          <w:tcPr>
            <w:tcW w:w="561" w:type="dxa"/>
            <w:vAlign w:val="center"/>
          </w:tcPr>
          <w:p>
            <w:pPr>
              <w:jc w:val="center"/>
              <w:rPr>
                <w:rFonts w:ascii="宋体" w:hAnsi="宋体" w:cs="仿宋"/>
                <w:sz w:val="18"/>
                <w:szCs w:val="18"/>
              </w:rPr>
            </w:pPr>
            <w:r>
              <w:rPr>
                <w:rFonts w:ascii="宋体" w:hAnsi="宋体" w:cs="仿宋"/>
                <w:sz w:val="18"/>
                <w:szCs w:val="18"/>
              </w:rPr>
              <w:t>8</w:t>
            </w:r>
          </w:p>
        </w:tc>
        <w:tc>
          <w:tcPr>
            <w:tcW w:w="290" w:type="dxa"/>
            <w:vAlign w:val="center"/>
          </w:tcPr>
          <w:p>
            <w:pPr>
              <w:jc w:val="center"/>
              <w:rPr>
                <w:rFonts w:ascii="宋体" w:hAnsi="宋体" w:cs="仿宋"/>
                <w:sz w:val="18"/>
                <w:szCs w:val="18"/>
              </w:rPr>
            </w:pPr>
            <w:r>
              <w:rPr>
                <w:rFonts w:hint="eastAsia" w:ascii="宋体" w:hAnsi="宋体" w:cs="仿宋"/>
                <w:sz w:val="18"/>
                <w:szCs w:val="18"/>
              </w:rPr>
              <w:t>√</w:t>
            </w:r>
          </w:p>
        </w:tc>
        <w:tc>
          <w:tcPr>
            <w:tcW w:w="281" w:type="dxa"/>
            <w:vAlign w:val="center"/>
          </w:tcPr>
          <w:p>
            <w:pPr>
              <w:jc w:val="center"/>
              <w:rPr>
                <w:rFonts w:ascii="宋体" w:hAnsi="宋体"/>
                <w:sz w:val="18"/>
                <w:szCs w:val="18"/>
              </w:rPr>
            </w:pPr>
          </w:p>
        </w:tc>
        <w:tc>
          <w:tcPr>
            <w:tcW w:w="544" w:type="dxa"/>
            <w:vAlign w:val="center"/>
          </w:tcPr>
          <w:p>
            <w:pPr>
              <w:jc w:val="center"/>
              <w:rPr>
                <w:rFonts w:ascii="宋体" w:hAnsi="宋体"/>
                <w:sz w:val="18"/>
                <w:szCs w:val="18"/>
              </w:rPr>
            </w:pPr>
          </w:p>
        </w:tc>
        <w:tc>
          <w:tcPr>
            <w:tcW w:w="544" w:type="dxa"/>
            <w:vAlign w:val="center"/>
          </w:tcPr>
          <w:p>
            <w:pPr>
              <w:jc w:val="center"/>
              <w:rPr>
                <w:rFonts w:ascii="宋体" w:hAnsi="宋体"/>
                <w:sz w:val="18"/>
                <w:szCs w:val="18"/>
              </w:rPr>
            </w:pPr>
          </w:p>
        </w:tc>
        <w:tc>
          <w:tcPr>
            <w:tcW w:w="545" w:type="dxa"/>
            <w:vAlign w:val="center"/>
          </w:tcPr>
          <w:p>
            <w:pPr>
              <w:jc w:val="center"/>
              <w:rPr>
                <w:rFonts w:ascii="宋体" w:hAnsi="宋体"/>
                <w:sz w:val="18"/>
                <w:szCs w:val="18"/>
              </w:rPr>
            </w:pPr>
          </w:p>
        </w:tc>
        <w:tc>
          <w:tcPr>
            <w:tcW w:w="544" w:type="dxa"/>
            <w:vAlign w:val="center"/>
          </w:tcPr>
          <w:p>
            <w:pPr>
              <w:jc w:val="center"/>
              <w:rPr>
                <w:rFonts w:ascii="宋体" w:hAnsi="宋体"/>
                <w:sz w:val="18"/>
                <w:szCs w:val="18"/>
              </w:rPr>
            </w:pPr>
          </w:p>
        </w:tc>
        <w:tc>
          <w:tcPr>
            <w:tcW w:w="544" w:type="dxa"/>
            <w:vAlign w:val="center"/>
          </w:tcPr>
          <w:p>
            <w:pPr>
              <w:jc w:val="center"/>
              <w:rPr>
                <w:rFonts w:ascii="宋体" w:hAnsi="宋体"/>
                <w:sz w:val="18"/>
                <w:szCs w:val="18"/>
              </w:rPr>
            </w:pPr>
          </w:p>
        </w:tc>
        <w:tc>
          <w:tcPr>
            <w:tcW w:w="545" w:type="dxa"/>
            <w:vAlign w:val="center"/>
          </w:tcPr>
          <w:p>
            <w:pPr>
              <w:jc w:val="center"/>
              <w:rPr>
                <w:rFonts w:ascii="宋体" w:hAnsi="宋体"/>
                <w:sz w:val="18"/>
                <w:szCs w:val="18"/>
              </w:rPr>
            </w:pPr>
            <w:r>
              <w:rPr>
                <w:rFonts w:ascii="宋体" w:hAnsi="宋体" w:cs="仿宋"/>
                <w:sz w:val="18"/>
                <w:szCs w:val="18"/>
              </w:rPr>
              <w:t>8</w:t>
            </w:r>
            <w:r>
              <w:rPr>
                <w:rFonts w:hint="eastAsia" w:ascii="宋体" w:hAnsi="宋体" w:cs="仿宋"/>
                <w:sz w:val="18"/>
                <w:szCs w:val="18"/>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jc w:val="center"/>
        </w:trPr>
        <w:tc>
          <w:tcPr>
            <w:tcW w:w="462" w:type="dxa"/>
            <w:vMerge w:val="continue"/>
            <w:vAlign w:val="center"/>
          </w:tcPr>
          <w:p>
            <w:pPr>
              <w:jc w:val="center"/>
              <w:rPr>
                <w:rFonts w:ascii="宋体" w:hAnsi="宋体" w:cs="仿宋"/>
                <w:sz w:val="18"/>
                <w:szCs w:val="18"/>
              </w:rPr>
            </w:pPr>
          </w:p>
        </w:tc>
        <w:tc>
          <w:tcPr>
            <w:tcW w:w="3805" w:type="dxa"/>
            <w:gridSpan w:val="4"/>
          </w:tcPr>
          <w:p>
            <w:pPr>
              <w:jc w:val="center"/>
              <w:rPr>
                <w:rFonts w:ascii="宋体" w:hAnsi="宋体" w:cs="仿宋"/>
                <w:sz w:val="18"/>
                <w:szCs w:val="18"/>
              </w:rPr>
            </w:pPr>
            <w:r>
              <w:rPr>
                <w:rFonts w:hint="eastAsia" w:ascii="宋体" w:hAnsi="宋体" w:cs="仿宋"/>
                <w:sz w:val="18"/>
                <w:szCs w:val="18"/>
              </w:rPr>
              <w:t>小计</w:t>
            </w:r>
          </w:p>
        </w:tc>
        <w:tc>
          <w:tcPr>
            <w:tcW w:w="551" w:type="dxa"/>
            <w:vAlign w:val="center"/>
          </w:tcPr>
          <w:p>
            <w:pPr>
              <w:jc w:val="center"/>
              <w:rPr>
                <w:rFonts w:ascii="宋体" w:hAnsi="宋体" w:cs="仿宋"/>
                <w:sz w:val="18"/>
                <w:szCs w:val="18"/>
              </w:rPr>
            </w:pPr>
            <w:r>
              <w:rPr>
                <w:rFonts w:hint="eastAsia" w:ascii="宋体" w:hAnsi="宋体" w:cs="仿宋"/>
                <w:sz w:val="18"/>
                <w:szCs w:val="18"/>
              </w:rPr>
              <w:t>144</w:t>
            </w:r>
          </w:p>
        </w:tc>
        <w:tc>
          <w:tcPr>
            <w:tcW w:w="421" w:type="dxa"/>
            <w:vAlign w:val="center"/>
          </w:tcPr>
          <w:p>
            <w:pPr>
              <w:jc w:val="center"/>
              <w:rPr>
                <w:rFonts w:ascii="宋体" w:hAnsi="宋体" w:cs="仿宋"/>
                <w:sz w:val="18"/>
                <w:szCs w:val="18"/>
              </w:rPr>
            </w:pPr>
          </w:p>
        </w:tc>
        <w:tc>
          <w:tcPr>
            <w:tcW w:w="422" w:type="dxa"/>
            <w:vAlign w:val="center"/>
          </w:tcPr>
          <w:p>
            <w:pPr>
              <w:jc w:val="center"/>
              <w:rPr>
                <w:rFonts w:ascii="宋体" w:hAnsi="宋体" w:cs="仿宋"/>
                <w:sz w:val="18"/>
                <w:szCs w:val="18"/>
              </w:rPr>
            </w:pPr>
          </w:p>
        </w:tc>
        <w:tc>
          <w:tcPr>
            <w:tcW w:w="431" w:type="dxa"/>
            <w:vAlign w:val="center"/>
          </w:tcPr>
          <w:p>
            <w:pPr>
              <w:jc w:val="center"/>
              <w:rPr>
                <w:rFonts w:ascii="宋体" w:hAnsi="宋体" w:cs="仿宋"/>
                <w:sz w:val="18"/>
                <w:szCs w:val="18"/>
              </w:rPr>
            </w:pPr>
            <w:r>
              <w:rPr>
                <w:rFonts w:hint="eastAsia" w:ascii="宋体" w:hAnsi="宋体" w:cs="仿宋"/>
                <w:sz w:val="18"/>
                <w:szCs w:val="18"/>
              </w:rPr>
              <w:t>144</w:t>
            </w:r>
          </w:p>
        </w:tc>
        <w:tc>
          <w:tcPr>
            <w:tcW w:w="561" w:type="dxa"/>
            <w:vAlign w:val="center"/>
          </w:tcPr>
          <w:p>
            <w:pPr>
              <w:jc w:val="center"/>
              <w:rPr>
                <w:rFonts w:ascii="宋体" w:hAnsi="宋体" w:cs="仿宋"/>
                <w:sz w:val="18"/>
                <w:szCs w:val="18"/>
              </w:rPr>
            </w:pPr>
            <w:r>
              <w:rPr>
                <w:rFonts w:ascii="宋体" w:hAnsi="宋体" w:cs="仿宋"/>
                <w:sz w:val="18"/>
                <w:szCs w:val="18"/>
              </w:rPr>
              <w:t>8</w:t>
            </w:r>
          </w:p>
        </w:tc>
        <w:tc>
          <w:tcPr>
            <w:tcW w:w="290" w:type="dxa"/>
            <w:vAlign w:val="center"/>
          </w:tcPr>
          <w:p>
            <w:pPr>
              <w:jc w:val="center"/>
              <w:rPr>
                <w:rFonts w:ascii="宋体" w:hAnsi="宋体" w:cs="仿宋"/>
                <w:sz w:val="18"/>
                <w:szCs w:val="18"/>
              </w:rPr>
            </w:pPr>
          </w:p>
        </w:tc>
        <w:tc>
          <w:tcPr>
            <w:tcW w:w="281" w:type="dxa"/>
            <w:vAlign w:val="center"/>
          </w:tcPr>
          <w:p>
            <w:pPr>
              <w:jc w:val="center"/>
              <w:rPr>
                <w:rFonts w:ascii="宋体" w:hAnsi="宋体"/>
                <w:sz w:val="18"/>
                <w:szCs w:val="18"/>
              </w:rPr>
            </w:pPr>
          </w:p>
        </w:tc>
        <w:tc>
          <w:tcPr>
            <w:tcW w:w="544" w:type="dxa"/>
            <w:vAlign w:val="center"/>
          </w:tcPr>
          <w:p>
            <w:pPr>
              <w:jc w:val="center"/>
              <w:rPr>
                <w:rFonts w:ascii="宋体" w:hAnsi="宋体"/>
                <w:sz w:val="18"/>
                <w:szCs w:val="18"/>
              </w:rPr>
            </w:pPr>
          </w:p>
        </w:tc>
        <w:tc>
          <w:tcPr>
            <w:tcW w:w="544" w:type="dxa"/>
            <w:vAlign w:val="center"/>
          </w:tcPr>
          <w:p>
            <w:pPr>
              <w:jc w:val="center"/>
              <w:rPr>
                <w:rFonts w:ascii="宋体" w:hAnsi="宋体"/>
                <w:sz w:val="18"/>
                <w:szCs w:val="18"/>
              </w:rPr>
            </w:pPr>
          </w:p>
        </w:tc>
        <w:tc>
          <w:tcPr>
            <w:tcW w:w="545" w:type="dxa"/>
            <w:vAlign w:val="center"/>
          </w:tcPr>
          <w:p>
            <w:pPr>
              <w:jc w:val="center"/>
              <w:rPr>
                <w:rFonts w:ascii="宋体" w:hAnsi="宋体"/>
                <w:sz w:val="18"/>
                <w:szCs w:val="18"/>
              </w:rPr>
            </w:pPr>
          </w:p>
        </w:tc>
        <w:tc>
          <w:tcPr>
            <w:tcW w:w="544" w:type="dxa"/>
            <w:vAlign w:val="center"/>
          </w:tcPr>
          <w:p>
            <w:pPr>
              <w:jc w:val="center"/>
              <w:rPr>
                <w:rFonts w:ascii="宋体" w:hAnsi="宋体"/>
                <w:sz w:val="18"/>
                <w:szCs w:val="18"/>
              </w:rPr>
            </w:pPr>
          </w:p>
        </w:tc>
        <w:tc>
          <w:tcPr>
            <w:tcW w:w="544" w:type="dxa"/>
            <w:vAlign w:val="center"/>
          </w:tcPr>
          <w:p>
            <w:pPr>
              <w:jc w:val="center"/>
              <w:rPr>
                <w:rFonts w:ascii="宋体" w:hAnsi="宋体"/>
                <w:sz w:val="18"/>
                <w:szCs w:val="18"/>
              </w:rPr>
            </w:pPr>
          </w:p>
        </w:tc>
        <w:tc>
          <w:tcPr>
            <w:tcW w:w="545" w:type="dxa"/>
            <w:vAlign w:val="center"/>
          </w:tcPr>
          <w:p>
            <w:pPr>
              <w:jc w:val="center"/>
              <w:rPr>
                <w:rFonts w:ascii="宋体" w:hAnsi="宋体" w:cs="仿宋"/>
                <w:sz w:val="18"/>
                <w:szCs w:val="18"/>
              </w:rPr>
            </w:pPr>
            <w:r>
              <w:rPr>
                <w:rFonts w:ascii="宋体" w:hAnsi="宋体" w:cs="仿宋"/>
                <w:sz w:val="18"/>
                <w:szCs w:val="18"/>
              </w:rPr>
              <w:t>8</w:t>
            </w:r>
            <w:r>
              <w:rPr>
                <w:rFonts w:hint="eastAsia" w:ascii="宋体" w:hAnsi="宋体" w:cs="仿宋"/>
                <w:sz w:val="18"/>
                <w:szCs w:val="18"/>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jc w:val="center"/>
        </w:trPr>
        <w:tc>
          <w:tcPr>
            <w:tcW w:w="462" w:type="dxa"/>
          </w:tcPr>
          <w:p>
            <w:pPr>
              <w:jc w:val="center"/>
              <w:rPr>
                <w:rFonts w:ascii="宋体" w:hAnsi="宋体" w:cs="仿宋"/>
                <w:sz w:val="18"/>
                <w:szCs w:val="18"/>
              </w:rPr>
            </w:pPr>
          </w:p>
        </w:tc>
        <w:tc>
          <w:tcPr>
            <w:tcW w:w="3805" w:type="dxa"/>
            <w:gridSpan w:val="4"/>
            <w:vAlign w:val="center"/>
          </w:tcPr>
          <w:p>
            <w:pPr>
              <w:jc w:val="center"/>
              <w:rPr>
                <w:rFonts w:ascii="宋体" w:hAnsi="宋体" w:cs="仿宋"/>
                <w:sz w:val="18"/>
                <w:szCs w:val="18"/>
              </w:rPr>
            </w:pPr>
            <w:r>
              <w:rPr>
                <w:rFonts w:hint="eastAsia" w:ascii="宋体" w:hAnsi="宋体" w:cs="仿宋"/>
                <w:sz w:val="18"/>
                <w:szCs w:val="18"/>
              </w:rPr>
              <w:t>合计</w:t>
            </w:r>
          </w:p>
        </w:tc>
        <w:tc>
          <w:tcPr>
            <w:tcW w:w="551" w:type="dxa"/>
            <w:vAlign w:val="center"/>
          </w:tcPr>
          <w:p>
            <w:pPr>
              <w:jc w:val="center"/>
              <w:rPr>
                <w:rFonts w:ascii="宋体" w:hAnsi="宋体" w:cs="仿宋"/>
                <w:sz w:val="18"/>
                <w:szCs w:val="18"/>
              </w:rPr>
            </w:pPr>
            <w:r>
              <w:rPr>
                <w:rFonts w:hint="eastAsia" w:ascii="宋体" w:hAnsi="宋体" w:cs="仿宋"/>
                <w:sz w:val="18"/>
                <w:szCs w:val="18"/>
              </w:rPr>
              <w:t>2618</w:t>
            </w:r>
          </w:p>
        </w:tc>
        <w:tc>
          <w:tcPr>
            <w:tcW w:w="421" w:type="dxa"/>
            <w:vAlign w:val="center"/>
          </w:tcPr>
          <w:p>
            <w:pPr>
              <w:jc w:val="center"/>
              <w:rPr>
                <w:rFonts w:ascii="宋体" w:hAnsi="宋体" w:cs="仿宋"/>
                <w:sz w:val="18"/>
                <w:szCs w:val="18"/>
              </w:rPr>
            </w:pPr>
            <w:r>
              <w:rPr>
                <w:rFonts w:hint="eastAsia" w:ascii="宋体" w:hAnsi="宋体" w:cs="仿宋"/>
                <w:sz w:val="18"/>
                <w:szCs w:val="18"/>
              </w:rPr>
              <w:t>1038</w:t>
            </w:r>
          </w:p>
        </w:tc>
        <w:tc>
          <w:tcPr>
            <w:tcW w:w="422" w:type="dxa"/>
            <w:vAlign w:val="center"/>
          </w:tcPr>
          <w:p>
            <w:pPr>
              <w:jc w:val="center"/>
              <w:rPr>
                <w:rFonts w:ascii="宋体" w:hAnsi="宋体" w:cs="仿宋"/>
                <w:sz w:val="18"/>
                <w:szCs w:val="18"/>
              </w:rPr>
            </w:pPr>
            <w:r>
              <w:rPr>
                <w:rFonts w:hint="eastAsia" w:ascii="宋体" w:hAnsi="宋体" w:cs="仿宋"/>
                <w:sz w:val="18"/>
                <w:szCs w:val="18"/>
              </w:rPr>
              <w:t>778</w:t>
            </w:r>
          </w:p>
        </w:tc>
        <w:tc>
          <w:tcPr>
            <w:tcW w:w="431" w:type="dxa"/>
            <w:vAlign w:val="center"/>
          </w:tcPr>
          <w:p>
            <w:pPr>
              <w:jc w:val="center"/>
              <w:rPr>
                <w:rFonts w:ascii="宋体" w:hAnsi="宋体" w:cs="仿宋"/>
                <w:sz w:val="18"/>
                <w:szCs w:val="18"/>
              </w:rPr>
            </w:pPr>
            <w:r>
              <w:rPr>
                <w:rFonts w:hint="eastAsia" w:ascii="宋体" w:hAnsi="宋体" w:cs="仿宋"/>
                <w:sz w:val="18"/>
                <w:szCs w:val="18"/>
              </w:rPr>
              <w:t>802</w:t>
            </w:r>
          </w:p>
        </w:tc>
        <w:tc>
          <w:tcPr>
            <w:tcW w:w="561" w:type="dxa"/>
            <w:vAlign w:val="center"/>
          </w:tcPr>
          <w:p>
            <w:pPr>
              <w:jc w:val="center"/>
              <w:rPr>
                <w:rFonts w:ascii="宋体" w:hAnsi="宋体" w:cs="仿宋"/>
                <w:sz w:val="18"/>
                <w:szCs w:val="18"/>
              </w:rPr>
            </w:pPr>
            <w:r>
              <w:rPr>
                <w:rFonts w:hint="eastAsia" w:ascii="宋体" w:hAnsi="宋体" w:cs="仿宋"/>
                <w:sz w:val="18"/>
                <w:szCs w:val="18"/>
              </w:rPr>
              <w:t>137</w:t>
            </w:r>
          </w:p>
        </w:tc>
        <w:tc>
          <w:tcPr>
            <w:tcW w:w="290" w:type="dxa"/>
            <w:vAlign w:val="center"/>
          </w:tcPr>
          <w:p>
            <w:pPr>
              <w:jc w:val="center"/>
              <w:rPr>
                <w:rFonts w:ascii="宋体" w:hAnsi="宋体" w:cs="仿宋"/>
                <w:sz w:val="18"/>
                <w:szCs w:val="18"/>
              </w:rPr>
            </w:pPr>
          </w:p>
        </w:tc>
        <w:tc>
          <w:tcPr>
            <w:tcW w:w="281" w:type="dxa"/>
            <w:vAlign w:val="center"/>
          </w:tcPr>
          <w:p>
            <w:pPr>
              <w:jc w:val="center"/>
              <w:rPr>
                <w:rFonts w:ascii="宋体" w:hAnsi="宋体"/>
                <w:sz w:val="18"/>
                <w:szCs w:val="18"/>
              </w:rPr>
            </w:pPr>
          </w:p>
        </w:tc>
        <w:tc>
          <w:tcPr>
            <w:tcW w:w="544" w:type="dxa"/>
            <w:vAlign w:val="center"/>
          </w:tcPr>
          <w:p>
            <w:pPr>
              <w:jc w:val="center"/>
              <w:rPr>
                <w:rFonts w:ascii="宋体" w:hAnsi="宋体"/>
                <w:b/>
                <w:sz w:val="18"/>
                <w:szCs w:val="18"/>
              </w:rPr>
            </w:pPr>
            <w:r>
              <w:rPr>
                <w:rFonts w:hint="eastAsia" w:ascii="宋体" w:hAnsi="宋体"/>
                <w:b/>
                <w:sz w:val="18"/>
                <w:szCs w:val="18"/>
              </w:rPr>
              <w:t>29</w:t>
            </w:r>
          </w:p>
        </w:tc>
        <w:tc>
          <w:tcPr>
            <w:tcW w:w="544" w:type="dxa"/>
            <w:vAlign w:val="center"/>
          </w:tcPr>
          <w:p>
            <w:pPr>
              <w:jc w:val="center"/>
              <w:rPr>
                <w:rFonts w:ascii="宋体" w:hAnsi="宋体"/>
                <w:b/>
                <w:sz w:val="18"/>
                <w:szCs w:val="18"/>
              </w:rPr>
            </w:pPr>
            <w:r>
              <w:rPr>
                <w:rFonts w:hint="eastAsia" w:ascii="宋体" w:hAnsi="宋体"/>
                <w:b/>
                <w:sz w:val="18"/>
                <w:szCs w:val="18"/>
              </w:rPr>
              <w:t>30</w:t>
            </w:r>
          </w:p>
        </w:tc>
        <w:tc>
          <w:tcPr>
            <w:tcW w:w="545" w:type="dxa"/>
            <w:vAlign w:val="center"/>
          </w:tcPr>
          <w:p>
            <w:pPr>
              <w:jc w:val="center"/>
              <w:rPr>
                <w:rFonts w:ascii="宋体" w:hAnsi="宋体"/>
                <w:b/>
                <w:sz w:val="18"/>
                <w:szCs w:val="18"/>
              </w:rPr>
            </w:pPr>
            <w:r>
              <w:rPr>
                <w:rFonts w:hint="eastAsia" w:ascii="宋体" w:hAnsi="宋体"/>
                <w:b/>
                <w:sz w:val="18"/>
                <w:szCs w:val="18"/>
              </w:rPr>
              <w:t>30</w:t>
            </w:r>
          </w:p>
        </w:tc>
        <w:tc>
          <w:tcPr>
            <w:tcW w:w="544" w:type="dxa"/>
            <w:vAlign w:val="center"/>
          </w:tcPr>
          <w:p>
            <w:pPr>
              <w:jc w:val="center"/>
              <w:rPr>
                <w:rFonts w:ascii="宋体" w:hAnsi="宋体"/>
                <w:b/>
                <w:sz w:val="18"/>
                <w:szCs w:val="18"/>
              </w:rPr>
            </w:pPr>
            <w:r>
              <w:rPr>
                <w:rFonts w:hint="eastAsia" w:ascii="宋体" w:hAnsi="宋体"/>
                <w:b/>
                <w:sz w:val="18"/>
                <w:szCs w:val="18"/>
              </w:rPr>
              <w:t>30</w:t>
            </w:r>
          </w:p>
        </w:tc>
        <w:tc>
          <w:tcPr>
            <w:tcW w:w="544" w:type="dxa"/>
            <w:vAlign w:val="center"/>
          </w:tcPr>
          <w:p>
            <w:pPr>
              <w:jc w:val="center"/>
              <w:rPr>
                <w:rFonts w:ascii="宋体" w:hAnsi="宋体"/>
                <w:sz w:val="18"/>
                <w:szCs w:val="18"/>
              </w:rPr>
            </w:pPr>
          </w:p>
        </w:tc>
        <w:tc>
          <w:tcPr>
            <w:tcW w:w="545" w:type="dxa"/>
            <w:vAlign w:val="center"/>
          </w:tcPr>
          <w:p>
            <w:pPr>
              <w:jc w:val="center"/>
              <w:rPr>
                <w:rFonts w:ascii="宋体" w:hAnsi="宋体" w:cs="仿宋"/>
                <w:sz w:val="18"/>
                <w:szCs w:val="18"/>
              </w:rPr>
            </w:pPr>
          </w:p>
        </w:tc>
      </w:tr>
    </w:tbl>
    <w:p>
      <w:pPr>
        <w:rPr>
          <w:vanish/>
        </w:rPr>
      </w:pPr>
    </w:p>
    <w:p>
      <w:pPr>
        <w:rPr>
          <w:rFonts w:ascii="宋体" w:hAnsi="宋体" w:cs="仿宋"/>
          <w:sz w:val="18"/>
          <w:szCs w:val="18"/>
        </w:rPr>
      </w:pPr>
      <w:r>
        <w:rPr>
          <w:rFonts w:hint="eastAsia" w:ascii="宋体" w:hAnsi="宋体" w:cs="仿宋"/>
          <w:sz w:val="18"/>
          <w:szCs w:val="18"/>
        </w:rPr>
        <w:t>说明：</w:t>
      </w:r>
      <w:r>
        <w:rPr>
          <w:rFonts w:ascii="宋体" w:hAnsi="宋体" w:cs="仿宋"/>
          <w:sz w:val="18"/>
          <w:szCs w:val="18"/>
        </w:rPr>
        <w:t>1.</w:t>
      </w:r>
      <w:r>
        <w:rPr>
          <w:rFonts w:hint="eastAsia" w:ascii="宋体" w:hAnsi="宋体" w:cs="仿宋"/>
          <w:sz w:val="18"/>
          <w:szCs w:val="18"/>
        </w:rPr>
        <w:t>专业核心课程名称后加“</w:t>
      </w:r>
      <w:r>
        <w:rPr>
          <w:rFonts w:ascii="宋体" w:hAnsi="宋体" w:cs="仿宋"/>
          <w:sz w:val="18"/>
          <w:szCs w:val="18"/>
        </w:rPr>
        <w:t>*</w:t>
      </w:r>
      <w:r>
        <w:rPr>
          <w:rFonts w:hint="eastAsia" w:ascii="宋体" w:hAnsi="宋体" w:cs="仿宋"/>
          <w:sz w:val="18"/>
          <w:szCs w:val="18"/>
        </w:rPr>
        <w:t>”号表示；</w:t>
      </w:r>
    </w:p>
    <w:p>
      <w:pPr>
        <w:rPr>
          <w:rFonts w:ascii="宋体" w:hAnsi="宋体" w:cs="仿宋"/>
          <w:sz w:val="18"/>
          <w:szCs w:val="18"/>
        </w:rPr>
      </w:pPr>
      <w:r>
        <w:rPr>
          <w:rFonts w:hint="eastAsia" w:ascii="宋体" w:hAnsi="宋体" w:cs="仿宋"/>
          <w:sz w:val="18"/>
          <w:szCs w:val="18"/>
        </w:rPr>
        <w:t xml:space="preserve">      2.网络通识课、思想政治教育类、公选课由教务处统一安排完成学习。</w:t>
      </w:r>
    </w:p>
    <w:p>
      <w:pPr>
        <w:overflowPunct w:val="0"/>
        <w:snapToGrid w:val="0"/>
        <w:spacing w:line="300" w:lineRule="auto"/>
        <w:ind w:firstLine="422" w:firstLineChars="200"/>
        <w:jc w:val="left"/>
        <w:rPr>
          <w:rFonts w:ascii="宋体"/>
          <w:b/>
          <w:bCs/>
        </w:rPr>
      </w:pPr>
      <w:r>
        <w:rPr>
          <w:rFonts w:hint="eastAsia" w:ascii="宋体" w:hAnsi="宋体" w:cs="黑体"/>
          <w:b/>
        </w:rPr>
        <w:t>（二）教学环节分配表</w:t>
      </w:r>
    </w:p>
    <w:p>
      <w:pPr>
        <w:overflowPunct w:val="0"/>
        <w:adjustRightInd w:val="0"/>
        <w:spacing w:line="360" w:lineRule="auto"/>
        <w:ind w:firstLine="420" w:firstLineChars="200"/>
        <w:jc w:val="center"/>
        <w:rPr>
          <w:rFonts w:ascii="宋体"/>
          <w:bCs/>
        </w:rPr>
      </w:pPr>
      <w:r>
        <w:rPr>
          <w:rFonts w:hint="eastAsia" w:ascii="宋体" w:hAnsi="宋体" w:cs="宋体"/>
          <w:bCs/>
        </w:rPr>
        <w:t>表</w:t>
      </w:r>
      <w:r>
        <w:rPr>
          <w:rFonts w:ascii="宋体" w:hAnsi="宋体" w:cs="宋体"/>
          <w:bCs/>
        </w:rPr>
        <w:t xml:space="preserve">9 </w:t>
      </w:r>
      <w:r>
        <w:rPr>
          <w:rFonts w:hint="eastAsia" w:ascii="宋体" w:hAnsi="宋体" w:cs="宋体"/>
          <w:bCs/>
        </w:rPr>
        <w:t>大数据与会计专业教学环节分配表</w:t>
      </w:r>
    </w:p>
    <w:tbl>
      <w:tblPr>
        <w:tblStyle w:val="28"/>
        <w:tblW w:w="1020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92"/>
        <w:gridCol w:w="1416"/>
        <w:gridCol w:w="900"/>
        <w:gridCol w:w="771"/>
        <w:gridCol w:w="850"/>
        <w:gridCol w:w="821"/>
        <w:gridCol w:w="850"/>
        <w:gridCol w:w="887"/>
        <w:gridCol w:w="1047"/>
        <w:gridCol w:w="887"/>
        <w:gridCol w:w="98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748" w:type="dxa"/>
            <w:vMerge w:val="restart"/>
            <w:vAlign w:val="center"/>
          </w:tcPr>
          <w:p>
            <w:pPr>
              <w:widowControl/>
              <w:spacing w:line="240" w:lineRule="exact"/>
              <w:jc w:val="center"/>
              <w:rPr>
                <w:rFonts w:ascii="宋体"/>
                <w:b/>
                <w:bCs/>
                <w:kern w:val="0"/>
              </w:rPr>
            </w:pPr>
            <w:r>
              <w:rPr>
                <w:rFonts w:hint="eastAsia" w:ascii="宋体" w:hAnsi="宋体" w:cs="宋体"/>
                <w:b/>
                <w:bCs/>
                <w:kern w:val="0"/>
              </w:rPr>
              <w:t>学期</w:t>
            </w:r>
          </w:p>
        </w:tc>
        <w:tc>
          <w:tcPr>
            <w:tcW w:w="1337" w:type="dxa"/>
            <w:vMerge w:val="restart"/>
            <w:vAlign w:val="center"/>
          </w:tcPr>
          <w:p>
            <w:pPr>
              <w:widowControl/>
              <w:spacing w:line="240" w:lineRule="exact"/>
              <w:jc w:val="center"/>
              <w:rPr>
                <w:rFonts w:ascii="宋体"/>
                <w:b/>
                <w:bCs/>
                <w:kern w:val="0"/>
              </w:rPr>
            </w:pPr>
            <w:r>
              <w:rPr>
                <w:rFonts w:hint="eastAsia" w:ascii="宋体" w:hAnsi="宋体" w:cs="宋体"/>
                <w:b/>
                <w:bCs/>
                <w:kern w:val="0"/>
              </w:rPr>
              <w:t>课程教学</w:t>
            </w:r>
          </w:p>
        </w:tc>
        <w:tc>
          <w:tcPr>
            <w:tcW w:w="3156" w:type="dxa"/>
            <w:gridSpan w:val="4"/>
            <w:vAlign w:val="center"/>
          </w:tcPr>
          <w:p>
            <w:pPr>
              <w:widowControl/>
              <w:spacing w:line="240" w:lineRule="exact"/>
              <w:jc w:val="center"/>
              <w:rPr>
                <w:rFonts w:ascii="宋体"/>
                <w:b/>
                <w:bCs/>
                <w:kern w:val="0"/>
              </w:rPr>
            </w:pPr>
            <w:r>
              <w:rPr>
                <w:rFonts w:hint="eastAsia" w:ascii="宋体" w:hAnsi="宋体" w:cs="宋体"/>
                <w:b/>
                <w:bCs/>
                <w:kern w:val="0"/>
              </w:rPr>
              <w:t>实践性教学</w:t>
            </w:r>
          </w:p>
        </w:tc>
        <w:tc>
          <w:tcPr>
            <w:tcW w:w="803" w:type="dxa"/>
            <w:vMerge w:val="restart"/>
            <w:vAlign w:val="center"/>
          </w:tcPr>
          <w:p>
            <w:pPr>
              <w:widowControl/>
              <w:spacing w:line="240" w:lineRule="exact"/>
              <w:jc w:val="center"/>
              <w:rPr>
                <w:rFonts w:ascii="宋体"/>
                <w:b/>
                <w:bCs/>
                <w:kern w:val="0"/>
              </w:rPr>
            </w:pPr>
            <w:r>
              <w:rPr>
                <w:rFonts w:hint="eastAsia" w:ascii="宋体" w:hAnsi="宋体" w:cs="宋体"/>
                <w:b/>
                <w:bCs/>
                <w:kern w:val="0"/>
              </w:rPr>
              <w:t>毕业</w:t>
            </w:r>
            <w:r>
              <w:rPr>
                <w:rFonts w:ascii="宋体"/>
                <w:b/>
                <w:bCs/>
                <w:kern w:val="0"/>
              </w:rPr>
              <w:br w:type="textWrapping"/>
            </w:r>
            <w:r>
              <w:rPr>
                <w:rFonts w:hint="eastAsia" w:ascii="宋体" w:hAnsi="宋体" w:cs="宋体"/>
                <w:b/>
                <w:bCs/>
                <w:kern w:val="0"/>
              </w:rPr>
              <w:t>环节</w:t>
            </w:r>
          </w:p>
        </w:tc>
        <w:tc>
          <w:tcPr>
            <w:tcW w:w="838" w:type="dxa"/>
            <w:vMerge w:val="restart"/>
            <w:vAlign w:val="center"/>
          </w:tcPr>
          <w:p>
            <w:pPr>
              <w:widowControl/>
              <w:spacing w:line="240" w:lineRule="exact"/>
              <w:jc w:val="center"/>
              <w:rPr>
                <w:rFonts w:ascii="宋体"/>
                <w:b/>
                <w:bCs/>
                <w:kern w:val="0"/>
              </w:rPr>
            </w:pPr>
            <w:r>
              <w:rPr>
                <w:rFonts w:hint="eastAsia" w:ascii="宋体" w:hAnsi="宋体" w:cs="宋体"/>
                <w:b/>
                <w:bCs/>
                <w:kern w:val="0"/>
              </w:rPr>
              <w:t>考试</w:t>
            </w:r>
          </w:p>
        </w:tc>
        <w:tc>
          <w:tcPr>
            <w:tcW w:w="989" w:type="dxa"/>
            <w:vMerge w:val="restart"/>
            <w:vAlign w:val="center"/>
          </w:tcPr>
          <w:p>
            <w:pPr>
              <w:widowControl/>
              <w:spacing w:line="240" w:lineRule="exact"/>
              <w:jc w:val="center"/>
              <w:rPr>
                <w:rFonts w:ascii="宋体"/>
                <w:b/>
                <w:bCs/>
                <w:kern w:val="0"/>
              </w:rPr>
            </w:pPr>
            <w:r>
              <w:rPr>
                <w:rFonts w:hint="eastAsia" w:ascii="宋体" w:hAnsi="宋体" w:cs="宋体"/>
                <w:b/>
                <w:bCs/>
                <w:kern w:val="0"/>
              </w:rPr>
              <w:t>军训</w:t>
            </w:r>
          </w:p>
        </w:tc>
        <w:tc>
          <w:tcPr>
            <w:tcW w:w="838" w:type="dxa"/>
            <w:vMerge w:val="restart"/>
            <w:vAlign w:val="center"/>
          </w:tcPr>
          <w:p>
            <w:pPr>
              <w:widowControl/>
              <w:spacing w:line="240" w:lineRule="exact"/>
              <w:jc w:val="center"/>
              <w:rPr>
                <w:rFonts w:ascii="宋体"/>
                <w:b/>
                <w:bCs/>
                <w:kern w:val="0"/>
              </w:rPr>
            </w:pPr>
            <w:r>
              <w:rPr>
                <w:rFonts w:hint="eastAsia" w:ascii="宋体" w:hAnsi="宋体" w:cs="宋体"/>
                <w:b/>
                <w:bCs/>
                <w:kern w:val="0"/>
              </w:rPr>
              <w:t>机动</w:t>
            </w:r>
          </w:p>
        </w:tc>
        <w:tc>
          <w:tcPr>
            <w:tcW w:w="930" w:type="dxa"/>
            <w:vMerge w:val="restart"/>
            <w:vAlign w:val="center"/>
          </w:tcPr>
          <w:p>
            <w:pPr>
              <w:widowControl/>
              <w:spacing w:line="240" w:lineRule="exact"/>
              <w:jc w:val="center"/>
              <w:rPr>
                <w:rFonts w:ascii="宋体"/>
                <w:b/>
                <w:bCs/>
                <w:kern w:val="0"/>
              </w:rPr>
            </w:pPr>
            <w:r>
              <w:rPr>
                <w:rFonts w:hint="eastAsia" w:ascii="宋体" w:hAnsi="宋体" w:cs="宋体"/>
                <w:b/>
                <w:bCs/>
                <w:kern w:val="0"/>
              </w:rPr>
              <w:t>合计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748" w:type="dxa"/>
            <w:vMerge w:val="continue"/>
            <w:vAlign w:val="center"/>
          </w:tcPr>
          <w:p>
            <w:pPr>
              <w:widowControl/>
              <w:spacing w:line="240" w:lineRule="exact"/>
              <w:jc w:val="left"/>
              <w:rPr>
                <w:rFonts w:ascii="宋体"/>
                <w:b/>
                <w:bCs/>
                <w:kern w:val="0"/>
              </w:rPr>
            </w:pPr>
          </w:p>
        </w:tc>
        <w:tc>
          <w:tcPr>
            <w:tcW w:w="1337" w:type="dxa"/>
            <w:vMerge w:val="continue"/>
            <w:vAlign w:val="center"/>
          </w:tcPr>
          <w:p>
            <w:pPr>
              <w:widowControl/>
              <w:spacing w:line="240" w:lineRule="exact"/>
              <w:jc w:val="left"/>
              <w:rPr>
                <w:rFonts w:ascii="宋体"/>
                <w:b/>
                <w:bCs/>
                <w:kern w:val="0"/>
              </w:rPr>
            </w:pPr>
          </w:p>
        </w:tc>
        <w:tc>
          <w:tcPr>
            <w:tcW w:w="850" w:type="dxa"/>
            <w:vAlign w:val="center"/>
          </w:tcPr>
          <w:p>
            <w:pPr>
              <w:widowControl/>
              <w:spacing w:line="240" w:lineRule="exact"/>
              <w:jc w:val="center"/>
              <w:rPr>
                <w:rFonts w:ascii="宋体"/>
                <w:b/>
                <w:bCs/>
                <w:kern w:val="0"/>
              </w:rPr>
            </w:pPr>
            <w:r>
              <w:rPr>
                <w:rFonts w:hint="eastAsia" w:ascii="宋体" w:hAnsi="宋体" w:cs="宋体"/>
                <w:b/>
                <w:bCs/>
                <w:kern w:val="0"/>
              </w:rPr>
              <w:t>集中</w:t>
            </w:r>
            <w:r>
              <w:rPr>
                <w:rFonts w:ascii="宋体"/>
                <w:b/>
                <w:bCs/>
                <w:kern w:val="0"/>
              </w:rPr>
              <w:br w:type="textWrapping"/>
            </w:r>
            <w:r>
              <w:rPr>
                <w:rFonts w:hint="eastAsia" w:ascii="宋体" w:hAnsi="宋体" w:cs="宋体"/>
                <w:b/>
                <w:bCs/>
                <w:kern w:val="0"/>
              </w:rPr>
              <w:t>实训</w:t>
            </w:r>
          </w:p>
        </w:tc>
        <w:tc>
          <w:tcPr>
            <w:tcW w:w="728" w:type="dxa"/>
            <w:vAlign w:val="center"/>
          </w:tcPr>
          <w:p>
            <w:pPr>
              <w:widowControl/>
              <w:spacing w:line="240" w:lineRule="exact"/>
              <w:jc w:val="center"/>
              <w:rPr>
                <w:rFonts w:ascii="宋体"/>
                <w:b/>
                <w:bCs/>
                <w:kern w:val="0"/>
              </w:rPr>
            </w:pPr>
            <w:r>
              <w:rPr>
                <w:rFonts w:ascii="宋体" w:hAnsi="宋体" w:cs="宋体"/>
                <w:b/>
                <w:bCs/>
                <w:kern w:val="0"/>
              </w:rPr>
              <w:t>1+X</w:t>
            </w:r>
            <w:r>
              <w:rPr>
                <w:rFonts w:ascii="宋体" w:hAnsi="宋体" w:cs="宋体"/>
                <w:b/>
                <w:bCs/>
                <w:kern w:val="0"/>
              </w:rPr>
              <w:br w:type="textWrapping"/>
            </w:r>
            <w:r>
              <w:rPr>
                <w:rFonts w:hint="eastAsia" w:ascii="宋体" w:hAnsi="宋体" w:cs="宋体"/>
                <w:b/>
                <w:bCs/>
                <w:kern w:val="0"/>
              </w:rPr>
              <w:t>取证</w:t>
            </w:r>
          </w:p>
        </w:tc>
        <w:tc>
          <w:tcPr>
            <w:tcW w:w="803" w:type="dxa"/>
            <w:vAlign w:val="center"/>
          </w:tcPr>
          <w:p>
            <w:pPr>
              <w:widowControl/>
              <w:spacing w:line="240" w:lineRule="exact"/>
              <w:jc w:val="center"/>
              <w:rPr>
                <w:rFonts w:ascii="宋体"/>
                <w:b/>
                <w:bCs/>
                <w:kern w:val="0"/>
              </w:rPr>
            </w:pPr>
            <w:r>
              <w:rPr>
                <w:rFonts w:hint="eastAsia" w:ascii="宋体" w:hAnsi="宋体" w:cs="宋体"/>
                <w:b/>
                <w:bCs/>
                <w:kern w:val="0"/>
              </w:rPr>
              <w:t>顶岗</w:t>
            </w:r>
            <w:r>
              <w:rPr>
                <w:rFonts w:ascii="宋体"/>
                <w:b/>
                <w:bCs/>
                <w:kern w:val="0"/>
              </w:rPr>
              <w:br w:type="textWrapping"/>
            </w:r>
            <w:r>
              <w:rPr>
                <w:rFonts w:hint="eastAsia" w:ascii="宋体" w:hAnsi="宋体" w:cs="宋体"/>
                <w:b/>
                <w:bCs/>
                <w:kern w:val="0"/>
              </w:rPr>
              <w:t>实习</w:t>
            </w:r>
          </w:p>
        </w:tc>
        <w:tc>
          <w:tcPr>
            <w:tcW w:w="775" w:type="dxa"/>
            <w:vAlign w:val="center"/>
          </w:tcPr>
          <w:p>
            <w:pPr>
              <w:widowControl/>
              <w:spacing w:line="240" w:lineRule="exact"/>
              <w:jc w:val="center"/>
              <w:rPr>
                <w:rFonts w:ascii="宋体"/>
                <w:b/>
                <w:bCs/>
                <w:kern w:val="0"/>
              </w:rPr>
            </w:pPr>
            <w:r>
              <w:rPr>
                <w:rFonts w:hint="eastAsia" w:ascii="宋体" w:hAnsi="宋体" w:cs="宋体"/>
                <w:b/>
                <w:bCs/>
                <w:kern w:val="0"/>
              </w:rPr>
              <w:t>课程设计</w:t>
            </w:r>
          </w:p>
        </w:tc>
        <w:tc>
          <w:tcPr>
            <w:tcW w:w="803" w:type="dxa"/>
            <w:vMerge w:val="continue"/>
            <w:vAlign w:val="center"/>
          </w:tcPr>
          <w:p>
            <w:pPr>
              <w:widowControl/>
              <w:spacing w:line="240" w:lineRule="exact"/>
              <w:jc w:val="left"/>
              <w:rPr>
                <w:rFonts w:ascii="宋体"/>
                <w:b/>
                <w:bCs/>
                <w:kern w:val="0"/>
              </w:rPr>
            </w:pPr>
          </w:p>
        </w:tc>
        <w:tc>
          <w:tcPr>
            <w:tcW w:w="838" w:type="dxa"/>
            <w:vMerge w:val="continue"/>
            <w:vAlign w:val="center"/>
          </w:tcPr>
          <w:p>
            <w:pPr>
              <w:widowControl/>
              <w:spacing w:line="240" w:lineRule="exact"/>
              <w:jc w:val="left"/>
              <w:rPr>
                <w:rFonts w:ascii="宋体"/>
                <w:b/>
                <w:bCs/>
                <w:kern w:val="0"/>
              </w:rPr>
            </w:pPr>
          </w:p>
        </w:tc>
        <w:tc>
          <w:tcPr>
            <w:tcW w:w="989" w:type="dxa"/>
            <w:vMerge w:val="continue"/>
            <w:vAlign w:val="center"/>
          </w:tcPr>
          <w:p>
            <w:pPr>
              <w:widowControl/>
              <w:spacing w:line="240" w:lineRule="exact"/>
              <w:jc w:val="left"/>
              <w:rPr>
                <w:rFonts w:ascii="宋体"/>
                <w:b/>
                <w:bCs/>
                <w:kern w:val="0"/>
              </w:rPr>
            </w:pPr>
          </w:p>
        </w:tc>
        <w:tc>
          <w:tcPr>
            <w:tcW w:w="838" w:type="dxa"/>
            <w:vMerge w:val="continue"/>
            <w:vAlign w:val="center"/>
          </w:tcPr>
          <w:p>
            <w:pPr>
              <w:widowControl/>
              <w:spacing w:line="240" w:lineRule="exact"/>
              <w:jc w:val="left"/>
              <w:rPr>
                <w:rFonts w:ascii="宋体"/>
                <w:b/>
                <w:bCs/>
                <w:kern w:val="0"/>
              </w:rPr>
            </w:pPr>
          </w:p>
        </w:tc>
        <w:tc>
          <w:tcPr>
            <w:tcW w:w="930" w:type="dxa"/>
            <w:vMerge w:val="continue"/>
            <w:vAlign w:val="center"/>
          </w:tcPr>
          <w:p>
            <w:pPr>
              <w:widowControl/>
              <w:spacing w:line="240" w:lineRule="exact"/>
              <w:jc w:val="left"/>
              <w:rPr>
                <w:rFonts w:ascii="宋体"/>
                <w:b/>
                <w:bCs/>
                <w:kern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748" w:type="dxa"/>
            <w:vAlign w:val="center"/>
          </w:tcPr>
          <w:p>
            <w:pPr>
              <w:widowControl/>
              <w:spacing w:line="240" w:lineRule="exact"/>
              <w:jc w:val="center"/>
              <w:rPr>
                <w:rFonts w:ascii="宋体"/>
                <w:b/>
                <w:bCs/>
                <w:kern w:val="0"/>
              </w:rPr>
            </w:pPr>
            <w:r>
              <w:rPr>
                <w:rFonts w:hint="eastAsia" w:ascii="宋体" w:hAnsi="宋体" w:cs="宋体"/>
                <w:b/>
                <w:bCs/>
                <w:kern w:val="0"/>
              </w:rPr>
              <w:t>一</w:t>
            </w:r>
          </w:p>
        </w:tc>
        <w:tc>
          <w:tcPr>
            <w:tcW w:w="1337" w:type="dxa"/>
            <w:vAlign w:val="center"/>
          </w:tcPr>
          <w:p>
            <w:pPr>
              <w:widowControl/>
              <w:spacing w:line="240" w:lineRule="exact"/>
              <w:jc w:val="center"/>
              <w:rPr>
                <w:rFonts w:ascii="宋体"/>
                <w:kern w:val="0"/>
              </w:rPr>
            </w:pPr>
            <w:r>
              <w:rPr>
                <w:rFonts w:ascii="宋体" w:hAnsi="宋体" w:cs="宋体"/>
                <w:kern w:val="0"/>
              </w:rPr>
              <w:t>16</w:t>
            </w:r>
          </w:p>
        </w:tc>
        <w:tc>
          <w:tcPr>
            <w:tcW w:w="850" w:type="dxa"/>
            <w:vAlign w:val="center"/>
          </w:tcPr>
          <w:p>
            <w:pPr>
              <w:widowControl/>
              <w:spacing w:line="240" w:lineRule="exact"/>
              <w:jc w:val="center"/>
              <w:rPr>
                <w:rFonts w:ascii="宋体"/>
                <w:kern w:val="0"/>
              </w:rPr>
            </w:pPr>
          </w:p>
        </w:tc>
        <w:tc>
          <w:tcPr>
            <w:tcW w:w="728" w:type="dxa"/>
            <w:vAlign w:val="center"/>
          </w:tcPr>
          <w:p>
            <w:pPr>
              <w:widowControl/>
              <w:spacing w:line="240" w:lineRule="exact"/>
              <w:jc w:val="center"/>
              <w:rPr>
                <w:rFonts w:ascii="宋体"/>
                <w:kern w:val="0"/>
              </w:rPr>
            </w:pPr>
            <w:r>
              <w:rPr>
                <w:rFonts w:hint="eastAsia" w:ascii="宋体" w:hAnsi="宋体" w:cs="宋体"/>
                <w:kern w:val="0"/>
              </w:rPr>
              <w:t>　</w:t>
            </w:r>
          </w:p>
        </w:tc>
        <w:tc>
          <w:tcPr>
            <w:tcW w:w="803" w:type="dxa"/>
            <w:vAlign w:val="center"/>
          </w:tcPr>
          <w:p>
            <w:pPr>
              <w:widowControl/>
              <w:spacing w:line="240" w:lineRule="exact"/>
              <w:jc w:val="center"/>
              <w:rPr>
                <w:rFonts w:ascii="宋体"/>
                <w:kern w:val="0"/>
              </w:rPr>
            </w:pPr>
            <w:r>
              <w:rPr>
                <w:rFonts w:hint="eastAsia" w:ascii="宋体" w:hAnsi="宋体" w:cs="宋体"/>
                <w:kern w:val="0"/>
              </w:rPr>
              <w:t>　</w:t>
            </w:r>
          </w:p>
        </w:tc>
        <w:tc>
          <w:tcPr>
            <w:tcW w:w="775" w:type="dxa"/>
            <w:vAlign w:val="center"/>
          </w:tcPr>
          <w:p>
            <w:pPr>
              <w:widowControl/>
              <w:spacing w:line="240" w:lineRule="exact"/>
              <w:jc w:val="center"/>
              <w:rPr>
                <w:rFonts w:ascii="宋体"/>
                <w:kern w:val="0"/>
              </w:rPr>
            </w:pPr>
            <w:r>
              <w:rPr>
                <w:rFonts w:ascii="宋体" w:hAnsi="宋体" w:cs="宋体"/>
                <w:kern w:val="0"/>
              </w:rPr>
              <w:t>1</w:t>
            </w:r>
            <w:r>
              <w:rPr>
                <w:rFonts w:hint="eastAsia" w:ascii="宋体" w:hAnsi="宋体" w:cs="宋体"/>
                <w:kern w:val="0"/>
              </w:rPr>
              <w:t>　</w:t>
            </w:r>
          </w:p>
        </w:tc>
        <w:tc>
          <w:tcPr>
            <w:tcW w:w="803" w:type="dxa"/>
            <w:vAlign w:val="center"/>
          </w:tcPr>
          <w:p>
            <w:pPr>
              <w:widowControl/>
              <w:spacing w:line="240" w:lineRule="exact"/>
              <w:jc w:val="center"/>
              <w:rPr>
                <w:rFonts w:ascii="宋体"/>
                <w:kern w:val="0"/>
              </w:rPr>
            </w:pPr>
            <w:r>
              <w:rPr>
                <w:rFonts w:hint="eastAsia" w:ascii="宋体" w:hAnsi="宋体" w:cs="宋体"/>
                <w:kern w:val="0"/>
              </w:rPr>
              <w:t>　</w:t>
            </w:r>
          </w:p>
        </w:tc>
        <w:tc>
          <w:tcPr>
            <w:tcW w:w="838" w:type="dxa"/>
            <w:vAlign w:val="center"/>
          </w:tcPr>
          <w:p>
            <w:pPr>
              <w:widowControl/>
              <w:spacing w:line="240" w:lineRule="exact"/>
              <w:jc w:val="center"/>
              <w:rPr>
                <w:rFonts w:ascii="宋体"/>
                <w:kern w:val="0"/>
              </w:rPr>
            </w:pPr>
            <w:r>
              <w:rPr>
                <w:rFonts w:ascii="宋体" w:hAnsi="宋体" w:cs="宋体"/>
                <w:kern w:val="0"/>
              </w:rPr>
              <w:t>1</w:t>
            </w:r>
          </w:p>
        </w:tc>
        <w:tc>
          <w:tcPr>
            <w:tcW w:w="989" w:type="dxa"/>
            <w:vAlign w:val="center"/>
          </w:tcPr>
          <w:p>
            <w:pPr>
              <w:widowControl/>
              <w:spacing w:line="240" w:lineRule="exact"/>
              <w:jc w:val="center"/>
              <w:rPr>
                <w:rFonts w:ascii="宋体"/>
                <w:kern w:val="0"/>
              </w:rPr>
            </w:pPr>
            <w:r>
              <w:rPr>
                <w:rFonts w:ascii="宋体" w:hAnsi="宋体" w:cs="宋体"/>
                <w:kern w:val="0"/>
              </w:rPr>
              <w:t>2</w:t>
            </w:r>
          </w:p>
        </w:tc>
        <w:tc>
          <w:tcPr>
            <w:tcW w:w="838" w:type="dxa"/>
            <w:vAlign w:val="center"/>
          </w:tcPr>
          <w:p>
            <w:pPr>
              <w:widowControl/>
              <w:spacing w:line="240" w:lineRule="exact"/>
              <w:jc w:val="center"/>
              <w:rPr>
                <w:rFonts w:ascii="宋体"/>
                <w:kern w:val="0"/>
              </w:rPr>
            </w:pPr>
            <w:r>
              <w:rPr>
                <w:rFonts w:hint="eastAsia" w:ascii="宋体" w:hAnsi="宋体" w:cs="宋体"/>
                <w:kern w:val="0"/>
              </w:rPr>
              <w:t>　</w:t>
            </w:r>
          </w:p>
        </w:tc>
        <w:tc>
          <w:tcPr>
            <w:tcW w:w="930" w:type="dxa"/>
            <w:vAlign w:val="center"/>
          </w:tcPr>
          <w:p>
            <w:pPr>
              <w:widowControl/>
              <w:spacing w:line="240" w:lineRule="exact"/>
              <w:jc w:val="center"/>
              <w:rPr>
                <w:rFonts w:ascii="宋体"/>
                <w:kern w:val="0"/>
              </w:rPr>
            </w:pPr>
            <w:r>
              <w:rPr>
                <w:rFonts w:ascii="宋体" w:hAnsi="宋体" w:cs="宋体"/>
                <w:kern w:val="0"/>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748" w:type="dxa"/>
            <w:vAlign w:val="center"/>
          </w:tcPr>
          <w:p>
            <w:pPr>
              <w:widowControl/>
              <w:spacing w:line="240" w:lineRule="exact"/>
              <w:jc w:val="center"/>
              <w:rPr>
                <w:rFonts w:ascii="宋体"/>
                <w:b/>
                <w:bCs/>
                <w:kern w:val="0"/>
              </w:rPr>
            </w:pPr>
            <w:r>
              <w:rPr>
                <w:rFonts w:hint="eastAsia" w:ascii="宋体" w:hAnsi="宋体" w:cs="宋体"/>
                <w:b/>
                <w:bCs/>
                <w:kern w:val="0"/>
              </w:rPr>
              <w:t>二</w:t>
            </w:r>
          </w:p>
        </w:tc>
        <w:tc>
          <w:tcPr>
            <w:tcW w:w="1337" w:type="dxa"/>
            <w:vAlign w:val="center"/>
          </w:tcPr>
          <w:p>
            <w:pPr>
              <w:widowControl/>
              <w:spacing w:line="240" w:lineRule="exact"/>
              <w:jc w:val="center"/>
              <w:rPr>
                <w:rFonts w:ascii="宋体"/>
                <w:kern w:val="0"/>
              </w:rPr>
            </w:pPr>
            <w:r>
              <w:rPr>
                <w:rFonts w:ascii="宋体" w:hAnsi="宋体" w:cs="宋体"/>
                <w:kern w:val="0"/>
              </w:rPr>
              <w:t>16</w:t>
            </w:r>
          </w:p>
        </w:tc>
        <w:tc>
          <w:tcPr>
            <w:tcW w:w="850" w:type="dxa"/>
            <w:vAlign w:val="center"/>
          </w:tcPr>
          <w:p>
            <w:pPr>
              <w:widowControl/>
              <w:spacing w:line="240" w:lineRule="exact"/>
              <w:jc w:val="center"/>
              <w:rPr>
                <w:rFonts w:ascii="宋体"/>
                <w:kern w:val="0"/>
              </w:rPr>
            </w:pPr>
            <w:r>
              <w:rPr>
                <w:rFonts w:ascii="宋体" w:hAnsi="宋体" w:cs="宋体"/>
                <w:kern w:val="0"/>
              </w:rPr>
              <w:t>2</w:t>
            </w:r>
          </w:p>
        </w:tc>
        <w:tc>
          <w:tcPr>
            <w:tcW w:w="728" w:type="dxa"/>
            <w:vAlign w:val="center"/>
          </w:tcPr>
          <w:p>
            <w:pPr>
              <w:widowControl/>
              <w:spacing w:line="240" w:lineRule="exact"/>
              <w:jc w:val="center"/>
              <w:rPr>
                <w:rFonts w:ascii="宋体"/>
                <w:kern w:val="0"/>
              </w:rPr>
            </w:pPr>
          </w:p>
        </w:tc>
        <w:tc>
          <w:tcPr>
            <w:tcW w:w="803" w:type="dxa"/>
            <w:vAlign w:val="center"/>
          </w:tcPr>
          <w:p>
            <w:pPr>
              <w:widowControl/>
              <w:spacing w:line="240" w:lineRule="exact"/>
              <w:jc w:val="center"/>
              <w:rPr>
                <w:rFonts w:ascii="宋体"/>
                <w:kern w:val="0"/>
              </w:rPr>
            </w:pPr>
            <w:r>
              <w:rPr>
                <w:rFonts w:hint="eastAsia" w:ascii="宋体" w:hAnsi="宋体" w:cs="宋体"/>
                <w:kern w:val="0"/>
              </w:rPr>
              <w:t>　</w:t>
            </w:r>
          </w:p>
        </w:tc>
        <w:tc>
          <w:tcPr>
            <w:tcW w:w="775" w:type="dxa"/>
            <w:vAlign w:val="center"/>
          </w:tcPr>
          <w:p>
            <w:pPr>
              <w:widowControl/>
              <w:spacing w:line="240" w:lineRule="exact"/>
              <w:jc w:val="center"/>
              <w:rPr>
                <w:rFonts w:ascii="宋体"/>
                <w:kern w:val="0"/>
              </w:rPr>
            </w:pPr>
            <w:r>
              <w:rPr>
                <w:rFonts w:hint="eastAsia" w:ascii="宋体" w:hAnsi="宋体" w:cs="宋体"/>
                <w:kern w:val="0"/>
              </w:rPr>
              <w:t>　</w:t>
            </w:r>
          </w:p>
        </w:tc>
        <w:tc>
          <w:tcPr>
            <w:tcW w:w="803" w:type="dxa"/>
            <w:vAlign w:val="center"/>
          </w:tcPr>
          <w:p>
            <w:pPr>
              <w:widowControl/>
              <w:spacing w:line="240" w:lineRule="exact"/>
              <w:jc w:val="center"/>
              <w:rPr>
                <w:rFonts w:ascii="宋体"/>
                <w:kern w:val="0"/>
              </w:rPr>
            </w:pPr>
            <w:r>
              <w:rPr>
                <w:rFonts w:hint="eastAsia" w:ascii="宋体" w:hAnsi="宋体" w:cs="宋体"/>
                <w:kern w:val="0"/>
              </w:rPr>
              <w:t>　</w:t>
            </w:r>
          </w:p>
        </w:tc>
        <w:tc>
          <w:tcPr>
            <w:tcW w:w="838" w:type="dxa"/>
            <w:vAlign w:val="center"/>
          </w:tcPr>
          <w:p>
            <w:pPr>
              <w:widowControl/>
              <w:spacing w:line="240" w:lineRule="exact"/>
              <w:jc w:val="center"/>
              <w:rPr>
                <w:rFonts w:ascii="宋体"/>
                <w:kern w:val="0"/>
              </w:rPr>
            </w:pPr>
            <w:r>
              <w:rPr>
                <w:rFonts w:ascii="宋体" w:hAnsi="宋体" w:cs="宋体"/>
                <w:kern w:val="0"/>
              </w:rPr>
              <w:t>1</w:t>
            </w:r>
          </w:p>
        </w:tc>
        <w:tc>
          <w:tcPr>
            <w:tcW w:w="989" w:type="dxa"/>
            <w:vAlign w:val="center"/>
          </w:tcPr>
          <w:p>
            <w:pPr>
              <w:widowControl/>
              <w:spacing w:line="240" w:lineRule="exact"/>
              <w:jc w:val="center"/>
              <w:rPr>
                <w:rFonts w:ascii="宋体"/>
                <w:kern w:val="0"/>
              </w:rPr>
            </w:pPr>
            <w:r>
              <w:rPr>
                <w:rFonts w:hint="eastAsia" w:ascii="宋体" w:hAnsi="宋体" w:cs="宋体"/>
                <w:kern w:val="0"/>
              </w:rPr>
              <w:t>　</w:t>
            </w:r>
          </w:p>
        </w:tc>
        <w:tc>
          <w:tcPr>
            <w:tcW w:w="838" w:type="dxa"/>
            <w:vAlign w:val="center"/>
          </w:tcPr>
          <w:p>
            <w:pPr>
              <w:widowControl/>
              <w:spacing w:line="240" w:lineRule="exact"/>
              <w:jc w:val="center"/>
              <w:rPr>
                <w:rFonts w:ascii="宋体"/>
                <w:kern w:val="0"/>
              </w:rPr>
            </w:pPr>
            <w:r>
              <w:rPr>
                <w:rFonts w:ascii="宋体" w:hAnsi="宋体" w:cs="宋体"/>
                <w:kern w:val="0"/>
              </w:rPr>
              <w:t>1</w:t>
            </w:r>
          </w:p>
        </w:tc>
        <w:tc>
          <w:tcPr>
            <w:tcW w:w="930" w:type="dxa"/>
            <w:vAlign w:val="center"/>
          </w:tcPr>
          <w:p>
            <w:pPr>
              <w:widowControl/>
              <w:spacing w:line="240" w:lineRule="exact"/>
              <w:jc w:val="center"/>
              <w:rPr>
                <w:rFonts w:ascii="宋体"/>
                <w:kern w:val="0"/>
              </w:rPr>
            </w:pPr>
            <w:r>
              <w:rPr>
                <w:rFonts w:ascii="宋体" w:hAnsi="宋体" w:cs="宋体"/>
                <w:kern w:val="0"/>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748" w:type="dxa"/>
            <w:vAlign w:val="center"/>
          </w:tcPr>
          <w:p>
            <w:pPr>
              <w:widowControl/>
              <w:spacing w:line="240" w:lineRule="exact"/>
              <w:jc w:val="center"/>
              <w:rPr>
                <w:rFonts w:ascii="宋体"/>
                <w:b/>
                <w:bCs/>
                <w:kern w:val="0"/>
              </w:rPr>
            </w:pPr>
            <w:r>
              <w:rPr>
                <w:rFonts w:hint="eastAsia" w:ascii="宋体" w:hAnsi="宋体" w:cs="宋体"/>
                <w:b/>
                <w:bCs/>
                <w:kern w:val="0"/>
              </w:rPr>
              <w:t>三</w:t>
            </w:r>
          </w:p>
        </w:tc>
        <w:tc>
          <w:tcPr>
            <w:tcW w:w="1337" w:type="dxa"/>
            <w:vAlign w:val="center"/>
          </w:tcPr>
          <w:p>
            <w:pPr>
              <w:widowControl/>
              <w:spacing w:line="240" w:lineRule="exact"/>
              <w:jc w:val="center"/>
              <w:rPr>
                <w:rFonts w:ascii="宋体"/>
                <w:kern w:val="0"/>
              </w:rPr>
            </w:pPr>
            <w:r>
              <w:rPr>
                <w:rFonts w:ascii="宋体" w:hAnsi="宋体" w:cs="宋体"/>
                <w:kern w:val="0"/>
              </w:rPr>
              <w:t>16</w:t>
            </w:r>
          </w:p>
        </w:tc>
        <w:tc>
          <w:tcPr>
            <w:tcW w:w="850" w:type="dxa"/>
            <w:vAlign w:val="center"/>
          </w:tcPr>
          <w:p>
            <w:pPr>
              <w:widowControl/>
              <w:spacing w:line="240" w:lineRule="exact"/>
              <w:jc w:val="center"/>
              <w:rPr>
                <w:rFonts w:ascii="宋体"/>
                <w:kern w:val="0"/>
              </w:rPr>
            </w:pPr>
            <w:r>
              <w:rPr>
                <w:rFonts w:ascii="宋体"/>
                <w:kern w:val="0"/>
              </w:rPr>
              <w:t>1</w:t>
            </w:r>
          </w:p>
        </w:tc>
        <w:tc>
          <w:tcPr>
            <w:tcW w:w="728" w:type="dxa"/>
            <w:vAlign w:val="center"/>
          </w:tcPr>
          <w:p>
            <w:pPr>
              <w:widowControl/>
              <w:spacing w:line="240" w:lineRule="exact"/>
              <w:jc w:val="center"/>
              <w:rPr>
                <w:rFonts w:ascii="宋体"/>
                <w:kern w:val="0"/>
              </w:rPr>
            </w:pPr>
            <w:r>
              <w:rPr>
                <w:rFonts w:ascii="宋体" w:hAnsi="宋体" w:cs="宋体"/>
                <w:kern w:val="0"/>
              </w:rPr>
              <w:t>1</w:t>
            </w:r>
            <w:r>
              <w:rPr>
                <w:rFonts w:hint="eastAsia" w:ascii="宋体" w:hAnsi="宋体" w:cs="宋体"/>
                <w:kern w:val="0"/>
              </w:rPr>
              <w:t>　</w:t>
            </w:r>
          </w:p>
        </w:tc>
        <w:tc>
          <w:tcPr>
            <w:tcW w:w="803" w:type="dxa"/>
            <w:vAlign w:val="center"/>
          </w:tcPr>
          <w:p>
            <w:pPr>
              <w:widowControl/>
              <w:spacing w:line="240" w:lineRule="exact"/>
              <w:jc w:val="center"/>
              <w:rPr>
                <w:rFonts w:ascii="宋体"/>
                <w:kern w:val="0"/>
              </w:rPr>
            </w:pPr>
            <w:r>
              <w:rPr>
                <w:rFonts w:hint="eastAsia" w:ascii="宋体" w:hAnsi="宋体" w:cs="宋体"/>
                <w:kern w:val="0"/>
              </w:rPr>
              <w:t>　</w:t>
            </w:r>
          </w:p>
        </w:tc>
        <w:tc>
          <w:tcPr>
            <w:tcW w:w="775" w:type="dxa"/>
            <w:vAlign w:val="center"/>
          </w:tcPr>
          <w:p>
            <w:pPr>
              <w:widowControl/>
              <w:spacing w:line="240" w:lineRule="exact"/>
              <w:jc w:val="center"/>
              <w:rPr>
                <w:rFonts w:ascii="宋体"/>
                <w:kern w:val="0"/>
              </w:rPr>
            </w:pPr>
            <w:r>
              <w:rPr>
                <w:rFonts w:hint="eastAsia" w:ascii="宋体" w:hAnsi="宋体" w:cs="宋体"/>
                <w:kern w:val="0"/>
              </w:rPr>
              <w:t>　</w:t>
            </w:r>
          </w:p>
        </w:tc>
        <w:tc>
          <w:tcPr>
            <w:tcW w:w="803" w:type="dxa"/>
            <w:vAlign w:val="center"/>
          </w:tcPr>
          <w:p>
            <w:pPr>
              <w:widowControl/>
              <w:spacing w:line="240" w:lineRule="exact"/>
              <w:jc w:val="center"/>
              <w:rPr>
                <w:rFonts w:ascii="宋体"/>
                <w:kern w:val="0"/>
              </w:rPr>
            </w:pPr>
            <w:r>
              <w:rPr>
                <w:rFonts w:hint="eastAsia" w:ascii="宋体" w:hAnsi="宋体" w:cs="宋体"/>
                <w:kern w:val="0"/>
              </w:rPr>
              <w:t>　</w:t>
            </w:r>
          </w:p>
        </w:tc>
        <w:tc>
          <w:tcPr>
            <w:tcW w:w="838" w:type="dxa"/>
            <w:vAlign w:val="center"/>
          </w:tcPr>
          <w:p>
            <w:pPr>
              <w:widowControl/>
              <w:spacing w:line="240" w:lineRule="exact"/>
              <w:jc w:val="center"/>
              <w:rPr>
                <w:rFonts w:ascii="宋体"/>
                <w:kern w:val="0"/>
              </w:rPr>
            </w:pPr>
            <w:r>
              <w:rPr>
                <w:rFonts w:ascii="宋体" w:hAnsi="宋体" w:cs="宋体"/>
                <w:kern w:val="0"/>
              </w:rPr>
              <w:t>1</w:t>
            </w:r>
          </w:p>
        </w:tc>
        <w:tc>
          <w:tcPr>
            <w:tcW w:w="989" w:type="dxa"/>
            <w:vAlign w:val="center"/>
          </w:tcPr>
          <w:p>
            <w:pPr>
              <w:widowControl/>
              <w:spacing w:line="240" w:lineRule="exact"/>
              <w:jc w:val="center"/>
              <w:rPr>
                <w:rFonts w:ascii="宋体"/>
                <w:kern w:val="0"/>
              </w:rPr>
            </w:pPr>
            <w:r>
              <w:rPr>
                <w:rFonts w:hint="eastAsia" w:ascii="宋体" w:hAnsi="宋体" w:cs="宋体"/>
                <w:kern w:val="0"/>
              </w:rPr>
              <w:t>　</w:t>
            </w:r>
          </w:p>
        </w:tc>
        <w:tc>
          <w:tcPr>
            <w:tcW w:w="838" w:type="dxa"/>
            <w:vAlign w:val="center"/>
          </w:tcPr>
          <w:p>
            <w:pPr>
              <w:widowControl/>
              <w:spacing w:line="240" w:lineRule="exact"/>
              <w:jc w:val="center"/>
              <w:rPr>
                <w:rFonts w:ascii="宋体"/>
                <w:kern w:val="0"/>
              </w:rPr>
            </w:pPr>
            <w:r>
              <w:rPr>
                <w:rFonts w:ascii="宋体" w:hAnsi="宋体" w:cs="宋体"/>
                <w:kern w:val="0"/>
              </w:rPr>
              <w:t>1</w:t>
            </w:r>
          </w:p>
        </w:tc>
        <w:tc>
          <w:tcPr>
            <w:tcW w:w="930" w:type="dxa"/>
            <w:vAlign w:val="center"/>
          </w:tcPr>
          <w:p>
            <w:pPr>
              <w:widowControl/>
              <w:spacing w:line="240" w:lineRule="exact"/>
              <w:jc w:val="center"/>
              <w:rPr>
                <w:rFonts w:ascii="宋体"/>
                <w:kern w:val="0"/>
              </w:rPr>
            </w:pPr>
            <w:r>
              <w:rPr>
                <w:rFonts w:ascii="宋体" w:hAnsi="宋体" w:cs="宋体"/>
                <w:kern w:val="0"/>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748" w:type="dxa"/>
            <w:vAlign w:val="center"/>
          </w:tcPr>
          <w:p>
            <w:pPr>
              <w:widowControl/>
              <w:spacing w:line="240" w:lineRule="exact"/>
              <w:jc w:val="center"/>
              <w:rPr>
                <w:rFonts w:ascii="宋体"/>
                <w:b/>
                <w:bCs/>
                <w:kern w:val="0"/>
              </w:rPr>
            </w:pPr>
            <w:r>
              <w:rPr>
                <w:rFonts w:hint="eastAsia" w:ascii="宋体" w:hAnsi="宋体" w:cs="宋体"/>
                <w:b/>
                <w:bCs/>
                <w:kern w:val="0"/>
              </w:rPr>
              <w:t>四</w:t>
            </w:r>
          </w:p>
        </w:tc>
        <w:tc>
          <w:tcPr>
            <w:tcW w:w="1337" w:type="dxa"/>
            <w:vAlign w:val="center"/>
          </w:tcPr>
          <w:p>
            <w:pPr>
              <w:widowControl/>
              <w:spacing w:line="240" w:lineRule="exact"/>
              <w:jc w:val="center"/>
              <w:rPr>
                <w:rFonts w:ascii="宋体"/>
                <w:kern w:val="0"/>
              </w:rPr>
            </w:pPr>
            <w:r>
              <w:rPr>
                <w:rFonts w:ascii="宋体" w:hAnsi="宋体" w:cs="宋体"/>
                <w:kern w:val="0"/>
              </w:rPr>
              <w:t>16</w:t>
            </w:r>
          </w:p>
        </w:tc>
        <w:tc>
          <w:tcPr>
            <w:tcW w:w="850" w:type="dxa"/>
            <w:vAlign w:val="center"/>
          </w:tcPr>
          <w:p>
            <w:pPr>
              <w:widowControl/>
              <w:spacing w:line="240" w:lineRule="exact"/>
              <w:jc w:val="center"/>
              <w:rPr>
                <w:rFonts w:ascii="宋体"/>
                <w:kern w:val="0"/>
              </w:rPr>
            </w:pPr>
            <w:r>
              <w:rPr>
                <w:rFonts w:ascii="宋体" w:hAnsi="宋体" w:cs="宋体"/>
                <w:kern w:val="0"/>
              </w:rPr>
              <w:t>2</w:t>
            </w:r>
          </w:p>
        </w:tc>
        <w:tc>
          <w:tcPr>
            <w:tcW w:w="728" w:type="dxa"/>
            <w:vAlign w:val="center"/>
          </w:tcPr>
          <w:p>
            <w:pPr>
              <w:widowControl/>
              <w:spacing w:line="240" w:lineRule="exact"/>
              <w:jc w:val="center"/>
              <w:rPr>
                <w:rFonts w:ascii="宋体"/>
                <w:kern w:val="0"/>
              </w:rPr>
            </w:pPr>
            <w:r>
              <w:rPr>
                <w:rFonts w:hint="eastAsia" w:ascii="宋体" w:hAnsi="宋体" w:cs="宋体"/>
                <w:kern w:val="0"/>
              </w:rPr>
              <w:t>　</w:t>
            </w:r>
          </w:p>
        </w:tc>
        <w:tc>
          <w:tcPr>
            <w:tcW w:w="803" w:type="dxa"/>
            <w:vAlign w:val="center"/>
          </w:tcPr>
          <w:p>
            <w:pPr>
              <w:widowControl/>
              <w:spacing w:line="240" w:lineRule="exact"/>
              <w:jc w:val="center"/>
              <w:rPr>
                <w:rFonts w:ascii="宋体"/>
                <w:kern w:val="0"/>
              </w:rPr>
            </w:pPr>
            <w:r>
              <w:rPr>
                <w:rFonts w:hint="eastAsia" w:ascii="宋体" w:hAnsi="宋体" w:cs="宋体"/>
                <w:kern w:val="0"/>
              </w:rPr>
              <w:t>　</w:t>
            </w:r>
          </w:p>
        </w:tc>
        <w:tc>
          <w:tcPr>
            <w:tcW w:w="775" w:type="dxa"/>
            <w:vAlign w:val="center"/>
          </w:tcPr>
          <w:p>
            <w:pPr>
              <w:widowControl/>
              <w:spacing w:line="240" w:lineRule="exact"/>
              <w:jc w:val="center"/>
              <w:rPr>
                <w:rFonts w:ascii="宋体"/>
                <w:kern w:val="0"/>
              </w:rPr>
            </w:pPr>
            <w:r>
              <w:rPr>
                <w:rFonts w:hint="eastAsia" w:ascii="宋体" w:hAnsi="宋体" w:cs="宋体"/>
                <w:kern w:val="0"/>
              </w:rPr>
              <w:t>　</w:t>
            </w:r>
          </w:p>
        </w:tc>
        <w:tc>
          <w:tcPr>
            <w:tcW w:w="803" w:type="dxa"/>
            <w:vAlign w:val="center"/>
          </w:tcPr>
          <w:p>
            <w:pPr>
              <w:widowControl/>
              <w:spacing w:line="240" w:lineRule="exact"/>
              <w:jc w:val="center"/>
              <w:rPr>
                <w:rFonts w:ascii="宋体"/>
                <w:kern w:val="0"/>
              </w:rPr>
            </w:pPr>
            <w:r>
              <w:rPr>
                <w:rFonts w:hint="eastAsia" w:ascii="宋体" w:hAnsi="宋体" w:cs="宋体"/>
                <w:kern w:val="0"/>
              </w:rPr>
              <w:t>　</w:t>
            </w:r>
          </w:p>
        </w:tc>
        <w:tc>
          <w:tcPr>
            <w:tcW w:w="838" w:type="dxa"/>
            <w:vAlign w:val="center"/>
          </w:tcPr>
          <w:p>
            <w:pPr>
              <w:widowControl/>
              <w:spacing w:line="240" w:lineRule="exact"/>
              <w:jc w:val="center"/>
              <w:rPr>
                <w:rFonts w:ascii="宋体"/>
                <w:kern w:val="0"/>
              </w:rPr>
            </w:pPr>
            <w:r>
              <w:rPr>
                <w:rFonts w:ascii="宋体" w:hAnsi="宋体" w:cs="宋体"/>
                <w:kern w:val="0"/>
              </w:rPr>
              <w:t>1</w:t>
            </w:r>
          </w:p>
        </w:tc>
        <w:tc>
          <w:tcPr>
            <w:tcW w:w="989" w:type="dxa"/>
            <w:vAlign w:val="center"/>
          </w:tcPr>
          <w:p>
            <w:pPr>
              <w:widowControl/>
              <w:spacing w:line="240" w:lineRule="exact"/>
              <w:jc w:val="center"/>
              <w:rPr>
                <w:rFonts w:ascii="宋体"/>
                <w:kern w:val="0"/>
              </w:rPr>
            </w:pPr>
            <w:r>
              <w:rPr>
                <w:rFonts w:hint="eastAsia" w:ascii="宋体" w:hAnsi="宋体" w:cs="宋体"/>
                <w:kern w:val="0"/>
              </w:rPr>
              <w:t>　</w:t>
            </w:r>
          </w:p>
        </w:tc>
        <w:tc>
          <w:tcPr>
            <w:tcW w:w="838" w:type="dxa"/>
            <w:vAlign w:val="center"/>
          </w:tcPr>
          <w:p>
            <w:pPr>
              <w:widowControl/>
              <w:spacing w:line="240" w:lineRule="exact"/>
              <w:jc w:val="center"/>
              <w:rPr>
                <w:rFonts w:ascii="宋体"/>
                <w:kern w:val="0"/>
              </w:rPr>
            </w:pPr>
            <w:r>
              <w:rPr>
                <w:rFonts w:ascii="宋体" w:hAnsi="宋体" w:cs="宋体"/>
                <w:kern w:val="0"/>
              </w:rPr>
              <w:t>1</w:t>
            </w:r>
          </w:p>
        </w:tc>
        <w:tc>
          <w:tcPr>
            <w:tcW w:w="930" w:type="dxa"/>
            <w:vAlign w:val="center"/>
          </w:tcPr>
          <w:p>
            <w:pPr>
              <w:widowControl/>
              <w:spacing w:line="240" w:lineRule="exact"/>
              <w:jc w:val="center"/>
              <w:rPr>
                <w:rFonts w:ascii="宋体"/>
                <w:kern w:val="0"/>
              </w:rPr>
            </w:pPr>
            <w:r>
              <w:rPr>
                <w:rFonts w:ascii="宋体" w:hAnsi="宋体" w:cs="宋体"/>
                <w:kern w:val="0"/>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748" w:type="dxa"/>
            <w:vAlign w:val="center"/>
          </w:tcPr>
          <w:p>
            <w:pPr>
              <w:widowControl/>
              <w:spacing w:line="240" w:lineRule="exact"/>
              <w:jc w:val="center"/>
              <w:rPr>
                <w:rFonts w:ascii="宋体"/>
                <w:b/>
                <w:bCs/>
                <w:kern w:val="0"/>
              </w:rPr>
            </w:pPr>
            <w:r>
              <w:rPr>
                <w:rFonts w:hint="eastAsia" w:ascii="宋体" w:hAnsi="宋体" w:cs="宋体"/>
                <w:b/>
                <w:bCs/>
                <w:kern w:val="0"/>
              </w:rPr>
              <w:t>五</w:t>
            </w:r>
          </w:p>
        </w:tc>
        <w:tc>
          <w:tcPr>
            <w:tcW w:w="1337" w:type="dxa"/>
            <w:vAlign w:val="center"/>
          </w:tcPr>
          <w:p>
            <w:pPr>
              <w:widowControl/>
              <w:spacing w:line="240" w:lineRule="exact"/>
              <w:jc w:val="center"/>
              <w:rPr>
                <w:rFonts w:ascii="宋体"/>
                <w:kern w:val="0"/>
              </w:rPr>
            </w:pPr>
            <w:r>
              <w:rPr>
                <w:rFonts w:hint="eastAsia" w:ascii="宋体" w:hAnsi="宋体" w:cs="宋体"/>
                <w:kern w:val="0"/>
              </w:rPr>
              <w:t>　</w:t>
            </w:r>
          </w:p>
        </w:tc>
        <w:tc>
          <w:tcPr>
            <w:tcW w:w="850" w:type="dxa"/>
            <w:vAlign w:val="center"/>
          </w:tcPr>
          <w:p>
            <w:pPr>
              <w:widowControl/>
              <w:spacing w:line="240" w:lineRule="exact"/>
              <w:jc w:val="center"/>
              <w:rPr>
                <w:rFonts w:ascii="宋体"/>
                <w:kern w:val="0"/>
              </w:rPr>
            </w:pPr>
            <w:r>
              <w:rPr>
                <w:rFonts w:ascii="宋体"/>
                <w:kern w:val="0"/>
              </w:rPr>
              <w:t>8</w:t>
            </w:r>
          </w:p>
        </w:tc>
        <w:tc>
          <w:tcPr>
            <w:tcW w:w="728" w:type="dxa"/>
            <w:vAlign w:val="center"/>
          </w:tcPr>
          <w:p>
            <w:pPr>
              <w:widowControl/>
              <w:spacing w:line="240" w:lineRule="exact"/>
              <w:jc w:val="center"/>
              <w:rPr>
                <w:rFonts w:ascii="宋体"/>
                <w:kern w:val="0"/>
              </w:rPr>
            </w:pPr>
          </w:p>
        </w:tc>
        <w:tc>
          <w:tcPr>
            <w:tcW w:w="803" w:type="dxa"/>
            <w:vAlign w:val="center"/>
          </w:tcPr>
          <w:p>
            <w:pPr>
              <w:widowControl/>
              <w:spacing w:line="240" w:lineRule="exact"/>
              <w:jc w:val="center"/>
              <w:rPr>
                <w:rFonts w:ascii="宋体"/>
                <w:kern w:val="0"/>
              </w:rPr>
            </w:pPr>
            <w:r>
              <w:rPr>
                <w:rFonts w:ascii="宋体" w:hAnsi="宋体" w:cs="宋体"/>
                <w:kern w:val="0"/>
              </w:rPr>
              <w:t>10</w:t>
            </w:r>
          </w:p>
        </w:tc>
        <w:tc>
          <w:tcPr>
            <w:tcW w:w="775" w:type="dxa"/>
            <w:vAlign w:val="center"/>
          </w:tcPr>
          <w:p>
            <w:pPr>
              <w:widowControl/>
              <w:spacing w:line="240" w:lineRule="exact"/>
              <w:jc w:val="center"/>
              <w:rPr>
                <w:rFonts w:ascii="宋体"/>
                <w:kern w:val="0"/>
              </w:rPr>
            </w:pPr>
          </w:p>
        </w:tc>
        <w:tc>
          <w:tcPr>
            <w:tcW w:w="803" w:type="dxa"/>
            <w:vAlign w:val="center"/>
          </w:tcPr>
          <w:p>
            <w:pPr>
              <w:widowControl/>
              <w:spacing w:line="240" w:lineRule="exact"/>
              <w:jc w:val="center"/>
              <w:rPr>
                <w:rFonts w:ascii="宋体"/>
                <w:kern w:val="0"/>
              </w:rPr>
            </w:pPr>
            <w:r>
              <w:rPr>
                <w:rFonts w:ascii="宋体" w:hAnsi="宋体" w:cs="宋体"/>
                <w:kern w:val="0"/>
              </w:rPr>
              <w:t>1</w:t>
            </w:r>
          </w:p>
        </w:tc>
        <w:tc>
          <w:tcPr>
            <w:tcW w:w="838" w:type="dxa"/>
            <w:vAlign w:val="center"/>
          </w:tcPr>
          <w:p>
            <w:pPr>
              <w:widowControl/>
              <w:spacing w:line="240" w:lineRule="exact"/>
              <w:jc w:val="center"/>
              <w:rPr>
                <w:rFonts w:ascii="宋体"/>
                <w:kern w:val="0"/>
              </w:rPr>
            </w:pPr>
            <w:r>
              <w:rPr>
                <w:rFonts w:hint="eastAsia" w:ascii="宋体" w:hAnsi="宋体" w:cs="宋体"/>
                <w:kern w:val="0"/>
              </w:rPr>
              <w:t>　</w:t>
            </w:r>
          </w:p>
        </w:tc>
        <w:tc>
          <w:tcPr>
            <w:tcW w:w="989" w:type="dxa"/>
            <w:vAlign w:val="center"/>
          </w:tcPr>
          <w:p>
            <w:pPr>
              <w:widowControl/>
              <w:spacing w:line="240" w:lineRule="exact"/>
              <w:jc w:val="center"/>
              <w:rPr>
                <w:rFonts w:ascii="宋体"/>
                <w:kern w:val="0"/>
              </w:rPr>
            </w:pPr>
            <w:r>
              <w:rPr>
                <w:rFonts w:hint="eastAsia" w:ascii="宋体" w:hAnsi="宋体" w:cs="宋体"/>
                <w:kern w:val="0"/>
              </w:rPr>
              <w:t>　</w:t>
            </w:r>
          </w:p>
        </w:tc>
        <w:tc>
          <w:tcPr>
            <w:tcW w:w="838" w:type="dxa"/>
            <w:vAlign w:val="center"/>
          </w:tcPr>
          <w:p>
            <w:pPr>
              <w:widowControl/>
              <w:spacing w:line="240" w:lineRule="exact"/>
              <w:jc w:val="center"/>
              <w:rPr>
                <w:rFonts w:ascii="宋体"/>
                <w:kern w:val="0"/>
              </w:rPr>
            </w:pPr>
            <w:r>
              <w:rPr>
                <w:rFonts w:ascii="宋体" w:hAnsi="宋体" w:cs="宋体"/>
                <w:kern w:val="0"/>
              </w:rPr>
              <w:t>1</w:t>
            </w:r>
            <w:r>
              <w:rPr>
                <w:rFonts w:hint="eastAsia" w:ascii="宋体" w:hAnsi="宋体" w:cs="宋体"/>
                <w:kern w:val="0"/>
              </w:rPr>
              <w:t>　</w:t>
            </w:r>
          </w:p>
        </w:tc>
        <w:tc>
          <w:tcPr>
            <w:tcW w:w="930" w:type="dxa"/>
            <w:vAlign w:val="center"/>
          </w:tcPr>
          <w:p>
            <w:pPr>
              <w:widowControl/>
              <w:spacing w:line="240" w:lineRule="exact"/>
              <w:jc w:val="center"/>
              <w:rPr>
                <w:rFonts w:ascii="宋体"/>
                <w:kern w:val="0"/>
              </w:rPr>
            </w:pPr>
            <w:r>
              <w:rPr>
                <w:rFonts w:ascii="宋体" w:hAnsi="宋体" w:cs="宋体"/>
                <w:kern w:val="0"/>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748" w:type="dxa"/>
            <w:vAlign w:val="center"/>
          </w:tcPr>
          <w:p>
            <w:pPr>
              <w:widowControl/>
              <w:spacing w:line="240" w:lineRule="exact"/>
              <w:jc w:val="center"/>
              <w:rPr>
                <w:rFonts w:ascii="宋体"/>
                <w:b/>
                <w:bCs/>
                <w:kern w:val="0"/>
              </w:rPr>
            </w:pPr>
            <w:r>
              <w:rPr>
                <w:rFonts w:hint="eastAsia" w:ascii="宋体" w:hAnsi="宋体" w:cs="宋体"/>
                <w:b/>
                <w:bCs/>
                <w:kern w:val="0"/>
              </w:rPr>
              <w:t>六</w:t>
            </w:r>
          </w:p>
        </w:tc>
        <w:tc>
          <w:tcPr>
            <w:tcW w:w="1337" w:type="dxa"/>
            <w:vAlign w:val="center"/>
          </w:tcPr>
          <w:p>
            <w:pPr>
              <w:widowControl/>
              <w:spacing w:line="240" w:lineRule="exact"/>
              <w:jc w:val="center"/>
              <w:rPr>
                <w:rFonts w:ascii="宋体"/>
                <w:kern w:val="0"/>
              </w:rPr>
            </w:pPr>
            <w:r>
              <w:rPr>
                <w:rFonts w:hint="eastAsia" w:ascii="宋体" w:hAnsi="宋体" w:cs="宋体"/>
                <w:kern w:val="0"/>
              </w:rPr>
              <w:t>　</w:t>
            </w:r>
          </w:p>
        </w:tc>
        <w:tc>
          <w:tcPr>
            <w:tcW w:w="850" w:type="dxa"/>
            <w:vAlign w:val="center"/>
          </w:tcPr>
          <w:p>
            <w:pPr>
              <w:widowControl/>
              <w:spacing w:line="240" w:lineRule="exact"/>
              <w:jc w:val="center"/>
              <w:rPr>
                <w:rFonts w:ascii="宋体"/>
                <w:kern w:val="0"/>
              </w:rPr>
            </w:pPr>
            <w:r>
              <w:rPr>
                <w:rFonts w:hint="eastAsia" w:ascii="宋体" w:hAnsi="宋体" w:cs="宋体"/>
                <w:kern w:val="0"/>
              </w:rPr>
              <w:t>　</w:t>
            </w:r>
          </w:p>
        </w:tc>
        <w:tc>
          <w:tcPr>
            <w:tcW w:w="728" w:type="dxa"/>
            <w:vAlign w:val="center"/>
          </w:tcPr>
          <w:p>
            <w:pPr>
              <w:widowControl/>
              <w:spacing w:line="240" w:lineRule="exact"/>
              <w:jc w:val="center"/>
              <w:rPr>
                <w:rFonts w:ascii="宋体"/>
                <w:kern w:val="0"/>
              </w:rPr>
            </w:pPr>
            <w:r>
              <w:rPr>
                <w:rFonts w:hint="eastAsia" w:ascii="宋体" w:hAnsi="宋体" w:cs="宋体"/>
                <w:kern w:val="0"/>
              </w:rPr>
              <w:t>　</w:t>
            </w:r>
          </w:p>
        </w:tc>
        <w:tc>
          <w:tcPr>
            <w:tcW w:w="803" w:type="dxa"/>
            <w:vAlign w:val="center"/>
          </w:tcPr>
          <w:p>
            <w:pPr>
              <w:widowControl/>
              <w:spacing w:line="240" w:lineRule="exact"/>
              <w:jc w:val="center"/>
              <w:rPr>
                <w:rFonts w:ascii="宋体"/>
                <w:kern w:val="0"/>
              </w:rPr>
            </w:pPr>
            <w:r>
              <w:rPr>
                <w:rFonts w:ascii="宋体" w:hAnsi="宋体" w:cs="宋体"/>
                <w:kern w:val="0"/>
              </w:rPr>
              <w:t>10</w:t>
            </w:r>
          </w:p>
        </w:tc>
        <w:tc>
          <w:tcPr>
            <w:tcW w:w="775" w:type="dxa"/>
            <w:vAlign w:val="center"/>
          </w:tcPr>
          <w:p>
            <w:pPr>
              <w:widowControl/>
              <w:spacing w:line="240" w:lineRule="exact"/>
              <w:jc w:val="center"/>
              <w:rPr>
                <w:rFonts w:ascii="宋体"/>
                <w:kern w:val="0"/>
              </w:rPr>
            </w:pPr>
            <w:r>
              <w:rPr>
                <w:rFonts w:hint="eastAsia" w:ascii="宋体" w:hAnsi="宋体" w:cs="宋体"/>
                <w:kern w:val="0"/>
              </w:rPr>
              <w:t>　</w:t>
            </w:r>
          </w:p>
        </w:tc>
        <w:tc>
          <w:tcPr>
            <w:tcW w:w="803" w:type="dxa"/>
            <w:vAlign w:val="center"/>
          </w:tcPr>
          <w:p>
            <w:pPr>
              <w:widowControl/>
              <w:spacing w:line="240" w:lineRule="exact"/>
              <w:jc w:val="center"/>
              <w:rPr>
                <w:rFonts w:ascii="宋体"/>
                <w:kern w:val="0"/>
              </w:rPr>
            </w:pPr>
            <w:r>
              <w:rPr>
                <w:rFonts w:ascii="宋体" w:hAnsi="宋体" w:cs="宋体"/>
                <w:kern w:val="0"/>
              </w:rPr>
              <w:t>9</w:t>
            </w:r>
          </w:p>
        </w:tc>
        <w:tc>
          <w:tcPr>
            <w:tcW w:w="838" w:type="dxa"/>
            <w:vAlign w:val="center"/>
          </w:tcPr>
          <w:p>
            <w:pPr>
              <w:widowControl/>
              <w:spacing w:line="240" w:lineRule="exact"/>
              <w:jc w:val="center"/>
              <w:rPr>
                <w:rFonts w:ascii="宋体"/>
                <w:kern w:val="0"/>
              </w:rPr>
            </w:pPr>
            <w:r>
              <w:rPr>
                <w:rFonts w:hint="eastAsia" w:ascii="宋体" w:hAnsi="宋体" w:cs="宋体"/>
                <w:kern w:val="0"/>
              </w:rPr>
              <w:t>　</w:t>
            </w:r>
          </w:p>
        </w:tc>
        <w:tc>
          <w:tcPr>
            <w:tcW w:w="989" w:type="dxa"/>
            <w:vAlign w:val="center"/>
          </w:tcPr>
          <w:p>
            <w:pPr>
              <w:widowControl/>
              <w:spacing w:line="240" w:lineRule="exact"/>
              <w:jc w:val="center"/>
              <w:rPr>
                <w:rFonts w:ascii="宋体"/>
                <w:kern w:val="0"/>
              </w:rPr>
            </w:pPr>
            <w:r>
              <w:rPr>
                <w:rFonts w:hint="eastAsia" w:ascii="宋体" w:hAnsi="宋体" w:cs="宋体"/>
                <w:kern w:val="0"/>
              </w:rPr>
              <w:t>　</w:t>
            </w:r>
          </w:p>
        </w:tc>
        <w:tc>
          <w:tcPr>
            <w:tcW w:w="838" w:type="dxa"/>
            <w:vAlign w:val="center"/>
          </w:tcPr>
          <w:p>
            <w:pPr>
              <w:widowControl/>
              <w:spacing w:line="240" w:lineRule="exact"/>
              <w:jc w:val="center"/>
              <w:rPr>
                <w:rFonts w:ascii="宋体"/>
                <w:kern w:val="0"/>
              </w:rPr>
            </w:pPr>
            <w:r>
              <w:rPr>
                <w:rFonts w:ascii="宋体" w:hAnsi="宋体" w:cs="宋体"/>
                <w:kern w:val="0"/>
              </w:rPr>
              <w:t>1</w:t>
            </w:r>
          </w:p>
        </w:tc>
        <w:tc>
          <w:tcPr>
            <w:tcW w:w="930" w:type="dxa"/>
            <w:vAlign w:val="center"/>
          </w:tcPr>
          <w:p>
            <w:pPr>
              <w:widowControl/>
              <w:spacing w:line="240" w:lineRule="exact"/>
              <w:jc w:val="center"/>
              <w:rPr>
                <w:rFonts w:ascii="宋体"/>
                <w:kern w:val="0"/>
              </w:rPr>
            </w:pPr>
            <w:r>
              <w:rPr>
                <w:rFonts w:ascii="宋体" w:hAnsi="宋体" w:cs="宋体"/>
                <w:kern w:val="0"/>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748" w:type="dxa"/>
            <w:vAlign w:val="center"/>
          </w:tcPr>
          <w:p>
            <w:pPr>
              <w:widowControl/>
              <w:spacing w:line="240" w:lineRule="exact"/>
              <w:jc w:val="center"/>
              <w:rPr>
                <w:rFonts w:ascii="宋体"/>
                <w:b/>
                <w:bCs/>
                <w:kern w:val="0"/>
              </w:rPr>
            </w:pPr>
            <w:r>
              <w:rPr>
                <w:rFonts w:hint="eastAsia" w:ascii="宋体" w:hAnsi="宋体" w:cs="宋体"/>
                <w:b/>
                <w:bCs/>
                <w:kern w:val="0"/>
              </w:rPr>
              <w:t>总计</w:t>
            </w:r>
          </w:p>
        </w:tc>
        <w:tc>
          <w:tcPr>
            <w:tcW w:w="1337" w:type="dxa"/>
            <w:vAlign w:val="center"/>
          </w:tcPr>
          <w:p>
            <w:pPr>
              <w:widowControl/>
              <w:spacing w:line="240" w:lineRule="exact"/>
              <w:jc w:val="center"/>
              <w:rPr>
                <w:rFonts w:ascii="宋体"/>
                <w:kern w:val="0"/>
              </w:rPr>
            </w:pPr>
            <w:r>
              <w:rPr>
                <w:rFonts w:ascii="宋体" w:hAnsi="宋体" w:cs="宋体"/>
                <w:kern w:val="0"/>
              </w:rPr>
              <w:t>64</w:t>
            </w:r>
          </w:p>
        </w:tc>
        <w:tc>
          <w:tcPr>
            <w:tcW w:w="850" w:type="dxa"/>
            <w:vAlign w:val="center"/>
          </w:tcPr>
          <w:p>
            <w:pPr>
              <w:widowControl/>
              <w:spacing w:line="240" w:lineRule="exact"/>
              <w:jc w:val="center"/>
              <w:rPr>
                <w:rFonts w:ascii="宋体"/>
                <w:kern w:val="0"/>
              </w:rPr>
            </w:pPr>
            <w:r>
              <w:rPr>
                <w:rFonts w:ascii="宋体" w:hAnsi="宋体" w:cs="宋体"/>
                <w:kern w:val="0"/>
              </w:rPr>
              <w:t>13</w:t>
            </w:r>
          </w:p>
        </w:tc>
        <w:tc>
          <w:tcPr>
            <w:tcW w:w="728" w:type="dxa"/>
            <w:vAlign w:val="center"/>
          </w:tcPr>
          <w:p>
            <w:pPr>
              <w:widowControl/>
              <w:spacing w:line="240" w:lineRule="exact"/>
              <w:jc w:val="center"/>
              <w:rPr>
                <w:rFonts w:ascii="宋体"/>
                <w:kern w:val="0"/>
              </w:rPr>
            </w:pPr>
            <w:r>
              <w:rPr>
                <w:rFonts w:ascii="宋体" w:hAnsi="宋体" w:cs="宋体"/>
                <w:kern w:val="0"/>
              </w:rPr>
              <w:t>1</w:t>
            </w:r>
          </w:p>
        </w:tc>
        <w:tc>
          <w:tcPr>
            <w:tcW w:w="803" w:type="dxa"/>
            <w:vAlign w:val="center"/>
          </w:tcPr>
          <w:p>
            <w:pPr>
              <w:widowControl/>
              <w:spacing w:line="240" w:lineRule="exact"/>
              <w:jc w:val="center"/>
              <w:rPr>
                <w:rFonts w:ascii="宋体"/>
                <w:kern w:val="0"/>
              </w:rPr>
            </w:pPr>
            <w:r>
              <w:rPr>
                <w:rFonts w:ascii="宋体" w:hAnsi="宋体" w:cs="宋体"/>
                <w:kern w:val="0"/>
              </w:rPr>
              <w:t>20</w:t>
            </w:r>
          </w:p>
        </w:tc>
        <w:tc>
          <w:tcPr>
            <w:tcW w:w="775" w:type="dxa"/>
            <w:vAlign w:val="center"/>
          </w:tcPr>
          <w:p>
            <w:pPr>
              <w:widowControl/>
              <w:spacing w:line="240" w:lineRule="exact"/>
              <w:jc w:val="center"/>
              <w:rPr>
                <w:rFonts w:ascii="宋体"/>
                <w:kern w:val="0"/>
              </w:rPr>
            </w:pPr>
            <w:r>
              <w:rPr>
                <w:rFonts w:ascii="宋体"/>
                <w:kern w:val="0"/>
              </w:rPr>
              <w:t>1</w:t>
            </w:r>
          </w:p>
        </w:tc>
        <w:tc>
          <w:tcPr>
            <w:tcW w:w="803" w:type="dxa"/>
            <w:vAlign w:val="center"/>
          </w:tcPr>
          <w:p>
            <w:pPr>
              <w:widowControl/>
              <w:spacing w:line="240" w:lineRule="exact"/>
              <w:jc w:val="center"/>
              <w:rPr>
                <w:rFonts w:ascii="宋体"/>
                <w:kern w:val="0"/>
              </w:rPr>
            </w:pPr>
            <w:r>
              <w:rPr>
                <w:rFonts w:ascii="宋体" w:hAnsi="宋体" w:cs="宋体"/>
                <w:kern w:val="0"/>
              </w:rPr>
              <w:t>10</w:t>
            </w:r>
          </w:p>
        </w:tc>
        <w:tc>
          <w:tcPr>
            <w:tcW w:w="838" w:type="dxa"/>
            <w:vAlign w:val="center"/>
          </w:tcPr>
          <w:p>
            <w:pPr>
              <w:widowControl/>
              <w:spacing w:line="240" w:lineRule="exact"/>
              <w:jc w:val="center"/>
              <w:rPr>
                <w:rFonts w:ascii="宋体"/>
                <w:kern w:val="0"/>
              </w:rPr>
            </w:pPr>
            <w:r>
              <w:rPr>
                <w:rFonts w:ascii="宋体" w:hAnsi="宋体" w:cs="宋体"/>
                <w:kern w:val="0"/>
              </w:rPr>
              <w:t>4</w:t>
            </w:r>
          </w:p>
        </w:tc>
        <w:tc>
          <w:tcPr>
            <w:tcW w:w="989" w:type="dxa"/>
            <w:vAlign w:val="center"/>
          </w:tcPr>
          <w:p>
            <w:pPr>
              <w:widowControl/>
              <w:spacing w:line="240" w:lineRule="exact"/>
              <w:jc w:val="center"/>
              <w:rPr>
                <w:rFonts w:ascii="宋体"/>
                <w:kern w:val="0"/>
              </w:rPr>
            </w:pPr>
            <w:r>
              <w:rPr>
                <w:rFonts w:ascii="宋体" w:hAnsi="宋体" w:cs="宋体"/>
                <w:kern w:val="0"/>
              </w:rPr>
              <w:t>2</w:t>
            </w:r>
          </w:p>
        </w:tc>
        <w:tc>
          <w:tcPr>
            <w:tcW w:w="838" w:type="dxa"/>
            <w:vAlign w:val="center"/>
          </w:tcPr>
          <w:p>
            <w:pPr>
              <w:widowControl/>
              <w:spacing w:line="240" w:lineRule="exact"/>
              <w:jc w:val="center"/>
              <w:rPr>
                <w:rFonts w:ascii="宋体"/>
                <w:kern w:val="0"/>
              </w:rPr>
            </w:pPr>
            <w:r>
              <w:rPr>
                <w:rFonts w:ascii="宋体" w:hAnsi="宋体" w:cs="宋体"/>
                <w:kern w:val="0"/>
              </w:rPr>
              <w:t>5</w:t>
            </w:r>
          </w:p>
        </w:tc>
        <w:tc>
          <w:tcPr>
            <w:tcW w:w="930" w:type="dxa"/>
            <w:vAlign w:val="center"/>
          </w:tcPr>
          <w:p>
            <w:pPr>
              <w:widowControl/>
              <w:spacing w:line="240" w:lineRule="exact"/>
              <w:jc w:val="center"/>
              <w:rPr>
                <w:rFonts w:ascii="宋体"/>
                <w:kern w:val="0"/>
              </w:rPr>
            </w:pPr>
            <w:r>
              <w:rPr>
                <w:rFonts w:ascii="宋体" w:hAnsi="宋体" w:cs="宋体"/>
                <w:kern w:val="0"/>
              </w:rPr>
              <w:t>120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748" w:type="dxa"/>
            <w:vMerge w:val="restart"/>
            <w:vAlign w:val="center"/>
          </w:tcPr>
          <w:p>
            <w:pPr>
              <w:widowControl/>
              <w:spacing w:line="240" w:lineRule="exact"/>
              <w:jc w:val="center"/>
              <w:rPr>
                <w:rFonts w:ascii="宋体"/>
                <w:b/>
                <w:bCs/>
                <w:kern w:val="0"/>
              </w:rPr>
            </w:pPr>
            <w:r>
              <w:rPr>
                <w:rFonts w:hint="eastAsia" w:ascii="宋体" w:hAnsi="宋体" w:cs="宋体"/>
                <w:b/>
                <w:bCs/>
                <w:kern w:val="0"/>
              </w:rPr>
              <w:t>说明</w:t>
            </w:r>
          </w:p>
        </w:tc>
        <w:tc>
          <w:tcPr>
            <w:tcW w:w="8891" w:type="dxa"/>
            <w:gridSpan w:val="10"/>
            <w:vMerge w:val="restart"/>
            <w:vAlign w:val="center"/>
          </w:tcPr>
          <w:p>
            <w:pPr>
              <w:widowControl/>
              <w:spacing w:line="240" w:lineRule="exact"/>
              <w:jc w:val="center"/>
              <w:rPr>
                <w:rFonts w:ascii="宋体"/>
                <w:kern w:val="0"/>
              </w:rPr>
            </w:pPr>
            <w:r>
              <w:rPr>
                <w:rFonts w:hint="eastAsia" w:ascii="宋体" w:hAnsi="宋体" w:cs="宋体"/>
                <w:kern w:val="0"/>
              </w:rPr>
              <w:t>　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748" w:type="dxa"/>
            <w:vMerge w:val="continue"/>
            <w:vAlign w:val="center"/>
          </w:tcPr>
          <w:p>
            <w:pPr>
              <w:widowControl/>
              <w:spacing w:line="240" w:lineRule="exact"/>
              <w:jc w:val="left"/>
              <w:rPr>
                <w:rFonts w:ascii="宋体"/>
                <w:b/>
                <w:bCs/>
                <w:kern w:val="0"/>
              </w:rPr>
            </w:pPr>
          </w:p>
        </w:tc>
        <w:tc>
          <w:tcPr>
            <w:tcW w:w="8891" w:type="dxa"/>
            <w:gridSpan w:val="10"/>
            <w:vMerge w:val="continue"/>
            <w:vAlign w:val="center"/>
          </w:tcPr>
          <w:p>
            <w:pPr>
              <w:widowControl/>
              <w:spacing w:line="240" w:lineRule="exact"/>
              <w:jc w:val="left"/>
              <w:rPr>
                <w:rFonts w:ascii="宋体"/>
                <w:kern w:val="0"/>
              </w:rPr>
            </w:pPr>
          </w:p>
        </w:tc>
      </w:tr>
    </w:tbl>
    <w:p>
      <w:pPr>
        <w:overflowPunct w:val="0"/>
        <w:adjustRightInd w:val="0"/>
        <w:spacing w:line="300" w:lineRule="auto"/>
        <w:ind w:firstLine="422" w:firstLineChars="200"/>
        <w:outlineLvl w:val="0"/>
        <w:rPr>
          <w:rFonts w:ascii="宋体" w:cs="黑体"/>
          <w:b/>
        </w:rPr>
      </w:pPr>
      <w:r>
        <w:rPr>
          <w:rFonts w:hint="eastAsia" w:ascii="宋体" w:hAnsi="宋体" w:cs="黑体"/>
          <w:b/>
        </w:rPr>
        <w:t>（三）理论教学与实践教学学时比例分配表</w:t>
      </w:r>
    </w:p>
    <w:p>
      <w:pPr>
        <w:overflowPunct w:val="0"/>
        <w:adjustRightInd w:val="0"/>
        <w:ind w:firstLine="420" w:firstLineChars="200"/>
        <w:jc w:val="center"/>
        <w:rPr>
          <w:rFonts w:ascii="宋体"/>
          <w:bCs/>
        </w:rPr>
      </w:pPr>
      <w:r>
        <w:rPr>
          <w:rFonts w:hint="eastAsia" w:ascii="宋体" w:hAnsi="宋体" w:cs="宋体"/>
          <w:bCs/>
        </w:rPr>
        <w:t>表</w:t>
      </w:r>
      <w:r>
        <w:rPr>
          <w:rFonts w:ascii="宋体" w:hAnsi="宋体" w:cs="宋体"/>
          <w:bCs/>
        </w:rPr>
        <w:t>1</w:t>
      </w:r>
      <w:r>
        <w:rPr>
          <w:rFonts w:ascii="宋体" w:cs="宋体"/>
          <w:bCs/>
        </w:rPr>
        <w:t>0</w:t>
      </w:r>
      <w:r>
        <w:rPr>
          <w:rFonts w:ascii="宋体" w:hAnsi="宋体" w:cs="宋体"/>
          <w:bCs/>
        </w:rPr>
        <w:t xml:space="preserve"> </w:t>
      </w:r>
      <w:r>
        <w:rPr>
          <w:rFonts w:hint="eastAsia" w:ascii="宋体" w:hAnsi="宋体" w:cs="宋体"/>
          <w:bCs/>
        </w:rPr>
        <w:t>大数据与会计专业理论教学与实践教学学时比例分配表</w:t>
      </w:r>
    </w:p>
    <w:tbl>
      <w:tblPr>
        <w:tblStyle w:val="28"/>
        <w:tblW w:w="1022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00"/>
        <w:gridCol w:w="700"/>
        <w:gridCol w:w="742"/>
        <w:gridCol w:w="744"/>
        <w:gridCol w:w="1050"/>
        <w:gridCol w:w="1041"/>
        <w:gridCol w:w="708"/>
        <w:gridCol w:w="709"/>
        <w:gridCol w:w="709"/>
        <w:gridCol w:w="1169"/>
        <w:gridCol w:w="851"/>
        <w:gridCol w:w="11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blHeader/>
          <w:jc w:val="center"/>
        </w:trPr>
        <w:tc>
          <w:tcPr>
            <w:tcW w:w="700" w:type="dxa"/>
            <w:vMerge w:val="restart"/>
            <w:noWrap/>
            <w:vAlign w:val="center"/>
          </w:tcPr>
          <w:p>
            <w:pPr>
              <w:widowControl/>
              <w:spacing w:line="240" w:lineRule="exact"/>
              <w:jc w:val="center"/>
              <w:rPr>
                <w:rFonts w:ascii="宋体" w:cs="宋体"/>
                <w:b/>
                <w:bCs/>
                <w:kern w:val="0"/>
              </w:rPr>
            </w:pPr>
            <w:r>
              <w:rPr>
                <w:rFonts w:hint="eastAsia" w:ascii="宋体" w:hAnsi="宋体" w:cs="宋体"/>
                <w:b/>
                <w:bCs/>
                <w:kern w:val="0"/>
              </w:rPr>
              <w:t>学年</w:t>
            </w:r>
          </w:p>
        </w:tc>
        <w:tc>
          <w:tcPr>
            <w:tcW w:w="700" w:type="dxa"/>
            <w:vMerge w:val="restart"/>
            <w:noWrap/>
            <w:vAlign w:val="center"/>
          </w:tcPr>
          <w:p>
            <w:pPr>
              <w:widowControl/>
              <w:spacing w:line="240" w:lineRule="exact"/>
              <w:jc w:val="center"/>
              <w:rPr>
                <w:rFonts w:ascii="宋体" w:cs="宋体"/>
                <w:b/>
                <w:bCs/>
                <w:kern w:val="0"/>
              </w:rPr>
            </w:pPr>
            <w:r>
              <w:rPr>
                <w:rFonts w:hint="eastAsia" w:ascii="宋体" w:hAnsi="宋体" w:cs="宋体"/>
                <w:b/>
                <w:bCs/>
                <w:kern w:val="0"/>
              </w:rPr>
              <w:t>学期</w:t>
            </w:r>
          </w:p>
        </w:tc>
        <w:tc>
          <w:tcPr>
            <w:tcW w:w="742" w:type="dxa"/>
            <w:vMerge w:val="restart"/>
            <w:vAlign w:val="center"/>
          </w:tcPr>
          <w:p>
            <w:pPr>
              <w:widowControl/>
              <w:spacing w:line="240" w:lineRule="exact"/>
              <w:jc w:val="center"/>
              <w:rPr>
                <w:rFonts w:ascii="宋体" w:cs="宋体"/>
                <w:b/>
                <w:bCs/>
                <w:kern w:val="0"/>
              </w:rPr>
            </w:pPr>
            <w:r>
              <w:rPr>
                <w:rFonts w:hint="eastAsia" w:ascii="宋体" w:hAnsi="宋体" w:cs="宋体"/>
                <w:b/>
                <w:bCs/>
                <w:kern w:val="0"/>
              </w:rPr>
              <w:t>教学周数</w:t>
            </w:r>
          </w:p>
        </w:tc>
        <w:tc>
          <w:tcPr>
            <w:tcW w:w="1794" w:type="dxa"/>
            <w:gridSpan w:val="2"/>
            <w:noWrap/>
            <w:vAlign w:val="center"/>
          </w:tcPr>
          <w:p>
            <w:pPr>
              <w:widowControl/>
              <w:spacing w:line="240" w:lineRule="exact"/>
              <w:jc w:val="center"/>
              <w:rPr>
                <w:rFonts w:ascii="宋体" w:cs="宋体"/>
                <w:b/>
                <w:bCs/>
                <w:kern w:val="0"/>
              </w:rPr>
            </w:pPr>
            <w:r>
              <w:rPr>
                <w:rFonts w:hint="eastAsia" w:ascii="宋体" w:hAnsi="宋体" w:cs="宋体"/>
                <w:b/>
                <w:bCs/>
                <w:kern w:val="0"/>
              </w:rPr>
              <w:t>理论教学</w:t>
            </w:r>
          </w:p>
        </w:tc>
        <w:tc>
          <w:tcPr>
            <w:tcW w:w="4336" w:type="dxa"/>
            <w:gridSpan w:val="5"/>
            <w:noWrap/>
            <w:vAlign w:val="center"/>
          </w:tcPr>
          <w:p>
            <w:pPr>
              <w:widowControl/>
              <w:spacing w:line="240" w:lineRule="exact"/>
              <w:jc w:val="center"/>
              <w:rPr>
                <w:rFonts w:ascii="宋体" w:cs="宋体"/>
                <w:b/>
                <w:bCs/>
                <w:kern w:val="0"/>
              </w:rPr>
            </w:pPr>
            <w:r>
              <w:rPr>
                <w:rFonts w:hint="eastAsia" w:ascii="宋体" w:hAnsi="宋体" w:cs="宋体"/>
                <w:b/>
                <w:bCs/>
                <w:kern w:val="0"/>
              </w:rPr>
              <w:t>实践教学</w:t>
            </w:r>
          </w:p>
        </w:tc>
        <w:tc>
          <w:tcPr>
            <w:tcW w:w="1951" w:type="dxa"/>
            <w:gridSpan w:val="2"/>
            <w:noWrap/>
            <w:vAlign w:val="center"/>
          </w:tcPr>
          <w:p>
            <w:pPr>
              <w:widowControl/>
              <w:spacing w:line="240" w:lineRule="exact"/>
              <w:jc w:val="center"/>
              <w:rPr>
                <w:rFonts w:ascii="宋体" w:cs="宋体"/>
                <w:b/>
                <w:bCs/>
                <w:kern w:val="0"/>
              </w:rPr>
            </w:pPr>
            <w:r>
              <w:rPr>
                <w:rFonts w:hint="eastAsia" w:ascii="宋体" w:hAnsi="宋体" w:cs="宋体"/>
                <w:b/>
                <w:bCs/>
                <w:kern w:val="0"/>
              </w:rPr>
              <w:t>教学做一体化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tblHeader/>
          <w:jc w:val="center"/>
        </w:trPr>
        <w:tc>
          <w:tcPr>
            <w:tcW w:w="700" w:type="dxa"/>
            <w:vMerge w:val="continue"/>
            <w:vAlign w:val="center"/>
          </w:tcPr>
          <w:p>
            <w:pPr>
              <w:widowControl/>
              <w:spacing w:line="240" w:lineRule="exact"/>
              <w:jc w:val="left"/>
              <w:rPr>
                <w:rFonts w:ascii="宋体" w:cs="宋体"/>
                <w:b/>
                <w:bCs/>
                <w:kern w:val="0"/>
              </w:rPr>
            </w:pPr>
          </w:p>
        </w:tc>
        <w:tc>
          <w:tcPr>
            <w:tcW w:w="700" w:type="dxa"/>
            <w:vMerge w:val="continue"/>
            <w:vAlign w:val="center"/>
          </w:tcPr>
          <w:p>
            <w:pPr>
              <w:widowControl/>
              <w:spacing w:line="240" w:lineRule="exact"/>
              <w:jc w:val="left"/>
              <w:rPr>
                <w:rFonts w:ascii="宋体" w:cs="宋体"/>
                <w:b/>
                <w:bCs/>
                <w:kern w:val="0"/>
              </w:rPr>
            </w:pPr>
          </w:p>
        </w:tc>
        <w:tc>
          <w:tcPr>
            <w:tcW w:w="742" w:type="dxa"/>
            <w:vMerge w:val="continue"/>
            <w:vAlign w:val="center"/>
          </w:tcPr>
          <w:p>
            <w:pPr>
              <w:widowControl/>
              <w:spacing w:line="240" w:lineRule="exact"/>
              <w:jc w:val="left"/>
              <w:rPr>
                <w:rFonts w:ascii="宋体" w:cs="宋体"/>
                <w:b/>
                <w:bCs/>
                <w:kern w:val="0"/>
              </w:rPr>
            </w:pPr>
          </w:p>
        </w:tc>
        <w:tc>
          <w:tcPr>
            <w:tcW w:w="744" w:type="dxa"/>
            <w:noWrap/>
            <w:vAlign w:val="center"/>
          </w:tcPr>
          <w:p>
            <w:pPr>
              <w:widowControl/>
              <w:spacing w:line="240" w:lineRule="exact"/>
              <w:jc w:val="center"/>
              <w:rPr>
                <w:rFonts w:ascii="宋体" w:cs="宋体"/>
                <w:b/>
                <w:bCs/>
                <w:kern w:val="0"/>
              </w:rPr>
            </w:pPr>
            <w:r>
              <w:rPr>
                <w:rFonts w:hint="eastAsia" w:ascii="宋体" w:hAnsi="宋体" w:cs="宋体"/>
                <w:b/>
                <w:bCs/>
                <w:kern w:val="0"/>
              </w:rPr>
              <w:t>学时</w:t>
            </w:r>
          </w:p>
        </w:tc>
        <w:tc>
          <w:tcPr>
            <w:tcW w:w="1050" w:type="dxa"/>
            <w:noWrap/>
            <w:vAlign w:val="center"/>
          </w:tcPr>
          <w:p>
            <w:pPr>
              <w:widowControl/>
              <w:spacing w:line="240" w:lineRule="exact"/>
              <w:jc w:val="center"/>
              <w:rPr>
                <w:rFonts w:ascii="宋体" w:cs="宋体"/>
                <w:b/>
                <w:bCs/>
                <w:kern w:val="0"/>
              </w:rPr>
            </w:pPr>
            <w:r>
              <w:rPr>
                <w:rFonts w:hint="eastAsia" w:ascii="宋体" w:hAnsi="宋体" w:cs="宋体"/>
                <w:b/>
                <w:bCs/>
                <w:kern w:val="0"/>
              </w:rPr>
              <w:t>占总学时比例</w:t>
            </w:r>
          </w:p>
        </w:tc>
        <w:tc>
          <w:tcPr>
            <w:tcW w:w="1041" w:type="dxa"/>
            <w:noWrap/>
            <w:vAlign w:val="center"/>
          </w:tcPr>
          <w:p>
            <w:pPr>
              <w:widowControl/>
              <w:spacing w:line="240" w:lineRule="exact"/>
              <w:jc w:val="center"/>
              <w:rPr>
                <w:rFonts w:ascii="宋体" w:cs="宋体"/>
                <w:b/>
                <w:bCs/>
                <w:kern w:val="0"/>
              </w:rPr>
            </w:pPr>
            <w:r>
              <w:rPr>
                <w:rFonts w:hint="eastAsia" w:ascii="宋体" w:hAnsi="宋体" w:cs="宋体"/>
                <w:b/>
                <w:bCs/>
                <w:kern w:val="0"/>
              </w:rPr>
              <w:t>实验</w:t>
            </w:r>
          </w:p>
        </w:tc>
        <w:tc>
          <w:tcPr>
            <w:tcW w:w="708" w:type="dxa"/>
            <w:noWrap/>
            <w:vAlign w:val="center"/>
          </w:tcPr>
          <w:p>
            <w:pPr>
              <w:widowControl/>
              <w:spacing w:line="240" w:lineRule="exact"/>
              <w:jc w:val="center"/>
              <w:rPr>
                <w:rFonts w:ascii="宋体" w:cs="宋体"/>
                <w:b/>
                <w:bCs/>
                <w:kern w:val="0"/>
              </w:rPr>
            </w:pPr>
            <w:r>
              <w:rPr>
                <w:rFonts w:hint="eastAsia" w:ascii="宋体" w:hAnsi="宋体" w:cs="宋体"/>
                <w:b/>
                <w:bCs/>
                <w:kern w:val="0"/>
              </w:rPr>
              <w:t>实训</w:t>
            </w:r>
          </w:p>
        </w:tc>
        <w:tc>
          <w:tcPr>
            <w:tcW w:w="709" w:type="dxa"/>
            <w:noWrap/>
            <w:vAlign w:val="center"/>
          </w:tcPr>
          <w:p>
            <w:pPr>
              <w:widowControl/>
              <w:spacing w:line="240" w:lineRule="exact"/>
              <w:jc w:val="center"/>
              <w:rPr>
                <w:rFonts w:ascii="宋体" w:cs="宋体"/>
                <w:b/>
                <w:bCs/>
                <w:kern w:val="0"/>
              </w:rPr>
            </w:pPr>
            <w:r>
              <w:rPr>
                <w:rFonts w:hint="eastAsia" w:ascii="宋体" w:hAnsi="宋体" w:cs="宋体"/>
                <w:b/>
                <w:bCs/>
                <w:kern w:val="0"/>
              </w:rPr>
              <w:t>集中实训</w:t>
            </w:r>
          </w:p>
        </w:tc>
        <w:tc>
          <w:tcPr>
            <w:tcW w:w="709" w:type="dxa"/>
            <w:noWrap/>
            <w:vAlign w:val="center"/>
          </w:tcPr>
          <w:p>
            <w:pPr>
              <w:widowControl/>
              <w:spacing w:line="240" w:lineRule="exact"/>
              <w:jc w:val="center"/>
              <w:rPr>
                <w:rFonts w:ascii="宋体" w:cs="宋体"/>
                <w:b/>
                <w:bCs/>
                <w:kern w:val="0"/>
              </w:rPr>
            </w:pPr>
            <w:r>
              <w:rPr>
                <w:rFonts w:hint="eastAsia" w:ascii="宋体" w:hAnsi="宋体" w:cs="宋体"/>
                <w:b/>
                <w:bCs/>
                <w:kern w:val="0"/>
              </w:rPr>
              <w:t>顶岗实习</w:t>
            </w:r>
          </w:p>
        </w:tc>
        <w:tc>
          <w:tcPr>
            <w:tcW w:w="1169" w:type="dxa"/>
            <w:noWrap/>
            <w:vAlign w:val="center"/>
          </w:tcPr>
          <w:p>
            <w:pPr>
              <w:widowControl/>
              <w:spacing w:line="240" w:lineRule="exact"/>
              <w:jc w:val="center"/>
              <w:rPr>
                <w:rFonts w:ascii="宋体" w:cs="宋体"/>
                <w:b/>
                <w:bCs/>
                <w:kern w:val="0"/>
              </w:rPr>
            </w:pPr>
            <w:r>
              <w:rPr>
                <w:rFonts w:hint="eastAsia" w:ascii="宋体" w:hAnsi="宋体" w:cs="宋体"/>
                <w:b/>
                <w:bCs/>
                <w:kern w:val="0"/>
              </w:rPr>
              <w:t>占总学时比例</w:t>
            </w:r>
          </w:p>
        </w:tc>
        <w:tc>
          <w:tcPr>
            <w:tcW w:w="851" w:type="dxa"/>
            <w:noWrap/>
            <w:vAlign w:val="center"/>
          </w:tcPr>
          <w:p>
            <w:pPr>
              <w:widowControl/>
              <w:spacing w:line="240" w:lineRule="exact"/>
              <w:jc w:val="center"/>
              <w:rPr>
                <w:rFonts w:ascii="宋体" w:cs="宋体"/>
                <w:b/>
                <w:bCs/>
                <w:kern w:val="0"/>
              </w:rPr>
            </w:pPr>
            <w:r>
              <w:rPr>
                <w:rFonts w:hint="eastAsia" w:ascii="宋体" w:hAnsi="宋体" w:cs="宋体"/>
                <w:b/>
                <w:bCs/>
                <w:kern w:val="0"/>
              </w:rPr>
              <w:t>学时数</w:t>
            </w:r>
          </w:p>
        </w:tc>
        <w:tc>
          <w:tcPr>
            <w:tcW w:w="1100" w:type="dxa"/>
            <w:noWrap/>
            <w:vAlign w:val="center"/>
          </w:tcPr>
          <w:p>
            <w:pPr>
              <w:widowControl/>
              <w:spacing w:line="240" w:lineRule="exact"/>
              <w:jc w:val="center"/>
              <w:rPr>
                <w:rFonts w:ascii="宋体" w:cs="宋体"/>
                <w:b/>
                <w:bCs/>
                <w:kern w:val="0"/>
              </w:rPr>
            </w:pPr>
            <w:r>
              <w:rPr>
                <w:rFonts w:hint="eastAsia" w:ascii="宋体" w:hAnsi="宋体" w:cs="宋体"/>
                <w:b/>
                <w:bCs/>
                <w:kern w:val="0"/>
              </w:rPr>
              <w:t>占总学时比例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700" w:type="dxa"/>
            <w:vMerge w:val="restart"/>
            <w:noWrap/>
            <w:vAlign w:val="center"/>
          </w:tcPr>
          <w:p>
            <w:pPr>
              <w:widowControl/>
              <w:spacing w:line="240" w:lineRule="exact"/>
              <w:jc w:val="center"/>
              <w:rPr>
                <w:rFonts w:ascii="宋体" w:cs="宋体"/>
                <w:b/>
                <w:bCs/>
                <w:kern w:val="0"/>
              </w:rPr>
            </w:pPr>
            <w:r>
              <w:rPr>
                <w:rFonts w:hint="eastAsia" w:ascii="宋体" w:hAnsi="宋体" w:cs="宋体"/>
                <w:b/>
                <w:bCs/>
                <w:kern w:val="0"/>
              </w:rPr>
              <w:t>一</w:t>
            </w:r>
          </w:p>
        </w:tc>
        <w:tc>
          <w:tcPr>
            <w:tcW w:w="700" w:type="dxa"/>
            <w:noWrap/>
            <w:vAlign w:val="center"/>
          </w:tcPr>
          <w:p>
            <w:pPr>
              <w:widowControl/>
              <w:spacing w:line="240" w:lineRule="exact"/>
              <w:jc w:val="center"/>
              <w:rPr>
                <w:rFonts w:ascii="宋体" w:cs="宋体"/>
                <w:kern w:val="0"/>
              </w:rPr>
            </w:pPr>
            <w:r>
              <w:rPr>
                <w:rFonts w:ascii="宋体" w:hAnsi="宋体" w:cs="宋体"/>
                <w:kern w:val="0"/>
              </w:rPr>
              <w:t>1</w:t>
            </w:r>
          </w:p>
        </w:tc>
        <w:tc>
          <w:tcPr>
            <w:tcW w:w="742" w:type="dxa"/>
            <w:noWrap/>
            <w:vAlign w:val="center"/>
          </w:tcPr>
          <w:p>
            <w:pPr>
              <w:widowControl/>
              <w:spacing w:line="240" w:lineRule="exact"/>
              <w:jc w:val="center"/>
              <w:rPr>
                <w:rFonts w:ascii="宋体" w:cs="宋体"/>
                <w:kern w:val="0"/>
              </w:rPr>
            </w:pPr>
            <w:r>
              <w:rPr>
                <w:rFonts w:ascii="宋体" w:hAnsi="宋体" w:cs="宋体"/>
                <w:kern w:val="0"/>
              </w:rPr>
              <w:t>16</w:t>
            </w:r>
          </w:p>
        </w:tc>
        <w:tc>
          <w:tcPr>
            <w:tcW w:w="744" w:type="dxa"/>
            <w:noWrap/>
            <w:vAlign w:val="center"/>
          </w:tcPr>
          <w:p>
            <w:pPr>
              <w:widowControl/>
              <w:spacing w:line="240" w:lineRule="exact"/>
              <w:jc w:val="center"/>
              <w:rPr>
                <w:rFonts w:ascii="宋体" w:cs="宋体"/>
                <w:kern w:val="0"/>
              </w:rPr>
            </w:pPr>
            <w:r>
              <w:rPr>
                <w:rFonts w:ascii="宋体" w:hAnsi="宋体" w:cs="宋体"/>
                <w:kern w:val="0"/>
              </w:rPr>
              <w:t>248</w:t>
            </w:r>
          </w:p>
        </w:tc>
        <w:tc>
          <w:tcPr>
            <w:tcW w:w="1050" w:type="dxa"/>
            <w:noWrap/>
            <w:vAlign w:val="center"/>
          </w:tcPr>
          <w:p>
            <w:pPr>
              <w:widowControl/>
              <w:spacing w:line="240" w:lineRule="exact"/>
              <w:jc w:val="center"/>
              <w:rPr>
                <w:rFonts w:ascii="宋体" w:cs="宋体"/>
                <w:kern w:val="0"/>
              </w:rPr>
            </w:pPr>
            <w:r>
              <w:rPr>
                <w:rFonts w:ascii="宋体" w:cs="宋体"/>
                <w:kern w:val="0"/>
              </w:rPr>
              <w:t>6</w:t>
            </w:r>
            <w:r>
              <w:rPr>
                <w:rFonts w:hint="eastAsia" w:ascii="宋体" w:cs="宋体"/>
                <w:kern w:val="0"/>
              </w:rPr>
              <w:t>3.3</w:t>
            </w:r>
            <w:r>
              <w:rPr>
                <w:rFonts w:ascii="宋体" w:cs="宋体"/>
                <w:kern w:val="0"/>
              </w:rPr>
              <w:t>%</w:t>
            </w:r>
          </w:p>
        </w:tc>
        <w:tc>
          <w:tcPr>
            <w:tcW w:w="1041" w:type="dxa"/>
            <w:noWrap/>
            <w:vAlign w:val="center"/>
          </w:tcPr>
          <w:p>
            <w:pPr>
              <w:widowControl/>
              <w:spacing w:line="240" w:lineRule="exact"/>
              <w:jc w:val="center"/>
              <w:rPr>
                <w:rFonts w:ascii="宋体" w:cs="宋体"/>
                <w:kern w:val="0"/>
              </w:rPr>
            </w:pPr>
          </w:p>
        </w:tc>
        <w:tc>
          <w:tcPr>
            <w:tcW w:w="708" w:type="dxa"/>
            <w:noWrap/>
            <w:vAlign w:val="center"/>
          </w:tcPr>
          <w:p>
            <w:pPr>
              <w:widowControl/>
              <w:spacing w:line="240" w:lineRule="exact"/>
              <w:jc w:val="center"/>
              <w:rPr>
                <w:rFonts w:ascii="宋体" w:cs="宋体"/>
                <w:kern w:val="0"/>
              </w:rPr>
            </w:pPr>
            <w:r>
              <w:rPr>
                <w:rFonts w:ascii="宋体" w:hAnsi="宋体" w:cs="宋体"/>
                <w:kern w:val="0"/>
              </w:rPr>
              <w:t>144</w:t>
            </w:r>
          </w:p>
        </w:tc>
        <w:tc>
          <w:tcPr>
            <w:tcW w:w="709" w:type="dxa"/>
            <w:noWrap/>
            <w:vAlign w:val="center"/>
          </w:tcPr>
          <w:p>
            <w:pPr>
              <w:widowControl/>
              <w:spacing w:line="240" w:lineRule="exact"/>
              <w:jc w:val="center"/>
              <w:rPr>
                <w:rFonts w:ascii="宋体" w:cs="宋体"/>
                <w:kern w:val="0"/>
              </w:rPr>
            </w:pPr>
          </w:p>
        </w:tc>
        <w:tc>
          <w:tcPr>
            <w:tcW w:w="709" w:type="dxa"/>
            <w:noWrap/>
            <w:vAlign w:val="center"/>
          </w:tcPr>
          <w:p>
            <w:pPr>
              <w:widowControl/>
              <w:spacing w:line="240" w:lineRule="exact"/>
              <w:jc w:val="center"/>
              <w:rPr>
                <w:rFonts w:ascii="宋体" w:cs="宋体"/>
                <w:kern w:val="0"/>
              </w:rPr>
            </w:pPr>
          </w:p>
        </w:tc>
        <w:tc>
          <w:tcPr>
            <w:tcW w:w="1169" w:type="dxa"/>
            <w:noWrap/>
            <w:vAlign w:val="center"/>
          </w:tcPr>
          <w:p>
            <w:pPr>
              <w:widowControl/>
              <w:spacing w:line="240" w:lineRule="exact"/>
              <w:jc w:val="center"/>
              <w:rPr>
                <w:rFonts w:ascii="宋体" w:cs="宋体"/>
                <w:kern w:val="0"/>
              </w:rPr>
            </w:pPr>
            <w:r>
              <w:rPr>
                <w:rFonts w:ascii="宋体" w:cs="宋体"/>
                <w:kern w:val="0"/>
              </w:rPr>
              <w:t>3</w:t>
            </w:r>
            <w:r>
              <w:rPr>
                <w:rFonts w:hint="eastAsia" w:ascii="宋体" w:cs="宋体"/>
                <w:kern w:val="0"/>
              </w:rPr>
              <w:t>6.7</w:t>
            </w:r>
            <w:r>
              <w:rPr>
                <w:rFonts w:ascii="宋体" w:cs="宋体"/>
                <w:kern w:val="0"/>
              </w:rPr>
              <w:t>%</w:t>
            </w:r>
          </w:p>
        </w:tc>
        <w:tc>
          <w:tcPr>
            <w:tcW w:w="851" w:type="dxa"/>
            <w:noWrap/>
            <w:vAlign w:val="center"/>
          </w:tcPr>
          <w:p>
            <w:pPr>
              <w:widowControl/>
              <w:spacing w:line="240" w:lineRule="exact"/>
              <w:jc w:val="center"/>
              <w:rPr>
                <w:rFonts w:ascii="宋体" w:cs="宋体"/>
                <w:kern w:val="0"/>
              </w:rPr>
            </w:pPr>
            <w:r>
              <w:rPr>
                <w:rFonts w:ascii="宋体" w:hAnsi="宋体" w:cs="宋体"/>
                <w:kern w:val="0"/>
              </w:rPr>
              <w:t>48</w:t>
            </w:r>
          </w:p>
        </w:tc>
        <w:tc>
          <w:tcPr>
            <w:tcW w:w="1100" w:type="dxa"/>
            <w:noWrap/>
            <w:vAlign w:val="center"/>
          </w:tcPr>
          <w:p>
            <w:pPr>
              <w:widowControl/>
              <w:spacing w:line="240" w:lineRule="exact"/>
              <w:jc w:val="center"/>
              <w:rPr>
                <w:rFonts w:ascii="宋体" w:cs="宋体"/>
                <w:kern w:val="0"/>
              </w:rPr>
            </w:pPr>
            <w:r>
              <w:rPr>
                <w:rFonts w:ascii="宋体" w:hAnsi="宋体" w:cs="宋体"/>
                <w:kern w:val="0"/>
              </w:rPr>
              <w:t>12.</w:t>
            </w:r>
            <w:r>
              <w:rPr>
                <w:rFonts w:hint="eastAsia" w:ascii="宋体" w:hAnsi="宋体" w:cs="宋体"/>
                <w:kern w:val="0"/>
              </w:rPr>
              <w:t>2</w:t>
            </w:r>
            <w:r>
              <w:rPr>
                <w:rFonts w:ascii="宋体" w:cs="宋体"/>
                <w:kern w:val="0"/>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700" w:type="dxa"/>
            <w:vMerge w:val="continue"/>
            <w:vAlign w:val="center"/>
          </w:tcPr>
          <w:p>
            <w:pPr>
              <w:widowControl/>
              <w:spacing w:line="240" w:lineRule="exact"/>
              <w:jc w:val="left"/>
              <w:rPr>
                <w:rFonts w:ascii="宋体" w:cs="宋体"/>
                <w:b/>
                <w:bCs/>
                <w:kern w:val="0"/>
              </w:rPr>
            </w:pPr>
          </w:p>
        </w:tc>
        <w:tc>
          <w:tcPr>
            <w:tcW w:w="700" w:type="dxa"/>
            <w:noWrap/>
            <w:vAlign w:val="center"/>
          </w:tcPr>
          <w:p>
            <w:pPr>
              <w:widowControl/>
              <w:spacing w:line="240" w:lineRule="exact"/>
              <w:jc w:val="center"/>
              <w:rPr>
                <w:rFonts w:ascii="宋体" w:cs="宋体"/>
                <w:kern w:val="0"/>
              </w:rPr>
            </w:pPr>
            <w:r>
              <w:rPr>
                <w:rFonts w:ascii="宋体" w:hAnsi="宋体" w:cs="宋体"/>
                <w:kern w:val="0"/>
              </w:rPr>
              <w:t>2</w:t>
            </w:r>
          </w:p>
        </w:tc>
        <w:tc>
          <w:tcPr>
            <w:tcW w:w="742" w:type="dxa"/>
            <w:noWrap/>
            <w:vAlign w:val="center"/>
          </w:tcPr>
          <w:p>
            <w:pPr>
              <w:widowControl/>
              <w:spacing w:line="240" w:lineRule="exact"/>
              <w:jc w:val="center"/>
              <w:rPr>
                <w:rFonts w:ascii="宋体" w:cs="宋体"/>
                <w:kern w:val="0"/>
              </w:rPr>
            </w:pPr>
            <w:r>
              <w:rPr>
                <w:rFonts w:ascii="宋体" w:hAnsi="宋体" w:cs="宋体"/>
                <w:kern w:val="0"/>
              </w:rPr>
              <w:t>18</w:t>
            </w:r>
          </w:p>
        </w:tc>
        <w:tc>
          <w:tcPr>
            <w:tcW w:w="744" w:type="dxa"/>
            <w:noWrap/>
            <w:vAlign w:val="center"/>
          </w:tcPr>
          <w:p>
            <w:pPr>
              <w:widowControl/>
              <w:spacing w:line="240" w:lineRule="exact"/>
              <w:jc w:val="center"/>
              <w:rPr>
                <w:rFonts w:ascii="宋体" w:cs="宋体"/>
                <w:kern w:val="0"/>
              </w:rPr>
            </w:pPr>
            <w:r>
              <w:rPr>
                <w:rFonts w:ascii="宋体" w:hAnsi="宋体" w:cs="宋体"/>
                <w:kern w:val="0"/>
              </w:rPr>
              <w:t>2</w:t>
            </w:r>
            <w:r>
              <w:rPr>
                <w:rFonts w:hint="eastAsia" w:ascii="宋体" w:hAnsi="宋体" w:cs="宋体"/>
                <w:kern w:val="0"/>
              </w:rPr>
              <w:t>34</w:t>
            </w:r>
          </w:p>
        </w:tc>
        <w:tc>
          <w:tcPr>
            <w:tcW w:w="1050" w:type="dxa"/>
            <w:noWrap/>
            <w:vAlign w:val="center"/>
          </w:tcPr>
          <w:p>
            <w:pPr>
              <w:widowControl/>
              <w:spacing w:line="240" w:lineRule="exact"/>
              <w:jc w:val="center"/>
              <w:rPr>
                <w:rFonts w:ascii="宋体" w:cs="宋体"/>
                <w:kern w:val="0"/>
              </w:rPr>
            </w:pPr>
            <w:r>
              <w:rPr>
                <w:rFonts w:hint="eastAsia" w:ascii="宋体" w:cs="宋体"/>
                <w:kern w:val="0"/>
              </w:rPr>
              <w:t>47.6</w:t>
            </w:r>
            <w:r>
              <w:rPr>
                <w:rFonts w:ascii="宋体" w:cs="宋体"/>
                <w:kern w:val="0"/>
              </w:rPr>
              <w:t>%</w:t>
            </w:r>
          </w:p>
        </w:tc>
        <w:tc>
          <w:tcPr>
            <w:tcW w:w="1041" w:type="dxa"/>
            <w:noWrap/>
            <w:vAlign w:val="center"/>
          </w:tcPr>
          <w:p>
            <w:pPr>
              <w:widowControl/>
              <w:spacing w:line="240" w:lineRule="exact"/>
              <w:jc w:val="center"/>
              <w:rPr>
                <w:rFonts w:ascii="宋体" w:cs="宋体"/>
                <w:kern w:val="0"/>
              </w:rPr>
            </w:pPr>
            <w:r>
              <w:rPr>
                <w:rFonts w:ascii="宋体" w:hAnsi="宋体" w:cs="宋体"/>
                <w:kern w:val="0"/>
              </w:rPr>
              <w:t>60</w:t>
            </w:r>
          </w:p>
        </w:tc>
        <w:tc>
          <w:tcPr>
            <w:tcW w:w="708" w:type="dxa"/>
            <w:noWrap/>
            <w:vAlign w:val="center"/>
          </w:tcPr>
          <w:p>
            <w:pPr>
              <w:widowControl/>
              <w:spacing w:line="240" w:lineRule="exact"/>
              <w:jc w:val="center"/>
              <w:rPr>
                <w:rFonts w:ascii="宋体" w:cs="宋体"/>
                <w:kern w:val="0"/>
              </w:rPr>
            </w:pPr>
            <w:r>
              <w:rPr>
                <w:rFonts w:ascii="宋体" w:hAnsi="宋体" w:cs="宋体"/>
                <w:kern w:val="0"/>
              </w:rPr>
              <w:t>198</w:t>
            </w:r>
          </w:p>
        </w:tc>
        <w:tc>
          <w:tcPr>
            <w:tcW w:w="709" w:type="dxa"/>
            <w:noWrap/>
            <w:vAlign w:val="center"/>
          </w:tcPr>
          <w:p>
            <w:pPr>
              <w:widowControl/>
              <w:spacing w:line="240" w:lineRule="exact"/>
              <w:jc w:val="center"/>
              <w:rPr>
                <w:rFonts w:ascii="宋体" w:cs="宋体"/>
                <w:kern w:val="0"/>
              </w:rPr>
            </w:pPr>
          </w:p>
        </w:tc>
        <w:tc>
          <w:tcPr>
            <w:tcW w:w="709" w:type="dxa"/>
            <w:noWrap/>
            <w:vAlign w:val="center"/>
          </w:tcPr>
          <w:p>
            <w:pPr>
              <w:widowControl/>
              <w:spacing w:line="240" w:lineRule="exact"/>
              <w:jc w:val="center"/>
              <w:rPr>
                <w:rFonts w:ascii="宋体" w:cs="宋体"/>
                <w:kern w:val="0"/>
              </w:rPr>
            </w:pPr>
          </w:p>
        </w:tc>
        <w:tc>
          <w:tcPr>
            <w:tcW w:w="1169" w:type="dxa"/>
            <w:noWrap/>
            <w:vAlign w:val="center"/>
          </w:tcPr>
          <w:p>
            <w:pPr>
              <w:widowControl/>
              <w:spacing w:line="240" w:lineRule="exact"/>
              <w:jc w:val="center"/>
              <w:rPr>
                <w:rFonts w:ascii="宋体" w:cs="宋体"/>
                <w:kern w:val="0"/>
              </w:rPr>
            </w:pPr>
            <w:r>
              <w:rPr>
                <w:rFonts w:hint="eastAsia" w:ascii="宋体" w:cs="宋体"/>
                <w:kern w:val="0"/>
              </w:rPr>
              <w:t>52.4</w:t>
            </w:r>
            <w:r>
              <w:rPr>
                <w:rFonts w:ascii="宋体" w:cs="宋体"/>
                <w:kern w:val="0"/>
              </w:rPr>
              <w:t>%</w:t>
            </w:r>
          </w:p>
        </w:tc>
        <w:tc>
          <w:tcPr>
            <w:tcW w:w="851" w:type="dxa"/>
            <w:noWrap/>
            <w:vAlign w:val="center"/>
          </w:tcPr>
          <w:p>
            <w:pPr>
              <w:widowControl/>
              <w:spacing w:line="240" w:lineRule="exact"/>
              <w:jc w:val="center"/>
              <w:rPr>
                <w:rFonts w:ascii="宋体" w:cs="宋体"/>
                <w:kern w:val="0"/>
              </w:rPr>
            </w:pPr>
            <w:r>
              <w:rPr>
                <w:rFonts w:ascii="宋体" w:hAnsi="宋体" w:cs="宋体"/>
                <w:kern w:val="0"/>
              </w:rPr>
              <w:t>172</w:t>
            </w:r>
          </w:p>
        </w:tc>
        <w:tc>
          <w:tcPr>
            <w:tcW w:w="1100" w:type="dxa"/>
            <w:noWrap/>
            <w:vAlign w:val="center"/>
          </w:tcPr>
          <w:p>
            <w:pPr>
              <w:widowControl/>
              <w:spacing w:line="240" w:lineRule="exact"/>
              <w:jc w:val="center"/>
              <w:rPr>
                <w:rFonts w:ascii="宋体" w:cs="宋体"/>
                <w:kern w:val="0"/>
              </w:rPr>
            </w:pPr>
            <w:r>
              <w:rPr>
                <w:rFonts w:hint="eastAsia" w:ascii="宋体" w:hAnsi="宋体" w:cs="宋体"/>
                <w:kern w:val="0"/>
              </w:rPr>
              <w:t>35.0</w:t>
            </w:r>
            <w:r>
              <w:rPr>
                <w:rFonts w:ascii="宋体" w:cs="宋体"/>
                <w:kern w:val="0"/>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700" w:type="dxa"/>
            <w:vMerge w:val="restart"/>
            <w:noWrap/>
            <w:vAlign w:val="center"/>
          </w:tcPr>
          <w:p>
            <w:pPr>
              <w:widowControl/>
              <w:spacing w:line="240" w:lineRule="exact"/>
              <w:jc w:val="center"/>
              <w:rPr>
                <w:rFonts w:ascii="宋体" w:cs="宋体"/>
                <w:b/>
                <w:bCs/>
                <w:kern w:val="0"/>
              </w:rPr>
            </w:pPr>
            <w:r>
              <w:rPr>
                <w:rFonts w:hint="eastAsia" w:ascii="宋体" w:hAnsi="宋体" w:cs="宋体"/>
                <w:b/>
                <w:bCs/>
                <w:kern w:val="0"/>
              </w:rPr>
              <w:t>二</w:t>
            </w:r>
          </w:p>
        </w:tc>
        <w:tc>
          <w:tcPr>
            <w:tcW w:w="700" w:type="dxa"/>
            <w:noWrap/>
            <w:vAlign w:val="center"/>
          </w:tcPr>
          <w:p>
            <w:pPr>
              <w:widowControl/>
              <w:spacing w:line="240" w:lineRule="exact"/>
              <w:jc w:val="center"/>
              <w:rPr>
                <w:rFonts w:ascii="宋体" w:cs="宋体"/>
                <w:kern w:val="0"/>
              </w:rPr>
            </w:pPr>
            <w:r>
              <w:rPr>
                <w:rFonts w:ascii="宋体" w:hAnsi="宋体" w:cs="宋体"/>
                <w:kern w:val="0"/>
              </w:rPr>
              <w:t>3</w:t>
            </w:r>
          </w:p>
        </w:tc>
        <w:tc>
          <w:tcPr>
            <w:tcW w:w="742" w:type="dxa"/>
            <w:noWrap/>
            <w:vAlign w:val="center"/>
          </w:tcPr>
          <w:p>
            <w:pPr>
              <w:widowControl/>
              <w:spacing w:line="240" w:lineRule="exact"/>
              <w:jc w:val="center"/>
              <w:rPr>
                <w:rFonts w:ascii="宋体" w:cs="宋体"/>
                <w:kern w:val="0"/>
              </w:rPr>
            </w:pPr>
            <w:r>
              <w:rPr>
                <w:rFonts w:ascii="宋体" w:hAnsi="宋体" w:cs="宋体"/>
                <w:kern w:val="0"/>
              </w:rPr>
              <w:t>18</w:t>
            </w:r>
          </w:p>
        </w:tc>
        <w:tc>
          <w:tcPr>
            <w:tcW w:w="744" w:type="dxa"/>
            <w:noWrap/>
            <w:vAlign w:val="center"/>
          </w:tcPr>
          <w:p>
            <w:pPr>
              <w:widowControl/>
              <w:spacing w:line="240" w:lineRule="exact"/>
              <w:jc w:val="center"/>
              <w:rPr>
                <w:rFonts w:ascii="宋体" w:cs="宋体"/>
                <w:kern w:val="0"/>
              </w:rPr>
            </w:pPr>
            <w:r>
              <w:rPr>
                <w:rFonts w:ascii="宋体" w:hAnsi="宋体" w:cs="宋体"/>
                <w:kern w:val="0"/>
              </w:rPr>
              <w:t>2</w:t>
            </w:r>
            <w:r>
              <w:rPr>
                <w:rFonts w:hint="eastAsia" w:ascii="宋体" w:hAnsi="宋体" w:cs="宋体"/>
                <w:kern w:val="0"/>
              </w:rPr>
              <w:t>16</w:t>
            </w:r>
          </w:p>
        </w:tc>
        <w:tc>
          <w:tcPr>
            <w:tcW w:w="1050" w:type="dxa"/>
            <w:noWrap/>
            <w:vAlign w:val="center"/>
          </w:tcPr>
          <w:p>
            <w:pPr>
              <w:widowControl/>
              <w:spacing w:line="240" w:lineRule="exact"/>
              <w:jc w:val="center"/>
              <w:rPr>
                <w:rFonts w:ascii="宋体" w:cs="宋体"/>
                <w:kern w:val="0"/>
              </w:rPr>
            </w:pPr>
            <w:r>
              <w:rPr>
                <w:rFonts w:hint="eastAsia" w:ascii="宋体" w:cs="宋体"/>
                <w:kern w:val="0"/>
              </w:rPr>
              <w:t>45.8</w:t>
            </w:r>
            <w:r>
              <w:rPr>
                <w:rFonts w:ascii="宋体" w:cs="宋体"/>
                <w:kern w:val="0"/>
              </w:rPr>
              <w:t>%</w:t>
            </w:r>
          </w:p>
        </w:tc>
        <w:tc>
          <w:tcPr>
            <w:tcW w:w="1041" w:type="dxa"/>
            <w:noWrap/>
            <w:vAlign w:val="center"/>
          </w:tcPr>
          <w:p>
            <w:pPr>
              <w:widowControl/>
              <w:spacing w:line="240" w:lineRule="exact"/>
              <w:jc w:val="center"/>
              <w:rPr>
                <w:rFonts w:ascii="宋体" w:cs="宋体"/>
                <w:kern w:val="0"/>
              </w:rPr>
            </w:pPr>
            <w:r>
              <w:rPr>
                <w:rFonts w:ascii="宋体" w:hAnsi="宋体" w:cs="宋体"/>
                <w:kern w:val="0"/>
              </w:rPr>
              <w:t>20</w:t>
            </w:r>
          </w:p>
        </w:tc>
        <w:tc>
          <w:tcPr>
            <w:tcW w:w="708" w:type="dxa"/>
            <w:noWrap/>
            <w:vAlign w:val="center"/>
          </w:tcPr>
          <w:p>
            <w:pPr>
              <w:widowControl/>
              <w:spacing w:line="240" w:lineRule="exact"/>
              <w:jc w:val="center"/>
              <w:rPr>
                <w:rFonts w:ascii="宋体" w:cs="宋体"/>
                <w:kern w:val="0"/>
              </w:rPr>
            </w:pPr>
            <w:r>
              <w:rPr>
                <w:rFonts w:ascii="宋体" w:cs="宋体"/>
                <w:kern w:val="0"/>
              </w:rPr>
              <w:t>2</w:t>
            </w:r>
            <w:r>
              <w:rPr>
                <w:rFonts w:hint="eastAsia" w:ascii="宋体" w:cs="宋体"/>
                <w:kern w:val="0"/>
              </w:rPr>
              <w:t>12</w:t>
            </w:r>
          </w:p>
        </w:tc>
        <w:tc>
          <w:tcPr>
            <w:tcW w:w="709" w:type="dxa"/>
            <w:noWrap/>
            <w:vAlign w:val="center"/>
          </w:tcPr>
          <w:p>
            <w:pPr>
              <w:widowControl/>
              <w:spacing w:line="240" w:lineRule="exact"/>
              <w:jc w:val="center"/>
              <w:rPr>
                <w:rFonts w:ascii="宋体" w:cs="宋体"/>
                <w:kern w:val="0"/>
              </w:rPr>
            </w:pPr>
            <w:r>
              <w:rPr>
                <w:rFonts w:ascii="宋体" w:cs="宋体"/>
                <w:kern w:val="0"/>
              </w:rPr>
              <w:t>24</w:t>
            </w:r>
          </w:p>
        </w:tc>
        <w:tc>
          <w:tcPr>
            <w:tcW w:w="709" w:type="dxa"/>
            <w:noWrap/>
            <w:vAlign w:val="center"/>
          </w:tcPr>
          <w:p>
            <w:pPr>
              <w:widowControl/>
              <w:spacing w:line="240" w:lineRule="exact"/>
              <w:jc w:val="center"/>
              <w:rPr>
                <w:rFonts w:ascii="宋体" w:cs="宋体"/>
                <w:kern w:val="0"/>
              </w:rPr>
            </w:pPr>
          </w:p>
        </w:tc>
        <w:tc>
          <w:tcPr>
            <w:tcW w:w="1169" w:type="dxa"/>
            <w:noWrap/>
            <w:vAlign w:val="center"/>
          </w:tcPr>
          <w:p>
            <w:pPr>
              <w:widowControl/>
              <w:spacing w:line="240" w:lineRule="exact"/>
              <w:jc w:val="center"/>
              <w:rPr>
                <w:rFonts w:ascii="宋体" w:cs="宋体"/>
                <w:kern w:val="0"/>
              </w:rPr>
            </w:pPr>
            <w:r>
              <w:rPr>
                <w:rFonts w:hint="eastAsia" w:ascii="宋体" w:cs="宋体"/>
                <w:kern w:val="0"/>
              </w:rPr>
              <w:t>54.2</w:t>
            </w:r>
            <w:r>
              <w:rPr>
                <w:rFonts w:ascii="宋体" w:cs="宋体"/>
                <w:kern w:val="0"/>
              </w:rPr>
              <w:t>%</w:t>
            </w:r>
          </w:p>
        </w:tc>
        <w:tc>
          <w:tcPr>
            <w:tcW w:w="851" w:type="dxa"/>
            <w:noWrap/>
            <w:vAlign w:val="center"/>
          </w:tcPr>
          <w:p>
            <w:pPr>
              <w:widowControl/>
              <w:spacing w:line="240" w:lineRule="exact"/>
              <w:jc w:val="center"/>
              <w:rPr>
                <w:rFonts w:ascii="宋体" w:cs="宋体"/>
                <w:kern w:val="0"/>
              </w:rPr>
            </w:pPr>
            <w:r>
              <w:rPr>
                <w:rFonts w:ascii="宋体" w:hAnsi="宋体" w:cs="宋体"/>
                <w:kern w:val="0"/>
              </w:rPr>
              <w:t>210</w:t>
            </w:r>
          </w:p>
        </w:tc>
        <w:tc>
          <w:tcPr>
            <w:tcW w:w="1100" w:type="dxa"/>
            <w:noWrap/>
            <w:vAlign w:val="center"/>
          </w:tcPr>
          <w:p>
            <w:pPr>
              <w:widowControl/>
              <w:spacing w:line="240" w:lineRule="exact"/>
              <w:jc w:val="center"/>
              <w:rPr>
                <w:rFonts w:ascii="宋体" w:cs="宋体"/>
                <w:kern w:val="0"/>
              </w:rPr>
            </w:pPr>
            <w:r>
              <w:rPr>
                <w:rFonts w:hint="eastAsia" w:ascii="宋体" w:cs="宋体"/>
                <w:kern w:val="0"/>
              </w:rPr>
              <w:t>44.5</w:t>
            </w:r>
            <w:r>
              <w:rPr>
                <w:rFonts w:ascii="宋体" w:cs="宋体"/>
                <w:kern w:val="0"/>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700" w:type="dxa"/>
            <w:vMerge w:val="continue"/>
            <w:vAlign w:val="center"/>
          </w:tcPr>
          <w:p>
            <w:pPr>
              <w:widowControl/>
              <w:spacing w:line="240" w:lineRule="exact"/>
              <w:jc w:val="left"/>
              <w:rPr>
                <w:rFonts w:ascii="宋体" w:cs="宋体"/>
                <w:b/>
                <w:bCs/>
                <w:kern w:val="0"/>
              </w:rPr>
            </w:pPr>
          </w:p>
        </w:tc>
        <w:tc>
          <w:tcPr>
            <w:tcW w:w="700" w:type="dxa"/>
            <w:noWrap/>
            <w:vAlign w:val="center"/>
          </w:tcPr>
          <w:p>
            <w:pPr>
              <w:widowControl/>
              <w:spacing w:line="240" w:lineRule="exact"/>
              <w:jc w:val="center"/>
              <w:rPr>
                <w:rFonts w:ascii="宋体" w:cs="宋体"/>
                <w:kern w:val="0"/>
              </w:rPr>
            </w:pPr>
            <w:r>
              <w:rPr>
                <w:rFonts w:ascii="宋体" w:hAnsi="宋体" w:cs="宋体"/>
                <w:kern w:val="0"/>
              </w:rPr>
              <w:t>4</w:t>
            </w:r>
          </w:p>
        </w:tc>
        <w:tc>
          <w:tcPr>
            <w:tcW w:w="742" w:type="dxa"/>
            <w:noWrap/>
            <w:vAlign w:val="center"/>
          </w:tcPr>
          <w:p>
            <w:pPr>
              <w:widowControl/>
              <w:spacing w:line="240" w:lineRule="exact"/>
              <w:jc w:val="center"/>
              <w:rPr>
                <w:rFonts w:ascii="宋体" w:cs="宋体"/>
                <w:kern w:val="0"/>
              </w:rPr>
            </w:pPr>
            <w:r>
              <w:rPr>
                <w:rFonts w:ascii="宋体" w:hAnsi="宋体" w:cs="宋体"/>
                <w:kern w:val="0"/>
              </w:rPr>
              <w:t>18</w:t>
            </w:r>
          </w:p>
        </w:tc>
        <w:tc>
          <w:tcPr>
            <w:tcW w:w="744" w:type="dxa"/>
            <w:noWrap/>
            <w:vAlign w:val="center"/>
          </w:tcPr>
          <w:p>
            <w:pPr>
              <w:widowControl/>
              <w:spacing w:line="240" w:lineRule="exact"/>
              <w:jc w:val="center"/>
              <w:rPr>
                <w:rFonts w:ascii="宋体" w:cs="宋体"/>
                <w:kern w:val="0"/>
              </w:rPr>
            </w:pPr>
            <w:r>
              <w:rPr>
                <w:rFonts w:ascii="宋体" w:hAnsi="宋体" w:cs="宋体"/>
                <w:kern w:val="0"/>
              </w:rPr>
              <w:t>1</w:t>
            </w:r>
            <w:r>
              <w:rPr>
                <w:rFonts w:hint="eastAsia" w:ascii="宋体" w:hAnsi="宋体" w:cs="宋体"/>
                <w:kern w:val="0"/>
              </w:rPr>
              <w:t>38</w:t>
            </w:r>
          </w:p>
        </w:tc>
        <w:tc>
          <w:tcPr>
            <w:tcW w:w="1050" w:type="dxa"/>
            <w:noWrap/>
            <w:vAlign w:val="center"/>
          </w:tcPr>
          <w:p>
            <w:pPr>
              <w:widowControl/>
              <w:spacing w:line="240" w:lineRule="exact"/>
              <w:jc w:val="center"/>
              <w:rPr>
                <w:rFonts w:ascii="宋体" w:cs="宋体"/>
                <w:kern w:val="0"/>
              </w:rPr>
            </w:pPr>
            <w:r>
              <w:rPr>
                <w:rFonts w:hint="eastAsia" w:ascii="宋体" w:cs="宋体"/>
                <w:kern w:val="0"/>
              </w:rPr>
              <w:t>36.7</w:t>
            </w:r>
            <w:r>
              <w:rPr>
                <w:rFonts w:ascii="宋体" w:cs="宋体"/>
                <w:kern w:val="0"/>
              </w:rPr>
              <w:t>%</w:t>
            </w:r>
          </w:p>
        </w:tc>
        <w:tc>
          <w:tcPr>
            <w:tcW w:w="1041" w:type="dxa"/>
            <w:noWrap/>
            <w:vAlign w:val="center"/>
          </w:tcPr>
          <w:p>
            <w:pPr>
              <w:widowControl/>
              <w:spacing w:line="240" w:lineRule="exact"/>
              <w:jc w:val="center"/>
              <w:rPr>
                <w:rFonts w:ascii="宋体" w:cs="宋体"/>
                <w:kern w:val="0"/>
              </w:rPr>
            </w:pPr>
          </w:p>
        </w:tc>
        <w:tc>
          <w:tcPr>
            <w:tcW w:w="708" w:type="dxa"/>
            <w:noWrap/>
            <w:vAlign w:val="center"/>
          </w:tcPr>
          <w:p>
            <w:pPr>
              <w:widowControl/>
              <w:spacing w:line="240" w:lineRule="exact"/>
              <w:jc w:val="center"/>
              <w:rPr>
                <w:rFonts w:ascii="宋体" w:cs="宋体"/>
                <w:kern w:val="0"/>
              </w:rPr>
            </w:pPr>
            <w:r>
              <w:rPr>
                <w:rFonts w:ascii="宋体" w:cs="宋体"/>
                <w:kern w:val="0"/>
              </w:rPr>
              <w:t>2</w:t>
            </w:r>
            <w:r>
              <w:rPr>
                <w:rFonts w:hint="eastAsia" w:ascii="宋体" w:cs="宋体"/>
                <w:kern w:val="0"/>
              </w:rPr>
              <w:t>06</w:t>
            </w:r>
          </w:p>
        </w:tc>
        <w:tc>
          <w:tcPr>
            <w:tcW w:w="709" w:type="dxa"/>
            <w:noWrap/>
            <w:vAlign w:val="center"/>
          </w:tcPr>
          <w:p>
            <w:pPr>
              <w:widowControl/>
              <w:spacing w:line="240" w:lineRule="exact"/>
              <w:jc w:val="center"/>
              <w:rPr>
                <w:rFonts w:ascii="宋体" w:cs="宋体"/>
                <w:kern w:val="0"/>
              </w:rPr>
            </w:pPr>
            <w:r>
              <w:rPr>
                <w:rFonts w:ascii="宋体" w:cs="宋体"/>
                <w:kern w:val="0"/>
              </w:rPr>
              <w:t>32</w:t>
            </w:r>
          </w:p>
        </w:tc>
        <w:tc>
          <w:tcPr>
            <w:tcW w:w="709" w:type="dxa"/>
            <w:noWrap/>
            <w:vAlign w:val="center"/>
          </w:tcPr>
          <w:p>
            <w:pPr>
              <w:widowControl/>
              <w:spacing w:line="240" w:lineRule="exact"/>
              <w:jc w:val="center"/>
              <w:rPr>
                <w:rFonts w:ascii="宋体" w:cs="宋体"/>
                <w:kern w:val="0"/>
              </w:rPr>
            </w:pPr>
          </w:p>
        </w:tc>
        <w:tc>
          <w:tcPr>
            <w:tcW w:w="1169" w:type="dxa"/>
            <w:noWrap/>
            <w:vAlign w:val="center"/>
          </w:tcPr>
          <w:p>
            <w:pPr>
              <w:widowControl/>
              <w:spacing w:line="240" w:lineRule="exact"/>
              <w:jc w:val="center"/>
              <w:rPr>
                <w:rFonts w:ascii="宋体" w:cs="宋体"/>
                <w:kern w:val="0"/>
              </w:rPr>
            </w:pPr>
            <w:r>
              <w:rPr>
                <w:rFonts w:hint="eastAsia" w:ascii="宋体" w:cs="宋体"/>
                <w:kern w:val="0"/>
              </w:rPr>
              <w:t>63.3</w:t>
            </w:r>
            <w:r>
              <w:rPr>
                <w:rFonts w:ascii="宋体" w:cs="宋体"/>
                <w:kern w:val="0"/>
              </w:rPr>
              <w:t>%</w:t>
            </w:r>
          </w:p>
        </w:tc>
        <w:tc>
          <w:tcPr>
            <w:tcW w:w="851" w:type="dxa"/>
            <w:noWrap/>
            <w:vAlign w:val="center"/>
          </w:tcPr>
          <w:p>
            <w:pPr>
              <w:widowControl/>
              <w:spacing w:line="240" w:lineRule="exact"/>
              <w:jc w:val="center"/>
              <w:rPr>
                <w:rFonts w:ascii="宋体" w:cs="宋体"/>
                <w:kern w:val="0"/>
              </w:rPr>
            </w:pPr>
            <w:r>
              <w:rPr>
                <w:rFonts w:ascii="宋体" w:hAnsi="宋体" w:cs="宋体"/>
                <w:kern w:val="0"/>
              </w:rPr>
              <w:t>204</w:t>
            </w:r>
          </w:p>
        </w:tc>
        <w:tc>
          <w:tcPr>
            <w:tcW w:w="1100" w:type="dxa"/>
            <w:noWrap/>
            <w:vAlign w:val="center"/>
          </w:tcPr>
          <w:p>
            <w:pPr>
              <w:widowControl/>
              <w:spacing w:line="240" w:lineRule="exact"/>
              <w:jc w:val="center"/>
              <w:rPr>
                <w:rFonts w:ascii="宋体" w:cs="宋体"/>
                <w:kern w:val="0"/>
              </w:rPr>
            </w:pPr>
            <w:r>
              <w:rPr>
                <w:rFonts w:hint="eastAsia" w:ascii="宋体" w:cs="宋体"/>
                <w:kern w:val="0"/>
              </w:rPr>
              <w:t>54.3</w:t>
            </w:r>
            <w:r>
              <w:rPr>
                <w:rFonts w:ascii="宋体" w:cs="宋体"/>
                <w:kern w:val="0"/>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700" w:type="dxa"/>
            <w:vMerge w:val="restart"/>
            <w:noWrap/>
            <w:vAlign w:val="center"/>
          </w:tcPr>
          <w:p>
            <w:pPr>
              <w:widowControl/>
              <w:spacing w:line="240" w:lineRule="exact"/>
              <w:jc w:val="center"/>
              <w:rPr>
                <w:rFonts w:ascii="宋体" w:cs="宋体"/>
                <w:b/>
                <w:bCs/>
                <w:kern w:val="0"/>
              </w:rPr>
            </w:pPr>
            <w:r>
              <w:rPr>
                <w:rFonts w:hint="eastAsia" w:ascii="宋体" w:hAnsi="宋体" w:cs="宋体"/>
                <w:b/>
                <w:bCs/>
                <w:kern w:val="0"/>
              </w:rPr>
              <w:t>三</w:t>
            </w:r>
          </w:p>
        </w:tc>
        <w:tc>
          <w:tcPr>
            <w:tcW w:w="700" w:type="dxa"/>
            <w:noWrap/>
            <w:vAlign w:val="center"/>
          </w:tcPr>
          <w:p>
            <w:pPr>
              <w:widowControl/>
              <w:spacing w:line="240" w:lineRule="exact"/>
              <w:jc w:val="center"/>
              <w:rPr>
                <w:rFonts w:ascii="宋体" w:cs="宋体"/>
                <w:kern w:val="0"/>
              </w:rPr>
            </w:pPr>
            <w:r>
              <w:rPr>
                <w:rFonts w:ascii="宋体" w:hAnsi="宋体" w:cs="宋体"/>
                <w:kern w:val="0"/>
              </w:rPr>
              <w:t>5</w:t>
            </w:r>
          </w:p>
        </w:tc>
        <w:tc>
          <w:tcPr>
            <w:tcW w:w="742" w:type="dxa"/>
            <w:noWrap/>
            <w:vAlign w:val="center"/>
          </w:tcPr>
          <w:p>
            <w:pPr>
              <w:widowControl/>
              <w:spacing w:line="240" w:lineRule="exact"/>
              <w:jc w:val="center"/>
              <w:rPr>
                <w:rFonts w:ascii="宋体" w:cs="宋体"/>
                <w:kern w:val="0"/>
              </w:rPr>
            </w:pPr>
            <w:r>
              <w:rPr>
                <w:rFonts w:ascii="宋体" w:hAnsi="宋体" w:cs="宋体"/>
                <w:kern w:val="0"/>
              </w:rPr>
              <w:t>8</w:t>
            </w:r>
          </w:p>
        </w:tc>
        <w:tc>
          <w:tcPr>
            <w:tcW w:w="744" w:type="dxa"/>
            <w:noWrap/>
            <w:vAlign w:val="center"/>
          </w:tcPr>
          <w:p>
            <w:pPr>
              <w:widowControl/>
              <w:spacing w:line="240" w:lineRule="exact"/>
              <w:jc w:val="center"/>
              <w:rPr>
                <w:rFonts w:ascii="宋体" w:cs="宋体"/>
                <w:kern w:val="0"/>
              </w:rPr>
            </w:pPr>
            <w:r>
              <w:rPr>
                <w:rFonts w:hint="eastAsia" w:ascii="宋体" w:hAnsi="宋体" w:cs="宋体"/>
                <w:kern w:val="0"/>
              </w:rPr>
              <w:t>24</w:t>
            </w:r>
          </w:p>
        </w:tc>
        <w:tc>
          <w:tcPr>
            <w:tcW w:w="1050" w:type="dxa"/>
            <w:noWrap/>
            <w:vAlign w:val="center"/>
          </w:tcPr>
          <w:p>
            <w:pPr>
              <w:widowControl/>
              <w:spacing w:line="240" w:lineRule="exact"/>
              <w:jc w:val="center"/>
              <w:rPr>
                <w:rFonts w:ascii="宋体" w:cs="宋体"/>
                <w:kern w:val="0"/>
              </w:rPr>
            </w:pPr>
            <w:r>
              <w:rPr>
                <w:rFonts w:hint="eastAsia" w:ascii="宋体" w:cs="宋体"/>
                <w:kern w:val="0"/>
              </w:rPr>
              <w:t>7</w:t>
            </w:r>
            <w:r>
              <w:rPr>
                <w:rFonts w:ascii="宋体" w:cs="宋体"/>
                <w:kern w:val="0"/>
              </w:rPr>
              <w:t>.1%</w:t>
            </w:r>
          </w:p>
        </w:tc>
        <w:tc>
          <w:tcPr>
            <w:tcW w:w="1041" w:type="dxa"/>
            <w:noWrap/>
            <w:vAlign w:val="center"/>
          </w:tcPr>
          <w:p>
            <w:pPr>
              <w:widowControl/>
              <w:spacing w:line="240" w:lineRule="exact"/>
              <w:jc w:val="center"/>
              <w:rPr>
                <w:rFonts w:ascii="宋体" w:cs="宋体"/>
                <w:kern w:val="0"/>
              </w:rPr>
            </w:pPr>
          </w:p>
        </w:tc>
        <w:tc>
          <w:tcPr>
            <w:tcW w:w="708" w:type="dxa"/>
            <w:noWrap/>
            <w:vAlign w:val="center"/>
          </w:tcPr>
          <w:p>
            <w:pPr>
              <w:widowControl/>
              <w:spacing w:line="240" w:lineRule="exact"/>
              <w:jc w:val="center"/>
              <w:rPr>
                <w:rFonts w:ascii="宋体" w:cs="宋体"/>
                <w:kern w:val="0"/>
              </w:rPr>
            </w:pPr>
            <w:r>
              <w:rPr>
                <w:rFonts w:ascii="宋体" w:hAnsi="宋体" w:cs="宋体"/>
                <w:kern w:val="0"/>
              </w:rPr>
              <w:t>14</w:t>
            </w:r>
          </w:p>
        </w:tc>
        <w:tc>
          <w:tcPr>
            <w:tcW w:w="709" w:type="dxa"/>
            <w:noWrap/>
            <w:vAlign w:val="center"/>
          </w:tcPr>
          <w:p>
            <w:pPr>
              <w:widowControl/>
              <w:spacing w:line="240" w:lineRule="exact"/>
              <w:jc w:val="center"/>
              <w:rPr>
                <w:rFonts w:ascii="宋体" w:cs="宋体"/>
                <w:kern w:val="0"/>
              </w:rPr>
            </w:pPr>
          </w:p>
        </w:tc>
        <w:tc>
          <w:tcPr>
            <w:tcW w:w="709" w:type="dxa"/>
            <w:noWrap/>
            <w:vAlign w:val="center"/>
          </w:tcPr>
          <w:p>
            <w:pPr>
              <w:widowControl/>
              <w:spacing w:line="240" w:lineRule="exact"/>
              <w:jc w:val="center"/>
              <w:rPr>
                <w:rFonts w:ascii="宋体" w:cs="宋体"/>
                <w:kern w:val="0"/>
              </w:rPr>
            </w:pPr>
            <w:r>
              <w:rPr>
                <w:rFonts w:ascii="宋体" w:hAnsi="宋体" w:cs="宋体"/>
                <w:kern w:val="0"/>
              </w:rPr>
              <w:t>300</w:t>
            </w:r>
          </w:p>
        </w:tc>
        <w:tc>
          <w:tcPr>
            <w:tcW w:w="1169" w:type="dxa"/>
            <w:noWrap/>
            <w:vAlign w:val="center"/>
          </w:tcPr>
          <w:p>
            <w:pPr>
              <w:widowControl/>
              <w:spacing w:line="240" w:lineRule="exact"/>
              <w:jc w:val="center"/>
              <w:rPr>
                <w:rFonts w:ascii="宋体" w:cs="宋体"/>
                <w:kern w:val="0"/>
              </w:rPr>
            </w:pPr>
            <w:r>
              <w:rPr>
                <w:rFonts w:hint="eastAsia" w:ascii="宋体" w:cs="宋体"/>
                <w:kern w:val="0"/>
              </w:rPr>
              <w:t>92.9</w:t>
            </w:r>
            <w:r>
              <w:rPr>
                <w:rFonts w:ascii="宋体" w:cs="宋体"/>
                <w:kern w:val="0"/>
              </w:rPr>
              <w:t>%</w:t>
            </w:r>
          </w:p>
        </w:tc>
        <w:tc>
          <w:tcPr>
            <w:tcW w:w="851" w:type="dxa"/>
            <w:noWrap/>
            <w:vAlign w:val="center"/>
          </w:tcPr>
          <w:p>
            <w:pPr>
              <w:widowControl/>
              <w:spacing w:line="240" w:lineRule="exact"/>
              <w:jc w:val="center"/>
              <w:rPr>
                <w:rFonts w:ascii="宋体" w:cs="宋体"/>
                <w:kern w:val="0"/>
              </w:rPr>
            </w:pPr>
            <w:r>
              <w:rPr>
                <w:rFonts w:ascii="宋体" w:hAnsi="宋体" w:cs="宋体"/>
                <w:kern w:val="0"/>
              </w:rPr>
              <w:t>214</w:t>
            </w:r>
          </w:p>
        </w:tc>
        <w:tc>
          <w:tcPr>
            <w:tcW w:w="1100" w:type="dxa"/>
            <w:noWrap/>
            <w:vAlign w:val="center"/>
          </w:tcPr>
          <w:p>
            <w:pPr>
              <w:widowControl/>
              <w:spacing w:line="240" w:lineRule="exact"/>
              <w:jc w:val="center"/>
              <w:rPr>
                <w:rFonts w:ascii="宋体" w:cs="宋体"/>
                <w:kern w:val="0"/>
              </w:rPr>
            </w:pPr>
            <w:r>
              <w:rPr>
                <w:rFonts w:hint="eastAsia" w:ascii="宋体" w:hAnsi="宋体" w:cs="宋体"/>
                <w:kern w:val="0"/>
              </w:rPr>
              <w:t>63.3</w:t>
            </w:r>
            <w:r>
              <w:rPr>
                <w:rFonts w:ascii="宋体" w:cs="宋体"/>
                <w:kern w:val="0"/>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700" w:type="dxa"/>
            <w:vMerge w:val="continue"/>
            <w:vAlign w:val="center"/>
          </w:tcPr>
          <w:p>
            <w:pPr>
              <w:widowControl/>
              <w:spacing w:line="240" w:lineRule="exact"/>
              <w:jc w:val="left"/>
              <w:rPr>
                <w:rFonts w:ascii="宋体" w:cs="宋体"/>
                <w:kern w:val="0"/>
              </w:rPr>
            </w:pPr>
          </w:p>
        </w:tc>
        <w:tc>
          <w:tcPr>
            <w:tcW w:w="700" w:type="dxa"/>
            <w:noWrap/>
            <w:vAlign w:val="center"/>
          </w:tcPr>
          <w:p>
            <w:pPr>
              <w:widowControl/>
              <w:spacing w:line="240" w:lineRule="exact"/>
              <w:jc w:val="center"/>
              <w:rPr>
                <w:rFonts w:ascii="宋体" w:cs="宋体"/>
                <w:kern w:val="0"/>
              </w:rPr>
            </w:pPr>
            <w:r>
              <w:rPr>
                <w:rFonts w:ascii="宋体" w:hAnsi="宋体" w:cs="宋体"/>
                <w:kern w:val="0"/>
              </w:rPr>
              <w:t>6</w:t>
            </w:r>
          </w:p>
        </w:tc>
        <w:tc>
          <w:tcPr>
            <w:tcW w:w="742" w:type="dxa"/>
            <w:noWrap/>
            <w:vAlign w:val="center"/>
          </w:tcPr>
          <w:p>
            <w:pPr>
              <w:widowControl/>
              <w:spacing w:line="240" w:lineRule="exact"/>
              <w:jc w:val="center"/>
              <w:rPr>
                <w:rFonts w:ascii="宋体" w:cs="宋体"/>
                <w:kern w:val="0"/>
              </w:rPr>
            </w:pPr>
          </w:p>
        </w:tc>
        <w:tc>
          <w:tcPr>
            <w:tcW w:w="744" w:type="dxa"/>
            <w:noWrap/>
            <w:vAlign w:val="center"/>
          </w:tcPr>
          <w:p>
            <w:pPr>
              <w:widowControl/>
              <w:spacing w:line="240" w:lineRule="exact"/>
              <w:jc w:val="center"/>
              <w:rPr>
                <w:rFonts w:ascii="宋体" w:cs="宋体"/>
                <w:kern w:val="0"/>
              </w:rPr>
            </w:pPr>
            <w:r>
              <w:rPr>
                <w:rFonts w:ascii="宋体" w:cs="宋体"/>
                <w:kern w:val="0"/>
              </w:rPr>
              <w:t>8</w:t>
            </w:r>
          </w:p>
        </w:tc>
        <w:tc>
          <w:tcPr>
            <w:tcW w:w="1050" w:type="dxa"/>
            <w:noWrap/>
            <w:vAlign w:val="center"/>
          </w:tcPr>
          <w:p>
            <w:pPr>
              <w:widowControl/>
              <w:spacing w:line="240" w:lineRule="exact"/>
              <w:jc w:val="center"/>
              <w:rPr>
                <w:rFonts w:ascii="宋体" w:cs="宋体"/>
                <w:kern w:val="0"/>
              </w:rPr>
            </w:pPr>
            <w:r>
              <w:rPr>
                <w:rFonts w:ascii="宋体" w:cs="宋体"/>
                <w:kern w:val="0"/>
              </w:rPr>
              <w:t>1.8%</w:t>
            </w:r>
          </w:p>
        </w:tc>
        <w:tc>
          <w:tcPr>
            <w:tcW w:w="1041" w:type="dxa"/>
            <w:noWrap/>
            <w:vAlign w:val="center"/>
          </w:tcPr>
          <w:p>
            <w:pPr>
              <w:widowControl/>
              <w:spacing w:line="240" w:lineRule="exact"/>
              <w:jc w:val="center"/>
              <w:rPr>
                <w:rFonts w:ascii="宋体" w:cs="宋体"/>
                <w:kern w:val="0"/>
              </w:rPr>
            </w:pPr>
          </w:p>
        </w:tc>
        <w:tc>
          <w:tcPr>
            <w:tcW w:w="708" w:type="dxa"/>
            <w:noWrap/>
            <w:vAlign w:val="center"/>
          </w:tcPr>
          <w:p>
            <w:pPr>
              <w:widowControl/>
              <w:spacing w:line="240" w:lineRule="exact"/>
              <w:jc w:val="center"/>
              <w:rPr>
                <w:rFonts w:ascii="宋体" w:cs="宋体"/>
                <w:kern w:val="0"/>
              </w:rPr>
            </w:pPr>
          </w:p>
        </w:tc>
        <w:tc>
          <w:tcPr>
            <w:tcW w:w="709" w:type="dxa"/>
            <w:noWrap/>
            <w:vAlign w:val="center"/>
          </w:tcPr>
          <w:p>
            <w:pPr>
              <w:widowControl/>
              <w:spacing w:line="240" w:lineRule="exact"/>
              <w:jc w:val="center"/>
              <w:rPr>
                <w:rFonts w:ascii="宋体" w:cs="宋体"/>
                <w:kern w:val="0"/>
              </w:rPr>
            </w:pPr>
            <w:r>
              <w:rPr>
                <w:rFonts w:ascii="宋体" w:cs="宋体"/>
                <w:kern w:val="0"/>
              </w:rPr>
              <w:t>144</w:t>
            </w:r>
          </w:p>
        </w:tc>
        <w:tc>
          <w:tcPr>
            <w:tcW w:w="709" w:type="dxa"/>
            <w:noWrap/>
            <w:vAlign w:val="center"/>
          </w:tcPr>
          <w:p>
            <w:pPr>
              <w:widowControl/>
              <w:spacing w:line="240" w:lineRule="exact"/>
              <w:jc w:val="center"/>
              <w:rPr>
                <w:rFonts w:ascii="宋体" w:cs="宋体"/>
                <w:kern w:val="0"/>
              </w:rPr>
            </w:pPr>
            <w:r>
              <w:rPr>
                <w:rFonts w:ascii="宋体" w:hAnsi="宋体" w:cs="宋体"/>
                <w:kern w:val="0"/>
              </w:rPr>
              <w:t>300</w:t>
            </w:r>
          </w:p>
        </w:tc>
        <w:tc>
          <w:tcPr>
            <w:tcW w:w="1169" w:type="dxa"/>
            <w:noWrap/>
            <w:vAlign w:val="center"/>
          </w:tcPr>
          <w:p>
            <w:pPr>
              <w:widowControl/>
              <w:spacing w:line="240" w:lineRule="exact"/>
              <w:jc w:val="center"/>
              <w:rPr>
                <w:rFonts w:ascii="宋体" w:cs="宋体"/>
                <w:kern w:val="0"/>
              </w:rPr>
            </w:pPr>
            <w:r>
              <w:rPr>
                <w:rFonts w:ascii="宋体" w:hAnsi="宋体" w:cs="宋体"/>
                <w:kern w:val="0"/>
              </w:rPr>
              <w:t>98.2</w:t>
            </w:r>
            <w:r>
              <w:rPr>
                <w:rFonts w:ascii="宋体" w:cs="宋体"/>
                <w:kern w:val="0"/>
              </w:rPr>
              <w:t>%</w:t>
            </w:r>
          </w:p>
        </w:tc>
        <w:tc>
          <w:tcPr>
            <w:tcW w:w="851" w:type="dxa"/>
            <w:noWrap/>
            <w:vAlign w:val="center"/>
          </w:tcPr>
          <w:p>
            <w:pPr>
              <w:widowControl/>
              <w:spacing w:line="240" w:lineRule="exact"/>
              <w:jc w:val="center"/>
              <w:rPr>
                <w:rFonts w:ascii="宋体" w:cs="宋体"/>
                <w:kern w:val="0"/>
              </w:rPr>
            </w:pPr>
            <w:r>
              <w:rPr>
                <w:rFonts w:ascii="宋体" w:hAnsi="宋体" w:cs="宋体"/>
                <w:kern w:val="0"/>
              </w:rPr>
              <w:t>290</w:t>
            </w:r>
          </w:p>
        </w:tc>
        <w:tc>
          <w:tcPr>
            <w:tcW w:w="1100" w:type="dxa"/>
            <w:noWrap/>
            <w:vAlign w:val="center"/>
          </w:tcPr>
          <w:p>
            <w:pPr>
              <w:widowControl/>
              <w:spacing w:line="240" w:lineRule="exact"/>
              <w:jc w:val="center"/>
              <w:rPr>
                <w:rFonts w:ascii="宋体" w:cs="宋体"/>
                <w:kern w:val="0"/>
              </w:rPr>
            </w:pPr>
            <w:r>
              <w:rPr>
                <w:rFonts w:ascii="宋体" w:hAnsi="宋体" w:cs="宋体"/>
                <w:kern w:val="0"/>
              </w:rPr>
              <w:t>64.2</w:t>
            </w:r>
            <w:r>
              <w:rPr>
                <w:rFonts w:ascii="宋体" w:cs="宋体"/>
                <w:kern w:val="0"/>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400" w:type="dxa"/>
            <w:gridSpan w:val="2"/>
            <w:noWrap/>
            <w:vAlign w:val="center"/>
          </w:tcPr>
          <w:p>
            <w:pPr>
              <w:widowControl/>
              <w:spacing w:line="240" w:lineRule="exact"/>
              <w:jc w:val="center"/>
              <w:rPr>
                <w:rFonts w:ascii="宋体" w:cs="宋体"/>
                <w:b/>
                <w:bCs/>
                <w:kern w:val="0"/>
              </w:rPr>
            </w:pPr>
            <w:r>
              <w:rPr>
                <w:rFonts w:hint="eastAsia" w:ascii="宋体" w:hAnsi="宋体" w:cs="宋体"/>
                <w:b/>
                <w:bCs/>
                <w:kern w:val="0"/>
              </w:rPr>
              <w:t>合计</w:t>
            </w:r>
          </w:p>
        </w:tc>
        <w:tc>
          <w:tcPr>
            <w:tcW w:w="742" w:type="dxa"/>
            <w:noWrap/>
            <w:vAlign w:val="center"/>
          </w:tcPr>
          <w:p>
            <w:pPr>
              <w:widowControl/>
              <w:spacing w:line="240" w:lineRule="exact"/>
              <w:jc w:val="center"/>
              <w:rPr>
                <w:rFonts w:ascii="宋体" w:cs="宋体"/>
                <w:kern w:val="0"/>
              </w:rPr>
            </w:pPr>
            <w:r>
              <w:rPr>
                <w:rFonts w:ascii="宋体" w:hAnsi="宋体" w:cs="宋体"/>
                <w:kern w:val="0"/>
              </w:rPr>
              <w:t>78</w:t>
            </w:r>
          </w:p>
        </w:tc>
        <w:tc>
          <w:tcPr>
            <w:tcW w:w="744" w:type="dxa"/>
            <w:noWrap/>
            <w:vAlign w:val="center"/>
          </w:tcPr>
          <w:p>
            <w:pPr>
              <w:widowControl/>
              <w:spacing w:line="240" w:lineRule="exact"/>
              <w:jc w:val="center"/>
              <w:rPr>
                <w:rFonts w:ascii="宋体" w:cs="宋体"/>
                <w:kern w:val="0"/>
              </w:rPr>
            </w:pPr>
            <w:r>
              <w:rPr>
                <w:rFonts w:hint="eastAsia" w:ascii="宋体" w:hAnsi="宋体" w:cs="宋体"/>
                <w:kern w:val="0"/>
              </w:rPr>
              <w:t>868</w:t>
            </w:r>
          </w:p>
        </w:tc>
        <w:tc>
          <w:tcPr>
            <w:tcW w:w="1050" w:type="dxa"/>
            <w:noWrap/>
            <w:vAlign w:val="center"/>
          </w:tcPr>
          <w:p>
            <w:pPr>
              <w:widowControl/>
              <w:spacing w:line="240" w:lineRule="exact"/>
              <w:jc w:val="center"/>
              <w:rPr>
                <w:rFonts w:ascii="宋体" w:cs="宋体"/>
                <w:kern w:val="0"/>
              </w:rPr>
            </w:pPr>
            <w:r>
              <w:rPr>
                <w:rFonts w:ascii="宋体" w:hAnsi="宋体" w:cs="宋体"/>
                <w:kern w:val="0"/>
              </w:rPr>
              <w:t>3</w:t>
            </w:r>
            <w:r>
              <w:rPr>
                <w:rFonts w:hint="eastAsia" w:ascii="宋体" w:hAnsi="宋体" w:cs="宋体"/>
                <w:kern w:val="0"/>
              </w:rPr>
              <w:t>4.4</w:t>
            </w:r>
            <w:r>
              <w:rPr>
                <w:rFonts w:ascii="宋体" w:cs="宋体"/>
                <w:kern w:val="0"/>
              </w:rPr>
              <w:t>%</w:t>
            </w:r>
          </w:p>
        </w:tc>
        <w:tc>
          <w:tcPr>
            <w:tcW w:w="1041" w:type="dxa"/>
            <w:noWrap/>
            <w:vAlign w:val="center"/>
          </w:tcPr>
          <w:p>
            <w:pPr>
              <w:widowControl/>
              <w:spacing w:line="240" w:lineRule="exact"/>
              <w:jc w:val="center"/>
              <w:rPr>
                <w:rFonts w:ascii="宋体" w:cs="宋体"/>
                <w:kern w:val="0"/>
              </w:rPr>
            </w:pPr>
            <w:r>
              <w:rPr>
                <w:rFonts w:ascii="宋体" w:hAnsi="宋体" w:cs="宋体"/>
                <w:kern w:val="0"/>
              </w:rPr>
              <w:t>80</w:t>
            </w:r>
          </w:p>
        </w:tc>
        <w:tc>
          <w:tcPr>
            <w:tcW w:w="708" w:type="dxa"/>
            <w:noWrap/>
            <w:vAlign w:val="center"/>
          </w:tcPr>
          <w:p>
            <w:pPr>
              <w:widowControl/>
              <w:spacing w:line="240" w:lineRule="exact"/>
              <w:jc w:val="center"/>
              <w:rPr>
                <w:rFonts w:ascii="宋体" w:cs="宋体"/>
                <w:kern w:val="0"/>
              </w:rPr>
            </w:pPr>
            <w:r>
              <w:rPr>
                <w:rFonts w:ascii="宋体" w:cs="宋体"/>
                <w:kern w:val="0"/>
              </w:rPr>
              <w:t>7</w:t>
            </w:r>
            <w:r>
              <w:rPr>
                <w:rFonts w:hint="eastAsia" w:ascii="宋体" w:cs="宋体"/>
                <w:kern w:val="0"/>
              </w:rPr>
              <w:t>74</w:t>
            </w:r>
          </w:p>
        </w:tc>
        <w:tc>
          <w:tcPr>
            <w:tcW w:w="709" w:type="dxa"/>
            <w:noWrap/>
            <w:vAlign w:val="center"/>
          </w:tcPr>
          <w:p>
            <w:pPr>
              <w:widowControl/>
              <w:spacing w:line="240" w:lineRule="exact"/>
              <w:jc w:val="center"/>
              <w:rPr>
                <w:rFonts w:ascii="宋体" w:cs="宋体"/>
                <w:kern w:val="0"/>
              </w:rPr>
            </w:pPr>
            <w:r>
              <w:rPr>
                <w:rFonts w:ascii="宋体" w:cs="宋体"/>
                <w:kern w:val="0"/>
              </w:rPr>
              <w:t>20</w:t>
            </w:r>
            <w:r>
              <w:rPr>
                <w:rFonts w:hint="eastAsia" w:ascii="宋体" w:cs="宋体"/>
                <w:kern w:val="0"/>
              </w:rPr>
              <w:t>0</w:t>
            </w:r>
          </w:p>
        </w:tc>
        <w:tc>
          <w:tcPr>
            <w:tcW w:w="709" w:type="dxa"/>
            <w:noWrap/>
            <w:vAlign w:val="center"/>
          </w:tcPr>
          <w:p>
            <w:pPr>
              <w:widowControl/>
              <w:spacing w:line="240" w:lineRule="exact"/>
              <w:jc w:val="center"/>
              <w:rPr>
                <w:rFonts w:ascii="宋体" w:cs="宋体"/>
                <w:kern w:val="0"/>
              </w:rPr>
            </w:pPr>
            <w:r>
              <w:rPr>
                <w:rFonts w:ascii="宋体" w:hAnsi="宋体" w:cs="宋体"/>
                <w:kern w:val="0"/>
              </w:rPr>
              <w:t>600</w:t>
            </w:r>
          </w:p>
        </w:tc>
        <w:tc>
          <w:tcPr>
            <w:tcW w:w="1169" w:type="dxa"/>
            <w:noWrap/>
            <w:vAlign w:val="center"/>
          </w:tcPr>
          <w:p>
            <w:pPr>
              <w:widowControl/>
              <w:spacing w:line="240" w:lineRule="exact"/>
              <w:jc w:val="center"/>
              <w:rPr>
                <w:rFonts w:ascii="宋体" w:cs="宋体"/>
                <w:kern w:val="0"/>
              </w:rPr>
            </w:pPr>
            <w:r>
              <w:rPr>
                <w:rFonts w:hint="eastAsia" w:ascii="宋体" w:hAnsi="宋体" w:cs="宋体"/>
                <w:kern w:val="0"/>
              </w:rPr>
              <w:t>65.6</w:t>
            </w:r>
            <w:r>
              <w:rPr>
                <w:rFonts w:ascii="宋体" w:cs="宋体"/>
                <w:kern w:val="0"/>
              </w:rPr>
              <w:t>%</w:t>
            </w:r>
          </w:p>
        </w:tc>
        <w:tc>
          <w:tcPr>
            <w:tcW w:w="851" w:type="dxa"/>
            <w:noWrap/>
            <w:vAlign w:val="center"/>
          </w:tcPr>
          <w:p>
            <w:pPr>
              <w:widowControl/>
              <w:spacing w:line="240" w:lineRule="exact"/>
              <w:jc w:val="center"/>
              <w:rPr>
                <w:rFonts w:ascii="宋体" w:cs="宋体"/>
                <w:kern w:val="0"/>
              </w:rPr>
            </w:pPr>
            <w:r>
              <w:rPr>
                <w:rFonts w:ascii="宋体" w:hAnsi="宋体" w:cs="宋体"/>
                <w:kern w:val="0"/>
              </w:rPr>
              <w:t>1138</w:t>
            </w:r>
          </w:p>
        </w:tc>
        <w:tc>
          <w:tcPr>
            <w:tcW w:w="1100" w:type="dxa"/>
            <w:noWrap/>
            <w:vAlign w:val="center"/>
          </w:tcPr>
          <w:p>
            <w:pPr>
              <w:widowControl/>
              <w:spacing w:line="240" w:lineRule="exact"/>
              <w:jc w:val="center"/>
              <w:rPr>
                <w:rFonts w:ascii="宋体" w:cs="宋体"/>
                <w:kern w:val="0"/>
              </w:rPr>
            </w:pPr>
            <w:r>
              <w:rPr>
                <w:rFonts w:hint="eastAsia" w:ascii="宋体" w:cs="宋体"/>
                <w:kern w:val="0"/>
              </w:rPr>
              <w:t>45.1</w:t>
            </w:r>
            <w:r>
              <w:rPr>
                <w:rFonts w:ascii="宋体" w:cs="宋体"/>
                <w:kern w:val="0"/>
              </w:rPr>
              <w:t>%</w:t>
            </w:r>
          </w:p>
        </w:tc>
      </w:tr>
    </w:tbl>
    <w:p>
      <w:pPr>
        <w:rPr>
          <w:rFonts w:hint="eastAsia"/>
        </w:rPr>
      </w:pPr>
      <w:r>
        <w:rPr>
          <w:rFonts w:hint="eastAsia"/>
        </w:rPr>
        <w:t>说明：此表中总学时为2522，另96学时教务处统一安排。</w:t>
      </w:r>
    </w:p>
    <w:p>
      <w:pPr>
        <w:bidi w:val="0"/>
        <w:rPr>
          <w:rFonts w:hint="eastAsia" w:ascii="Times New Roman" w:hAnsi="Times New Roman" w:eastAsia="宋体" w:cs="Times New Roman"/>
          <w:kern w:val="2"/>
          <w:sz w:val="21"/>
          <w:szCs w:val="21"/>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1322"/>
        </w:tabs>
        <w:bidi w:val="0"/>
        <w:jc w:val="left"/>
        <w:rPr>
          <w:rFonts w:hint="eastAsia"/>
          <w:lang w:val="en-US" w:eastAsia="zh-CN"/>
        </w:rPr>
      </w:pPr>
      <w:r>
        <w:rPr>
          <w:rFonts w:hint="eastAsia"/>
          <w:lang w:val="en-US" w:eastAsia="zh-CN"/>
        </w:rPr>
        <w:tab/>
      </w:r>
    </w:p>
    <w:p>
      <w:pPr>
        <w:tabs>
          <w:tab w:val="left" w:pos="1322"/>
        </w:tabs>
        <w:bidi w:val="0"/>
        <w:jc w:val="left"/>
        <w:rPr>
          <w:rFonts w:hint="eastAsia"/>
          <w:lang w:val="en-US" w:eastAsia="zh-CN"/>
        </w:rPr>
      </w:pPr>
    </w:p>
    <w:p>
      <w:pPr>
        <w:tabs>
          <w:tab w:val="left" w:pos="1322"/>
        </w:tabs>
        <w:bidi w:val="0"/>
        <w:jc w:val="left"/>
        <w:rPr>
          <w:rFonts w:hint="eastAsia"/>
          <w:lang w:val="en-US" w:eastAsia="zh-CN"/>
        </w:rPr>
      </w:pPr>
    </w:p>
    <w:p>
      <w:pPr>
        <w:tabs>
          <w:tab w:val="left" w:pos="1322"/>
        </w:tabs>
        <w:bidi w:val="0"/>
        <w:jc w:val="left"/>
        <w:rPr>
          <w:rFonts w:hint="eastAsia"/>
          <w:lang w:val="en-US" w:eastAsia="zh-CN"/>
        </w:rPr>
      </w:pPr>
    </w:p>
    <w:p>
      <w:pPr>
        <w:tabs>
          <w:tab w:val="left" w:pos="1322"/>
        </w:tabs>
        <w:bidi w:val="0"/>
        <w:jc w:val="left"/>
        <w:rPr>
          <w:rFonts w:hint="eastAsia"/>
          <w:lang w:val="en-US" w:eastAsia="zh-CN"/>
        </w:rPr>
      </w:pPr>
    </w:p>
    <w:p>
      <w:pPr>
        <w:spacing w:line="360" w:lineRule="auto"/>
        <w:jc w:val="center"/>
        <w:rPr>
          <w:rFonts w:hint="eastAsia" w:ascii="宋体" w:hAnsi="宋体"/>
          <w:b/>
          <w:sz w:val="36"/>
          <w:szCs w:val="36"/>
        </w:rPr>
      </w:pPr>
      <w:r>
        <w:rPr>
          <w:rFonts w:hint="eastAsia" w:ascii="宋体" w:hAnsi="宋体"/>
          <w:sz w:val="36"/>
          <w:szCs w:val="36"/>
          <w:lang w:val="en-US" w:eastAsia="zh-CN"/>
        </w:rPr>
        <w:t>*****</w:t>
      </w:r>
      <w:r>
        <w:rPr>
          <w:rFonts w:hint="eastAsia" w:ascii="宋体" w:hAnsi="宋体"/>
          <w:sz w:val="36"/>
          <w:szCs w:val="36"/>
        </w:rPr>
        <w:t>职业学院专业人才培养方案审批表</w:t>
      </w:r>
    </w:p>
    <w:tbl>
      <w:tblPr>
        <w:tblStyle w:val="28"/>
        <w:tblW w:w="88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42" w:type="dxa"/>
          <w:bottom w:w="0" w:type="dxa"/>
          <w:right w:w="142" w:type="dxa"/>
        </w:tblCellMar>
      </w:tblPr>
      <w:tblGrid>
        <w:gridCol w:w="1440"/>
        <w:gridCol w:w="3142"/>
        <w:gridCol w:w="1564"/>
        <w:gridCol w:w="2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2" w:type="dxa"/>
            <w:bottom w:w="0" w:type="dxa"/>
            <w:right w:w="142" w:type="dxa"/>
          </w:tblCellMar>
        </w:tblPrEx>
        <w:trPr>
          <w:cantSplit/>
          <w:trHeight w:val="567" w:hRule="atLeast"/>
          <w:jc w:val="center"/>
        </w:trPr>
        <w:tc>
          <w:tcPr>
            <w:tcW w:w="1440" w:type="dxa"/>
            <w:tcBorders>
              <w:bottom w:val="nil"/>
            </w:tcBorders>
            <w:noWrap w:val="0"/>
            <w:vAlign w:val="center"/>
          </w:tcPr>
          <w:p>
            <w:pPr>
              <w:pStyle w:val="15"/>
              <w:jc w:val="center"/>
              <w:rPr>
                <w:rFonts w:hint="eastAsia" w:hAnsi="宋体"/>
                <w:sz w:val="24"/>
                <w:szCs w:val="24"/>
              </w:rPr>
            </w:pPr>
            <w:r>
              <w:rPr>
                <w:rFonts w:hint="eastAsia" w:hAnsi="宋体"/>
                <w:sz w:val="24"/>
                <w:szCs w:val="24"/>
              </w:rPr>
              <w:t>专业名称</w:t>
            </w:r>
          </w:p>
        </w:tc>
        <w:tc>
          <w:tcPr>
            <w:tcW w:w="3142" w:type="dxa"/>
            <w:tcBorders>
              <w:bottom w:val="nil"/>
            </w:tcBorders>
            <w:noWrap w:val="0"/>
            <w:vAlign w:val="center"/>
          </w:tcPr>
          <w:p>
            <w:pPr>
              <w:pStyle w:val="15"/>
              <w:jc w:val="center"/>
              <w:rPr>
                <w:rFonts w:hint="eastAsia" w:hAnsi="宋体"/>
                <w:sz w:val="24"/>
                <w:szCs w:val="24"/>
              </w:rPr>
            </w:pPr>
            <w:r>
              <w:rPr>
                <w:rFonts w:hint="eastAsia" w:hAnsi="宋体"/>
                <w:sz w:val="24"/>
                <w:szCs w:val="24"/>
              </w:rPr>
              <w:t>大数据与会计</w:t>
            </w:r>
          </w:p>
        </w:tc>
        <w:tc>
          <w:tcPr>
            <w:tcW w:w="1564" w:type="dxa"/>
            <w:tcBorders>
              <w:bottom w:val="nil"/>
            </w:tcBorders>
            <w:noWrap w:val="0"/>
            <w:vAlign w:val="center"/>
          </w:tcPr>
          <w:p>
            <w:pPr>
              <w:pStyle w:val="15"/>
              <w:jc w:val="center"/>
              <w:rPr>
                <w:rFonts w:hint="eastAsia" w:hAnsi="宋体"/>
                <w:sz w:val="24"/>
                <w:szCs w:val="24"/>
              </w:rPr>
            </w:pPr>
            <w:r>
              <w:rPr>
                <w:rFonts w:hint="eastAsia" w:hAnsi="宋体"/>
                <w:sz w:val="24"/>
                <w:szCs w:val="24"/>
              </w:rPr>
              <w:t>专业负责人</w:t>
            </w:r>
          </w:p>
        </w:tc>
        <w:tc>
          <w:tcPr>
            <w:tcW w:w="2735" w:type="dxa"/>
            <w:tcBorders>
              <w:bottom w:val="nil"/>
            </w:tcBorders>
            <w:noWrap w:val="0"/>
            <w:vAlign w:val="center"/>
          </w:tcPr>
          <w:p>
            <w:pPr>
              <w:pStyle w:val="15"/>
              <w:jc w:val="center"/>
              <w:rPr>
                <w:rFonts w:hint="default" w:hAnsi="宋体" w:eastAsia="宋体"/>
                <w:sz w:val="24"/>
                <w:szCs w:val="24"/>
                <w:lang w:val="en-US" w:eastAsia="zh-CN"/>
              </w:rPr>
            </w:pPr>
            <w:r>
              <w:rPr>
                <w:rFonts w:hint="eastAsia" w:hAnsi="宋体"/>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2" w:type="dxa"/>
            <w:bottom w:w="0" w:type="dxa"/>
            <w:right w:w="142" w:type="dxa"/>
          </w:tblCellMar>
        </w:tblPrEx>
        <w:trPr>
          <w:cantSplit/>
          <w:trHeight w:val="567" w:hRule="atLeast"/>
          <w:jc w:val="center"/>
        </w:trPr>
        <w:tc>
          <w:tcPr>
            <w:tcW w:w="1440" w:type="dxa"/>
            <w:noWrap w:val="0"/>
            <w:vAlign w:val="center"/>
          </w:tcPr>
          <w:p>
            <w:pPr>
              <w:pStyle w:val="15"/>
              <w:jc w:val="center"/>
              <w:rPr>
                <w:rFonts w:hint="eastAsia" w:hAnsi="宋体"/>
                <w:sz w:val="24"/>
                <w:szCs w:val="24"/>
              </w:rPr>
            </w:pPr>
            <w:r>
              <w:rPr>
                <w:rFonts w:hint="eastAsia" w:hAnsi="宋体"/>
                <w:sz w:val="24"/>
                <w:szCs w:val="24"/>
              </w:rPr>
              <w:t>适用年级</w:t>
            </w:r>
          </w:p>
        </w:tc>
        <w:tc>
          <w:tcPr>
            <w:tcW w:w="3142" w:type="dxa"/>
            <w:noWrap w:val="0"/>
            <w:vAlign w:val="center"/>
          </w:tcPr>
          <w:p>
            <w:pPr>
              <w:pStyle w:val="15"/>
              <w:jc w:val="center"/>
              <w:rPr>
                <w:rFonts w:hint="eastAsia" w:hAnsi="宋体"/>
                <w:sz w:val="24"/>
                <w:szCs w:val="24"/>
              </w:rPr>
            </w:pPr>
            <w:r>
              <w:rPr>
                <w:rFonts w:hint="eastAsia" w:hAnsi="宋体"/>
                <w:sz w:val="24"/>
                <w:szCs w:val="24"/>
              </w:rPr>
              <w:t>2021级</w:t>
            </w:r>
          </w:p>
        </w:tc>
        <w:tc>
          <w:tcPr>
            <w:tcW w:w="1564" w:type="dxa"/>
            <w:noWrap w:val="0"/>
            <w:vAlign w:val="center"/>
          </w:tcPr>
          <w:p>
            <w:pPr>
              <w:pStyle w:val="15"/>
              <w:jc w:val="center"/>
              <w:rPr>
                <w:rFonts w:hint="eastAsia" w:hAnsi="宋体"/>
                <w:sz w:val="24"/>
                <w:szCs w:val="24"/>
              </w:rPr>
            </w:pPr>
            <w:r>
              <w:rPr>
                <w:rFonts w:hint="eastAsia" w:hAnsi="宋体"/>
                <w:sz w:val="24"/>
                <w:szCs w:val="24"/>
              </w:rPr>
              <w:t>修业年限</w:t>
            </w:r>
          </w:p>
        </w:tc>
        <w:tc>
          <w:tcPr>
            <w:tcW w:w="2735" w:type="dxa"/>
            <w:noWrap w:val="0"/>
            <w:vAlign w:val="center"/>
          </w:tcPr>
          <w:p>
            <w:pPr>
              <w:pStyle w:val="15"/>
              <w:jc w:val="center"/>
              <w:rPr>
                <w:rFonts w:hint="eastAsia" w:hAnsi="宋体"/>
                <w:sz w:val="24"/>
                <w:szCs w:val="24"/>
              </w:rPr>
            </w:pPr>
            <w:r>
              <w:rPr>
                <w:rFonts w:hint="eastAsia" w:hAnsi="宋体"/>
                <w:sz w:val="24"/>
                <w:szCs w:val="24"/>
              </w:rPr>
              <w:t>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2" w:type="dxa"/>
            <w:bottom w:w="0" w:type="dxa"/>
            <w:right w:w="142" w:type="dxa"/>
          </w:tblCellMar>
        </w:tblPrEx>
        <w:trPr>
          <w:cantSplit/>
          <w:trHeight w:val="1796" w:hRule="atLeast"/>
          <w:jc w:val="center"/>
        </w:trPr>
        <w:tc>
          <w:tcPr>
            <w:tcW w:w="1440" w:type="dxa"/>
            <w:noWrap w:val="0"/>
            <w:textDirection w:val="tbRlV"/>
            <w:vAlign w:val="center"/>
          </w:tcPr>
          <w:p>
            <w:pPr>
              <w:pStyle w:val="15"/>
              <w:spacing w:line="280" w:lineRule="exact"/>
              <w:ind w:left="113" w:leftChars="54" w:right="113"/>
              <w:jc w:val="center"/>
              <w:rPr>
                <w:rFonts w:hint="eastAsia" w:hAnsi="宋体"/>
                <w:sz w:val="24"/>
                <w:szCs w:val="24"/>
              </w:rPr>
            </w:pPr>
            <w:r>
              <w:rPr>
                <w:rFonts w:hint="eastAsia" w:hAnsi="宋体"/>
                <w:sz w:val="24"/>
                <w:szCs w:val="24"/>
              </w:rPr>
              <w:t>方案简要说明</w:t>
            </w:r>
          </w:p>
        </w:tc>
        <w:tc>
          <w:tcPr>
            <w:tcW w:w="744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hAnsi="宋体"/>
                <w:sz w:val="18"/>
                <w:szCs w:val="18"/>
              </w:rPr>
            </w:pPr>
            <w:r>
              <w:rPr>
                <w:rFonts w:hint="eastAsia"/>
                <w:sz w:val="24"/>
                <w:szCs w:val="24"/>
              </w:rPr>
              <w:t>根据企业调研和毕业生调研，按照教育部专业目录调整要求，以及“1+X”制度试点工作要求，制订大数据与会计专业人才培养方案。</w:t>
            </w:r>
            <w:bookmarkStart w:id="1" w:name="OLE_LINK4"/>
            <w:r>
              <w:rPr>
                <w:rFonts w:hint="eastAsia"/>
                <w:sz w:val="24"/>
                <w:szCs w:val="24"/>
              </w:rPr>
              <w:t>本专业</w:t>
            </w:r>
            <w:r>
              <w:rPr>
                <w:rFonts w:hint="eastAsia" w:ascii="宋体" w:hAnsi="宋体" w:cs="宋体"/>
                <w:sz w:val="24"/>
                <w:szCs w:val="24"/>
              </w:rPr>
              <w:t>培养理想信念坚定，德、智、体、美、劳全面发展，具有一定的科学文化水平，良好的人文素养、职业道德和创新意识，精益求精的工匠精神，较强的就业能力和可持续发展的能力；基于大数据技术等，掌握本专业知识和技术技能，面向</w:t>
            </w:r>
            <w:r>
              <w:rPr>
                <w:rFonts w:hint="eastAsia" w:cs="宋体"/>
                <w:sz w:val="24"/>
                <w:szCs w:val="24"/>
              </w:rPr>
              <w:t>各类中小微型企业和非营利组织</w:t>
            </w:r>
            <w:r>
              <w:rPr>
                <w:rFonts w:hint="eastAsia" w:ascii="宋体" w:hAnsi="宋体" w:cs="宋体"/>
                <w:sz w:val="24"/>
                <w:szCs w:val="24"/>
              </w:rPr>
              <w:t>等的大数据与会计专业人员、税务专业人员等职业群，能够从事会计核算、税务管理、成本管理、财务分析、预算管理、企业管理咨询、数据采集、数据统计与分析、审计助理等企业管理工作的高素质技术技能人才。</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2" w:type="dxa"/>
            <w:bottom w:w="0" w:type="dxa"/>
            <w:right w:w="142" w:type="dxa"/>
          </w:tblCellMar>
        </w:tblPrEx>
        <w:trPr>
          <w:cantSplit/>
          <w:trHeight w:val="2172" w:hRule="atLeast"/>
          <w:jc w:val="center"/>
        </w:trPr>
        <w:tc>
          <w:tcPr>
            <w:tcW w:w="1440" w:type="dxa"/>
            <w:noWrap w:val="0"/>
            <w:textDirection w:val="tbRlV"/>
            <w:vAlign w:val="center"/>
          </w:tcPr>
          <w:p>
            <w:pPr>
              <w:pStyle w:val="15"/>
              <w:spacing w:line="280" w:lineRule="exact"/>
              <w:ind w:left="113" w:leftChars="54" w:right="113" w:firstLine="360" w:firstLineChars="150"/>
              <w:rPr>
                <w:rFonts w:hint="eastAsia" w:hAnsi="宋体"/>
                <w:sz w:val="24"/>
                <w:szCs w:val="24"/>
              </w:rPr>
            </w:pPr>
            <w:r>
              <w:rPr>
                <w:rFonts w:hint="eastAsia" w:hAnsi="宋体"/>
                <w:sz w:val="24"/>
                <w:szCs w:val="24"/>
              </w:rPr>
              <w:t>系  意  见</w:t>
            </w:r>
          </w:p>
        </w:tc>
        <w:tc>
          <w:tcPr>
            <w:tcW w:w="7441" w:type="dxa"/>
            <w:gridSpan w:val="3"/>
            <w:noWrap w:val="0"/>
            <w:vAlign w:val="center"/>
          </w:tcPr>
          <w:p>
            <w:pPr>
              <w:pStyle w:val="15"/>
              <w:spacing w:line="280" w:lineRule="exact"/>
              <w:rPr>
                <w:rFonts w:hint="eastAsia" w:hAnsi="宋体"/>
                <w:sz w:val="24"/>
                <w:szCs w:val="24"/>
              </w:rPr>
            </w:pPr>
          </w:p>
          <w:p>
            <w:pPr>
              <w:pStyle w:val="15"/>
              <w:spacing w:line="280" w:lineRule="exact"/>
              <w:rPr>
                <w:rFonts w:hint="eastAsia" w:hAnsi="宋体"/>
                <w:sz w:val="24"/>
                <w:szCs w:val="24"/>
              </w:rPr>
            </w:pPr>
          </w:p>
          <w:p>
            <w:pPr>
              <w:pStyle w:val="15"/>
              <w:spacing w:line="280" w:lineRule="exact"/>
              <w:rPr>
                <w:rFonts w:hint="eastAsia" w:hAnsi="宋体"/>
                <w:sz w:val="24"/>
                <w:szCs w:val="24"/>
              </w:rPr>
            </w:pPr>
          </w:p>
          <w:p>
            <w:pPr>
              <w:pStyle w:val="15"/>
              <w:spacing w:line="280" w:lineRule="exact"/>
              <w:rPr>
                <w:rFonts w:hint="eastAsia" w:hAnsi="宋体"/>
                <w:sz w:val="24"/>
                <w:szCs w:val="24"/>
              </w:rPr>
            </w:pPr>
          </w:p>
          <w:p>
            <w:pPr>
              <w:pStyle w:val="15"/>
              <w:spacing w:line="280" w:lineRule="exact"/>
              <w:rPr>
                <w:rFonts w:hint="eastAsia" w:hAnsi="宋体"/>
                <w:sz w:val="24"/>
                <w:szCs w:val="24"/>
              </w:rPr>
            </w:pPr>
          </w:p>
          <w:p>
            <w:pPr>
              <w:pStyle w:val="15"/>
              <w:spacing w:line="280" w:lineRule="exact"/>
              <w:rPr>
                <w:rFonts w:hint="eastAsia" w:hAnsi="宋体"/>
                <w:sz w:val="24"/>
                <w:szCs w:val="24"/>
              </w:rPr>
            </w:pPr>
            <w:r>
              <w:rPr>
                <w:rFonts w:hint="eastAsia" w:hAnsi="宋体"/>
                <w:sz w:val="24"/>
                <w:szCs w:val="24"/>
              </w:rPr>
              <w:t>系主任（签字）                                系（公章）</w:t>
            </w:r>
          </w:p>
          <w:p>
            <w:pPr>
              <w:pStyle w:val="15"/>
              <w:spacing w:line="280" w:lineRule="exact"/>
              <w:rPr>
                <w:rFonts w:hint="eastAsia" w:hAnsi="宋体"/>
                <w:sz w:val="24"/>
                <w:szCs w:val="24"/>
              </w:rPr>
            </w:pPr>
          </w:p>
          <w:p>
            <w:pPr>
              <w:pStyle w:val="15"/>
              <w:spacing w:line="280" w:lineRule="exact"/>
              <w:ind w:right="105"/>
              <w:jc w:val="right"/>
              <w:rPr>
                <w:rFonts w:hint="eastAsia" w:hAnsi="宋体"/>
                <w:sz w:val="24"/>
                <w:szCs w:val="24"/>
              </w:rPr>
            </w:pPr>
            <w:r>
              <w:rPr>
                <w:rFonts w:hint="eastAsia" w:hAnsi="宋体"/>
                <w:sz w:val="24"/>
                <w:szCs w:val="24"/>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2" w:type="dxa"/>
            <w:bottom w:w="0" w:type="dxa"/>
            <w:right w:w="142" w:type="dxa"/>
          </w:tblCellMar>
        </w:tblPrEx>
        <w:trPr>
          <w:cantSplit/>
          <w:trHeight w:val="2325" w:hRule="atLeast"/>
          <w:jc w:val="center"/>
        </w:trPr>
        <w:tc>
          <w:tcPr>
            <w:tcW w:w="1440" w:type="dxa"/>
            <w:noWrap w:val="0"/>
            <w:textDirection w:val="tbRlV"/>
            <w:vAlign w:val="center"/>
          </w:tcPr>
          <w:p>
            <w:pPr>
              <w:pStyle w:val="15"/>
              <w:spacing w:line="280" w:lineRule="exact"/>
              <w:ind w:left="113" w:leftChars="54" w:right="113" w:firstLine="120" w:firstLineChars="50"/>
              <w:rPr>
                <w:rFonts w:hint="eastAsia" w:hAnsi="宋体"/>
                <w:sz w:val="24"/>
                <w:szCs w:val="24"/>
              </w:rPr>
            </w:pPr>
            <w:r>
              <w:rPr>
                <w:rFonts w:hint="eastAsia" w:hAnsi="宋体"/>
                <w:sz w:val="24"/>
                <w:szCs w:val="24"/>
              </w:rPr>
              <w:t>教 务 处 意 见</w:t>
            </w:r>
          </w:p>
        </w:tc>
        <w:tc>
          <w:tcPr>
            <w:tcW w:w="7441" w:type="dxa"/>
            <w:gridSpan w:val="3"/>
            <w:noWrap w:val="0"/>
            <w:vAlign w:val="center"/>
          </w:tcPr>
          <w:p>
            <w:pPr>
              <w:pStyle w:val="15"/>
              <w:spacing w:line="280" w:lineRule="exact"/>
              <w:rPr>
                <w:rFonts w:hint="eastAsia" w:hAnsi="宋体"/>
                <w:sz w:val="24"/>
                <w:szCs w:val="24"/>
              </w:rPr>
            </w:pPr>
          </w:p>
          <w:p>
            <w:pPr>
              <w:pStyle w:val="15"/>
              <w:spacing w:line="280" w:lineRule="exact"/>
              <w:rPr>
                <w:rFonts w:hint="eastAsia" w:hAnsi="宋体"/>
                <w:sz w:val="24"/>
                <w:szCs w:val="24"/>
              </w:rPr>
            </w:pPr>
          </w:p>
          <w:p>
            <w:pPr>
              <w:pStyle w:val="15"/>
              <w:spacing w:line="280" w:lineRule="exact"/>
              <w:rPr>
                <w:rFonts w:hint="eastAsia" w:hAnsi="宋体"/>
                <w:sz w:val="24"/>
                <w:szCs w:val="24"/>
              </w:rPr>
            </w:pPr>
          </w:p>
          <w:p>
            <w:pPr>
              <w:pStyle w:val="15"/>
              <w:spacing w:line="280" w:lineRule="exact"/>
              <w:rPr>
                <w:rFonts w:hint="eastAsia" w:hAnsi="宋体"/>
                <w:sz w:val="24"/>
                <w:szCs w:val="24"/>
              </w:rPr>
            </w:pPr>
          </w:p>
          <w:p>
            <w:pPr>
              <w:pStyle w:val="15"/>
              <w:spacing w:line="280" w:lineRule="exact"/>
              <w:rPr>
                <w:rFonts w:hint="eastAsia" w:hAnsi="宋体"/>
                <w:sz w:val="24"/>
                <w:szCs w:val="24"/>
              </w:rPr>
            </w:pPr>
          </w:p>
          <w:p>
            <w:pPr>
              <w:pStyle w:val="15"/>
              <w:spacing w:line="280" w:lineRule="exact"/>
              <w:rPr>
                <w:rFonts w:hint="eastAsia" w:hAnsi="宋体"/>
                <w:sz w:val="24"/>
                <w:szCs w:val="24"/>
              </w:rPr>
            </w:pPr>
            <w:r>
              <w:rPr>
                <w:rFonts w:hint="eastAsia" w:hAnsi="宋体"/>
                <w:sz w:val="24"/>
                <w:szCs w:val="24"/>
              </w:rPr>
              <w:t>教务处主任（签字）                            部门（公章）</w:t>
            </w:r>
          </w:p>
          <w:p>
            <w:pPr>
              <w:pStyle w:val="15"/>
              <w:spacing w:line="280" w:lineRule="exact"/>
              <w:rPr>
                <w:rFonts w:hint="eastAsia" w:hAnsi="宋体"/>
                <w:sz w:val="24"/>
                <w:szCs w:val="24"/>
              </w:rPr>
            </w:pPr>
          </w:p>
          <w:p>
            <w:pPr>
              <w:pStyle w:val="15"/>
              <w:spacing w:line="280" w:lineRule="exact"/>
              <w:jc w:val="right"/>
              <w:rPr>
                <w:rFonts w:hint="eastAsia" w:hAnsi="宋体"/>
                <w:sz w:val="24"/>
                <w:szCs w:val="24"/>
              </w:rPr>
            </w:pPr>
            <w:r>
              <w:rPr>
                <w:rFonts w:hint="eastAsia" w:hAnsi="宋体"/>
                <w:sz w:val="24"/>
                <w:szCs w:val="24"/>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2" w:type="dxa"/>
            <w:bottom w:w="0" w:type="dxa"/>
            <w:right w:w="142" w:type="dxa"/>
          </w:tblCellMar>
        </w:tblPrEx>
        <w:trPr>
          <w:cantSplit/>
          <w:trHeight w:val="2005" w:hRule="atLeast"/>
          <w:jc w:val="center"/>
        </w:trPr>
        <w:tc>
          <w:tcPr>
            <w:tcW w:w="1440" w:type="dxa"/>
            <w:noWrap w:val="0"/>
            <w:vAlign w:val="center"/>
          </w:tcPr>
          <w:p>
            <w:pPr>
              <w:pStyle w:val="15"/>
              <w:spacing w:line="280" w:lineRule="exact"/>
              <w:jc w:val="center"/>
              <w:rPr>
                <w:rFonts w:hint="eastAsia" w:hAnsi="宋体"/>
                <w:sz w:val="24"/>
                <w:szCs w:val="24"/>
              </w:rPr>
            </w:pPr>
            <w:r>
              <w:rPr>
                <w:rFonts w:hint="eastAsia" w:hAnsi="宋体"/>
                <w:sz w:val="24"/>
                <w:szCs w:val="24"/>
              </w:rPr>
              <w:t>教学</w:t>
            </w:r>
          </w:p>
          <w:p>
            <w:pPr>
              <w:pStyle w:val="15"/>
              <w:spacing w:line="280" w:lineRule="exact"/>
              <w:jc w:val="center"/>
              <w:rPr>
                <w:rFonts w:hint="eastAsia" w:hAnsi="宋体"/>
                <w:sz w:val="24"/>
                <w:szCs w:val="24"/>
              </w:rPr>
            </w:pPr>
            <w:r>
              <w:rPr>
                <w:rFonts w:hint="eastAsia" w:hAnsi="宋体"/>
                <w:sz w:val="24"/>
                <w:szCs w:val="24"/>
              </w:rPr>
              <w:t>工作</w:t>
            </w:r>
          </w:p>
          <w:p>
            <w:pPr>
              <w:pStyle w:val="15"/>
              <w:spacing w:line="280" w:lineRule="exact"/>
              <w:jc w:val="center"/>
              <w:rPr>
                <w:rFonts w:hint="eastAsia" w:hAnsi="宋体"/>
                <w:sz w:val="24"/>
                <w:szCs w:val="24"/>
              </w:rPr>
            </w:pPr>
            <w:r>
              <w:rPr>
                <w:rFonts w:hint="eastAsia" w:hAnsi="宋体"/>
                <w:sz w:val="24"/>
                <w:szCs w:val="24"/>
              </w:rPr>
              <w:t>委员</w:t>
            </w:r>
          </w:p>
          <w:p>
            <w:pPr>
              <w:pStyle w:val="15"/>
              <w:spacing w:line="280" w:lineRule="exact"/>
              <w:jc w:val="center"/>
              <w:rPr>
                <w:rFonts w:hint="eastAsia" w:hAnsi="宋体"/>
                <w:sz w:val="24"/>
                <w:szCs w:val="24"/>
              </w:rPr>
            </w:pPr>
            <w:r>
              <w:rPr>
                <w:rFonts w:hint="eastAsia" w:hAnsi="宋体"/>
                <w:sz w:val="24"/>
                <w:szCs w:val="24"/>
              </w:rPr>
              <w:t>会意</w:t>
            </w:r>
          </w:p>
          <w:p>
            <w:pPr>
              <w:pStyle w:val="15"/>
              <w:spacing w:line="280" w:lineRule="exact"/>
              <w:jc w:val="center"/>
              <w:rPr>
                <w:rFonts w:hint="eastAsia" w:hAnsi="宋体"/>
                <w:sz w:val="24"/>
                <w:szCs w:val="24"/>
              </w:rPr>
            </w:pPr>
            <w:r>
              <w:rPr>
                <w:rFonts w:hint="eastAsia" w:hAnsi="宋体"/>
                <w:sz w:val="24"/>
                <w:szCs w:val="24"/>
              </w:rPr>
              <w:t>见</w:t>
            </w:r>
          </w:p>
        </w:tc>
        <w:tc>
          <w:tcPr>
            <w:tcW w:w="7441" w:type="dxa"/>
            <w:gridSpan w:val="3"/>
            <w:noWrap w:val="0"/>
            <w:vAlign w:val="center"/>
          </w:tcPr>
          <w:p>
            <w:pPr>
              <w:pStyle w:val="15"/>
              <w:spacing w:line="280" w:lineRule="exact"/>
              <w:rPr>
                <w:rFonts w:hint="eastAsia" w:hAnsi="宋体"/>
                <w:sz w:val="24"/>
                <w:szCs w:val="24"/>
              </w:rPr>
            </w:pPr>
          </w:p>
          <w:p>
            <w:pPr>
              <w:pStyle w:val="15"/>
              <w:spacing w:line="280" w:lineRule="exact"/>
              <w:rPr>
                <w:rFonts w:hint="eastAsia" w:hAnsi="宋体"/>
                <w:sz w:val="24"/>
                <w:szCs w:val="24"/>
              </w:rPr>
            </w:pPr>
          </w:p>
          <w:p>
            <w:pPr>
              <w:pStyle w:val="15"/>
              <w:spacing w:line="280" w:lineRule="exact"/>
              <w:rPr>
                <w:rFonts w:hint="eastAsia" w:hAnsi="宋体"/>
                <w:sz w:val="24"/>
                <w:szCs w:val="24"/>
              </w:rPr>
            </w:pPr>
          </w:p>
          <w:p>
            <w:pPr>
              <w:pStyle w:val="15"/>
              <w:spacing w:line="280" w:lineRule="exact"/>
              <w:rPr>
                <w:rFonts w:hint="eastAsia" w:hAnsi="宋体"/>
                <w:sz w:val="24"/>
                <w:szCs w:val="24"/>
              </w:rPr>
            </w:pPr>
          </w:p>
          <w:p>
            <w:pPr>
              <w:pStyle w:val="15"/>
              <w:spacing w:line="280" w:lineRule="exact"/>
              <w:rPr>
                <w:rFonts w:hint="eastAsia" w:hAnsi="宋体"/>
                <w:sz w:val="24"/>
                <w:szCs w:val="24"/>
              </w:rPr>
            </w:pPr>
            <w:r>
              <w:rPr>
                <w:rFonts w:hint="eastAsia" w:hAnsi="宋体"/>
                <w:sz w:val="24"/>
                <w:szCs w:val="24"/>
              </w:rPr>
              <w:t xml:space="preserve">主任委员（签字）                            年     月      日  </w:t>
            </w:r>
          </w:p>
          <w:p>
            <w:pPr>
              <w:pStyle w:val="15"/>
              <w:spacing w:line="280" w:lineRule="exact"/>
              <w:rPr>
                <w:rFonts w:hint="eastAsia"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2" w:type="dxa"/>
            <w:bottom w:w="0" w:type="dxa"/>
            <w:right w:w="142" w:type="dxa"/>
          </w:tblCellMar>
        </w:tblPrEx>
        <w:trPr>
          <w:cantSplit/>
          <w:trHeight w:val="1466" w:hRule="atLeast"/>
          <w:jc w:val="center"/>
        </w:trPr>
        <w:tc>
          <w:tcPr>
            <w:tcW w:w="1440" w:type="dxa"/>
            <w:noWrap w:val="0"/>
            <w:vAlign w:val="center"/>
          </w:tcPr>
          <w:p>
            <w:pPr>
              <w:pStyle w:val="15"/>
              <w:spacing w:line="280" w:lineRule="exact"/>
              <w:jc w:val="center"/>
              <w:rPr>
                <w:rFonts w:hint="eastAsia" w:hAnsi="宋体"/>
                <w:sz w:val="24"/>
                <w:szCs w:val="24"/>
              </w:rPr>
            </w:pPr>
            <w:r>
              <w:rPr>
                <w:rFonts w:hint="eastAsia" w:hAnsi="宋体"/>
                <w:sz w:val="24"/>
                <w:szCs w:val="24"/>
              </w:rPr>
              <w:t>主 管</w:t>
            </w:r>
          </w:p>
          <w:p>
            <w:pPr>
              <w:pStyle w:val="15"/>
              <w:spacing w:line="280" w:lineRule="exact"/>
              <w:jc w:val="center"/>
              <w:rPr>
                <w:rFonts w:hint="eastAsia" w:hAnsi="宋体"/>
                <w:sz w:val="24"/>
                <w:szCs w:val="24"/>
              </w:rPr>
            </w:pPr>
            <w:r>
              <w:rPr>
                <w:rFonts w:hint="eastAsia" w:hAnsi="宋体"/>
                <w:sz w:val="24"/>
                <w:szCs w:val="24"/>
              </w:rPr>
              <w:t>院 长</w:t>
            </w:r>
          </w:p>
          <w:p>
            <w:pPr>
              <w:pStyle w:val="15"/>
              <w:spacing w:line="280" w:lineRule="exact"/>
              <w:jc w:val="center"/>
              <w:rPr>
                <w:rFonts w:hint="eastAsia" w:hAnsi="宋体"/>
                <w:sz w:val="24"/>
                <w:szCs w:val="24"/>
              </w:rPr>
            </w:pPr>
            <w:r>
              <w:rPr>
                <w:rFonts w:hint="eastAsia" w:hAnsi="宋体"/>
                <w:sz w:val="24"/>
                <w:szCs w:val="24"/>
              </w:rPr>
              <w:t>意 见</w:t>
            </w:r>
          </w:p>
        </w:tc>
        <w:tc>
          <w:tcPr>
            <w:tcW w:w="7441" w:type="dxa"/>
            <w:gridSpan w:val="3"/>
            <w:noWrap w:val="0"/>
            <w:vAlign w:val="center"/>
          </w:tcPr>
          <w:p>
            <w:pPr>
              <w:pStyle w:val="15"/>
              <w:spacing w:line="280" w:lineRule="exact"/>
              <w:rPr>
                <w:rFonts w:hint="eastAsia" w:hAnsi="宋体"/>
                <w:sz w:val="24"/>
                <w:szCs w:val="24"/>
              </w:rPr>
            </w:pPr>
          </w:p>
          <w:p>
            <w:pPr>
              <w:pStyle w:val="15"/>
              <w:spacing w:line="280" w:lineRule="exact"/>
              <w:rPr>
                <w:rFonts w:hint="eastAsia" w:hAnsi="宋体"/>
                <w:sz w:val="24"/>
                <w:szCs w:val="24"/>
              </w:rPr>
            </w:pPr>
          </w:p>
          <w:p>
            <w:pPr>
              <w:pStyle w:val="15"/>
              <w:spacing w:line="280" w:lineRule="exact"/>
              <w:rPr>
                <w:rFonts w:hint="eastAsia" w:hAnsi="宋体"/>
                <w:sz w:val="24"/>
                <w:szCs w:val="24"/>
              </w:rPr>
            </w:pPr>
          </w:p>
          <w:p>
            <w:pPr>
              <w:pStyle w:val="15"/>
              <w:spacing w:line="280" w:lineRule="exact"/>
              <w:rPr>
                <w:rFonts w:hint="eastAsia" w:hAnsi="宋体"/>
                <w:sz w:val="24"/>
                <w:szCs w:val="24"/>
              </w:rPr>
            </w:pPr>
          </w:p>
          <w:p>
            <w:pPr>
              <w:pStyle w:val="15"/>
              <w:spacing w:line="280" w:lineRule="exact"/>
              <w:rPr>
                <w:rFonts w:hint="eastAsia" w:hAnsi="宋体"/>
                <w:sz w:val="24"/>
                <w:szCs w:val="24"/>
              </w:rPr>
            </w:pPr>
            <w:r>
              <w:rPr>
                <w:rFonts w:hint="eastAsia" w:hAnsi="宋体"/>
                <w:sz w:val="24"/>
                <w:szCs w:val="24"/>
              </w:rPr>
              <w:t xml:space="preserve">主管院长（签字）                            年     月      日  </w:t>
            </w:r>
          </w:p>
          <w:p>
            <w:pPr>
              <w:pStyle w:val="15"/>
              <w:spacing w:line="280" w:lineRule="exact"/>
              <w:rPr>
                <w:rFonts w:hint="eastAsia" w:hAnsi="宋体"/>
                <w:sz w:val="24"/>
                <w:szCs w:val="24"/>
              </w:rPr>
            </w:pPr>
          </w:p>
        </w:tc>
      </w:tr>
    </w:tbl>
    <w:p>
      <w:pPr>
        <w:spacing w:before="156" w:beforeLines="50" w:line="280" w:lineRule="exact"/>
        <w:ind w:firstLine="840" w:firstLineChars="350"/>
        <w:rPr>
          <w:rFonts w:hint="eastAsia" w:ascii="宋体" w:hAnsi="宋体"/>
          <w:sz w:val="24"/>
        </w:rPr>
      </w:pPr>
      <w:r>
        <w:rPr>
          <w:rFonts w:hint="eastAsia" w:ascii="宋体" w:hAnsi="宋体"/>
          <w:sz w:val="24"/>
        </w:rPr>
        <w:t xml:space="preserve">本表一式两份，教务处、系部各留存一份。 </w:t>
      </w:r>
    </w:p>
    <w:p>
      <w:pPr>
        <w:spacing w:line="360" w:lineRule="auto"/>
        <w:jc w:val="center"/>
        <w:rPr>
          <w:rFonts w:hint="eastAsia" w:ascii="宋体" w:hAnsi="宋体"/>
          <w:sz w:val="36"/>
          <w:szCs w:val="36"/>
          <w:lang w:val="en-US" w:eastAsia="zh-CN"/>
        </w:rPr>
      </w:pPr>
    </w:p>
    <w:p>
      <w:pPr>
        <w:spacing w:line="360" w:lineRule="auto"/>
        <w:jc w:val="center"/>
        <w:rPr>
          <w:rFonts w:hint="eastAsia" w:ascii="宋体" w:hAnsi="宋体"/>
          <w:sz w:val="36"/>
          <w:szCs w:val="36"/>
          <w:lang w:val="en-US" w:eastAsia="zh-CN"/>
        </w:rPr>
      </w:pPr>
    </w:p>
    <w:p>
      <w:pPr>
        <w:spacing w:line="360" w:lineRule="auto"/>
        <w:jc w:val="center"/>
        <w:rPr>
          <w:rFonts w:hint="eastAsia" w:ascii="宋体" w:hAnsi="宋体"/>
          <w:sz w:val="36"/>
          <w:szCs w:val="36"/>
          <w:lang w:val="en-US" w:eastAsia="zh-CN"/>
        </w:rPr>
      </w:pPr>
    </w:p>
    <w:p>
      <w:pPr>
        <w:spacing w:line="360" w:lineRule="auto"/>
        <w:jc w:val="center"/>
        <w:rPr>
          <w:rFonts w:hint="eastAsia" w:ascii="宋体" w:hAnsi="宋体"/>
          <w:sz w:val="36"/>
          <w:szCs w:val="36"/>
          <w:lang w:val="en-US" w:eastAsia="zh-CN"/>
        </w:rPr>
      </w:pPr>
    </w:p>
    <w:p>
      <w:pPr>
        <w:spacing w:line="360" w:lineRule="auto"/>
        <w:jc w:val="center"/>
        <w:rPr>
          <w:rFonts w:hint="eastAsia" w:ascii="宋体" w:hAnsi="宋体"/>
          <w:sz w:val="36"/>
          <w:szCs w:val="36"/>
          <w:lang w:val="en-US" w:eastAsia="zh-CN"/>
        </w:rPr>
      </w:pPr>
    </w:p>
    <w:p>
      <w:pPr>
        <w:spacing w:line="360" w:lineRule="auto"/>
        <w:jc w:val="center"/>
        <w:rPr>
          <w:rFonts w:hint="eastAsia" w:ascii="宋体" w:hAnsi="宋体"/>
          <w:sz w:val="36"/>
          <w:szCs w:val="36"/>
          <w:lang w:val="en-US" w:eastAsia="zh-CN"/>
        </w:rPr>
      </w:pPr>
    </w:p>
    <w:p>
      <w:pPr>
        <w:spacing w:line="360" w:lineRule="auto"/>
        <w:jc w:val="center"/>
        <w:rPr>
          <w:rFonts w:hint="eastAsia" w:ascii="宋体" w:hAnsi="宋体"/>
          <w:sz w:val="36"/>
          <w:szCs w:val="36"/>
          <w:lang w:val="en-US" w:eastAsia="zh-CN"/>
        </w:rPr>
      </w:pPr>
    </w:p>
    <w:p>
      <w:pPr>
        <w:spacing w:line="360" w:lineRule="auto"/>
        <w:jc w:val="center"/>
        <w:rPr>
          <w:rFonts w:hint="eastAsia" w:ascii="宋体" w:hAnsi="宋体"/>
          <w:sz w:val="36"/>
          <w:szCs w:val="36"/>
          <w:lang w:val="en-US" w:eastAsia="zh-CN"/>
        </w:rPr>
      </w:pPr>
    </w:p>
    <w:p>
      <w:pPr>
        <w:spacing w:line="360" w:lineRule="auto"/>
        <w:jc w:val="center"/>
        <w:rPr>
          <w:rFonts w:hint="eastAsia" w:ascii="宋体" w:hAnsi="宋体"/>
          <w:sz w:val="36"/>
          <w:szCs w:val="36"/>
          <w:lang w:val="en-US" w:eastAsia="zh-CN"/>
        </w:rPr>
      </w:pPr>
    </w:p>
    <w:p>
      <w:pPr>
        <w:spacing w:line="360" w:lineRule="auto"/>
        <w:jc w:val="center"/>
        <w:rPr>
          <w:rFonts w:hint="eastAsia" w:ascii="宋体" w:hAnsi="宋体"/>
          <w:sz w:val="36"/>
          <w:szCs w:val="36"/>
          <w:lang w:val="en-US" w:eastAsia="zh-CN"/>
        </w:rPr>
      </w:pPr>
    </w:p>
    <w:p>
      <w:pPr>
        <w:spacing w:line="360" w:lineRule="auto"/>
        <w:jc w:val="center"/>
        <w:rPr>
          <w:rFonts w:hint="eastAsia" w:ascii="宋体" w:hAnsi="宋体"/>
          <w:sz w:val="36"/>
          <w:szCs w:val="36"/>
          <w:lang w:val="en-US" w:eastAsia="zh-CN"/>
        </w:rPr>
      </w:pPr>
    </w:p>
    <w:p>
      <w:pPr>
        <w:spacing w:line="360" w:lineRule="auto"/>
        <w:jc w:val="center"/>
        <w:rPr>
          <w:rFonts w:hint="eastAsia" w:ascii="宋体" w:hAnsi="宋体"/>
          <w:sz w:val="36"/>
          <w:szCs w:val="36"/>
          <w:lang w:val="en-US" w:eastAsia="zh-CN"/>
        </w:rPr>
      </w:pPr>
    </w:p>
    <w:p>
      <w:pPr>
        <w:spacing w:line="360" w:lineRule="auto"/>
        <w:jc w:val="center"/>
        <w:rPr>
          <w:rFonts w:hint="eastAsia" w:ascii="宋体" w:hAnsi="宋体"/>
          <w:sz w:val="36"/>
          <w:szCs w:val="36"/>
          <w:lang w:val="en-US" w:eastAsia="zh-CN"/>
        </w:rPr>
      </w:pPr>
    </w:p>
    <w:p>
      <w:pPr>
        <w:spacing w:line="360" w:lineRule="auto"/>
        <w:jc w:val="center"/>
        <w:rPr>
          <w:rFonts w:hint="eastAsia" w:ascii="宋体" w:hAnsi="宋体"/>
          <w:sz w:val="36"/>
          <w:szCs w:val="36"/>
          <w:lang w:val="en-US" w:eastAsia="zh-CN"/>
        </w:rPr>
      </w:pPr>
    </w:p>
    <w:p>
      <w:pPr>
        <w:spacing w:line="360" w:lineRule="auto"/>
        <w:jc w:val="center"/>
        <w:rPr>
          <w:rFonts w:hint="eastAsia" w:ascii="宋体" w:hAnsi="宋体"/>
          <w:sz w:val="36"/>
          <w:szCs w:val="36"/>
          <w:lang w:val="en-US" w:eastAsia="zh-CN"/>
        </w:rPr>
      </w:pPr>
    </w:p>
    <w:p>
      <w:pPr>
        <w:spacing w:line="360" w:lineRule="auto"/>
        <w:jc w:val="center"/>
        <w:rPr>
          <w:rFonts w:hint="eastAsia" w:ascii="宋体" w:hAnsi="宋体"/>
          <w:sz w:val="36"/>
          <w:szCs w:val="36"/>
          <w:lang w:val="en-US" w:eastAsia="zh-CN"/>
        </w:rPr>
      </w:pPr>
    </w:p>
    <w:p>
      <w:pPr>
        <w:spacing w:line="360" w:lineRule="auto"/>
        <w:jc w:val="center"/>
        <w:rPr>
          <w:rFonts w:hint="eastAsia" w:ascii="宋体" w:hAnsi="宋体"/>
          <w:sz w:val="36"/>
          <w:szCs w:val="36"/>
          <w:lang w:val="en-US" w:eastAsia="zh-CN"/>
        </w:rPr>
      </w:pPr>
    </w:p>
    <w:p>
      <w:pPr>
        <w:spacing w:line="360" w:lineRule="auto"/>
        <w:jc w:val="center"/>
        <w:rPr>
          <w:rFonts w:hint="eastAsia" w:ascii="宋体" w:hAnsi="宋体"/>
          <w:sz w:val="36"/>
          <w:szCs w:val="36"/>
        </w:rPr>
      </w:pPr>
      <w:bookmarkStart w:id="2" w:name="_GoBack"/>
      <w:bookmarkEnd w:id="2"/>
      <w:r>
        <w:rPr>
          <w:rFonts w:hint="eastAsia" w:ascii="宋体" w:hAnsi="宋体"/>
          <w:sz w:val="36"/>
          <w:szCs w:val="36"/>
          <w:lang w:val="en-US" w:eastAsia="zh-CN"/>
        </w:rPr>
        <w:t>*****</w:t>
      </w:r>
      <w:r>
        <w:rPr>
          <w:rFonts w:hint="eastAsia" w:ascii="宋体" w:hAnsi="宋体"/>
          <w:sz w:val="36"/>
          <w:szCs w:val="36"/>
        </w:rPr>
        <w:t>职业学院人才培养方案微调审批表</w:t>
      </w:r>
    </w:p>
    <w:tbl>
      <w:tblPr>
        <w:tblStyle w:val="28"/>
        <w:tblW w:w="88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3420"/>
        <w:gridCol w:w="1260"/>
        <w:gridCol w:w="3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0" w:type="dxa"/>
            <w:noWrap w:val="0"/>
            <w:vAlign w:val="center"/>
          </w:tcPr>
          <w:p>
            <w:pPr>
              <w:spacing w:before="120" w:line="360" w:lineRule="auto"/>
              <w:jc w:val="center"/>
              <w:rPr>
                <w:rFonts w:hint="eastAsia" w:ascii="仿宋_GB2312" w:eastAsia="仿宋_GB2312"/>
                <w:sz w:val="24"/>
              </w:rPr>
            </w:pPr>
            <w:r>
              <w:rPr>
                <w:rFonts w:hint="eastAsia" w:ascii="仿宋_GB2312" w:eastAsia="仿宋_GB2312"/>
                <w:sz w:val="24"/>
              </w:rPr>
              <w:t>系部</w:t>
            </w:r>
          </w:p>
        </w:tc>
        <w:tc>
          <w:tcPr>
            <w:tcW w:w="3420" w:type="dxa"/>
            <w:noWrap w:val="0"/>
            <w:vAlign w:val="center"/>
          </w:tcPr>
          <w:p>
            <w:pPr>
              <w:spacing w:before="240" w:line="360" w:lineRule="auto"/>
              <w:jc w:val="center"/>
              <w:rPr>
                <w:rFonts w:hint="eastAsia" w:ascii="仿宋_GB2312" w:eastAsia="仿宋_GB2312"/>
                <w:sz w:val="24"/>
                <w:lang w:eastAsia="zh-CN"/>
              </w:rPr>
            </w:pPr>
            <w:r>
              <w:rPr>
                <w:rFonts w:hint="eastAsia" w:ascii="仿宋_GB2312" w:eastAsia="仿宋_GB2312"/>
                <w:sz w:val="24"/>
                <w:lang w:val="en-US" w:eastAsia="zh-CN"/>
              </w:rPr>
              <w:t xml:space="preserve"> </w:t>
            </w:r>
          </w:p>
        </w:tc>
        <w:tc>
          <w:tcPr>
            <w:tcW w:w="1260" w:type="dxa"/>
            <w:noWrap w:val="0"/>
            <w:vAlign w:val="center"/>
          </w:tcPr>
          <w:p>
            <w:pPr>
              <w:spacing w:before="120" w:line="360" w:lineRule="auto"/>
              <w:jc w:val="center"/>
              <w:rPr>
                <w:rFonts w:hint="eastAsia" w:ascii="仿宋_GB2312" w:eastAsia="仿宋_GB2312"/>
                <w:sz w:val="24"/>
              </w:rPr>
            </w:pPr>
            <w:r>
              <w:rPr>
                <w:rFonts w:hint="eastAsia" w:ascii="仿宋_GB2312" w:eastAsia="仿宋_GB2312"/>
                <w:sz w:val="24"/>
              </w:rPr>
              <w:t>专业</w:t>
            </w:r>
          </w:p>
        </w:tc>
        <w:tc>
          <w:tcPr>
            <w:tcW w:w="3073" w:type="dxa"/>
            <w:noWrap w:val="0"/>
            <w:vAlign w:val="center"/>
          </w:tcPr>
          <w:p>
            <w:pPr>
              <w:spacing w:before="240" w:line="360" w:lineRule="auto"/>
              <w:jc w:val="center"/>
              <w:rPr>
                <w:rFonts w:hint="eastAsia" w:ascii="仿宋_GB2312" w:eastAsia="仿宋_GB2312"/>
                <w:sz w:val="24"/>
                <w:lang w:eastAsia="zh-CN"/>
              </w:rPr>
            </w:pPr>
            <w:r>
              <w:rPr>
                <w:rFonts w:hint="eastAsia" w:ascii="仿宋_GB2312" w:eastAsia="仿宋_GB2312"/>
                <w:sz w:val="24"/>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0" w:type="dxa"/>
            <w:noWrap w:val="0"/>
            <w:vAlign w:val="center"/>
          </w:tcPr>
          <w:p>
            <w:pPr>
              <w:spacing w:before="120" w:line="360" w:lineRule="auto"/>
              <w:jc w:val="center"/>
              <w:rPr>
                <w:rFonts w:hint="eastAsia" w:ascii="仿宋_GB2312" w:eastAsia="仿宋_GB2312"/>
                <w:sz w:val="24"/>
              </w:rPr>
            </w:pPr>
            <w:r>
              <w:rPr>
                <w:rFonts w:hint="eastAsia" w:ascii="仿宋_GB2312" w:eastAsia="仿宋_GB2312"/>
                <w:sz w:val="24"/>
              </w:rPr>
              <w:t>年级</w:t>
            </w:r>
          </w:p>
        </w:tc>
        <w:tc>
          <w:tcPr>
            <w:tcW w:w="3420" w:type="dxa"/>
            <w:noWrap w:val="0"/>
            <w:vAlign w:val="center"/>
          </w:tcPr>
          <w:p>
            <w:pPr>
              <w:spacing w:before="240" w:line="360" w:lineRule="auto"/>
              <w:jc w:val="center"/>
              <w:rPr>
                <w:rFonts w:hint="eastAsia" w:ascii="仿宋_GB2312" w:eastAsia="仿宋_GB2312"/>
                <w:sz w:val="24"/>
                <w:lang w:eastAsia="zh-CN"/>
              </w:rPr>
            </w:pPr>
            <w:r>
              <w:rPr>
                <w:rFonts w:hint="eastAsia" w:ascii="仿宋_GB2312" w:eastAsia="仿宋_GB2312"/>
                <w:sz w:val="24"/>
                <w:lang w:val="en-US" w:eastAsia="zh-CN"/>
              </w:rPr>
              <w:t xml:space="preserve"> </w:t>
            </w:r>
          </w:p>
        </w:tc>
        <w:tc>
          <w:tcPr>
            <w:tcW w:w="1260" w:type="dxa"/>
            <w:noWrap w:val="0"/>
            <w:vAlign w:val="center"/>
          </w:tcPr>
          <w:p>
            <w:pPr>
              <w:spacing w:before="120" w:line="360" w:lineRule="auto"/>
              <w:jc w:val="center"/>
              <w:rPr>
                <w:rFonts w:hint="eastAsia" w:ascii="仿宋_GB2312" w:eastAsia="仿宋_GB2312"/>
                <w:sz w:val="24"/>
              </w:rPr>
            </w:pPr>
            <w:r>
              <w:rPr>
                <w:rFonts w:hint="eastAsia" w:ascii="仿宋_GB2312" w:eastAsia="仿宋_GB2312"/>
                <w:sz w:val="24"/>
              </w:rPr>
              <w:t>调整学期</w:t>
            </w:r>
          </w:p>
        </w:tc>
        <w:tc>
          <w:tcPr>
            <w:tcW w:w="3073" w:type="dxa"/>
            <w:noWrap w:val="0"/>
            <w:vAlign w:val="center"/>
          </w:tcPr>
          <w:p>
            <w:pPr>
              <w:spacing w:before="240" w:line="360" w:lineRule="auto"/>
              <w:jc w:val="center"/>
              <w:rPr>
                <w:rFonts w:hint="default" w:ascii="仿宋_GB2312" w:eastAsia="仿宋_GB2312"/>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jc w:val="center"/>
        </w:trPr>
        <w:tc>
          <w:tcPr>
            <w:tcW w:w="8893" w:type="dxa"/>
            <w:gridSpan w:val="4"/>
            <w:noWrap w:val="0"/>
            <w:vAlign w:val="top"/>
          </w:tcPr>
          <w:p>
            <w:pPr>
              <w:spacing w:before="240"/>
              <w:rPr>
                <w:rFonts w:hint="eastAsia" w:ascii="仿宋_GB2312" w:eastAsia="仿宋_GB2312"/>
                <w:szCs w:val="21"/>
              </w:rPr>
            </w:pPr>
            <w:r>
              <w:rPr>
                <w:rFonts w:hint="eastAsia" w:ascii="仿宋_GB2312" w:eastAsia="仿宋_GB2312"/>
                <w:sz w:val="24"/>
              </w:rPr>
              <w:t>调整原因及调整方案：</w:t>
            </w:r>
            <w:r>
              <w:rPr>
                <w:rFonts w:hint="eastAsia" w:ascii="仿宋_GB2312" w:eastAsia="仿宋_GB2312"/>
                <w:szCs w:val="21"/>
              </w:rPr>
              <w:t xml:space="preserve"> </w:t>
            </w:r>
          </w:p>
          <w:p>
            <w:pPr>
              <w:spacing w:line="240" w:lineRule="atLeast"/>
              <w:ind w:firstLine="420" w:firstLineChars="200"/>
              <w:rPr>
                <w:rFonts w:hint="eastAsia" w:ascii="仿宋_GB2312" w:eastAsia="仿宋_GB2312"/>
                <w:szCs w:val="21"/>
              </w:rPr>
            </w:pPr>
          </w:p>
          <w:p>
            <w:pPr>
              <w:spacing w:line="240" w:lineRule="atLeast"/>
              <w:ind w:firstLine="420" w:firstLineChars="200"/>
              <w:rPr>
                <w:rFonts w:hint="eastAsia" w:ascii="仿宋_GB2312" w:eastAsia="仿宋_GB2312"/>
                <w:szCs w:val="21"/>
              </w:rPr>
            </w:pPr>
          </w:p>
          <w:p>
            <w:pPr>
              <w:spacing w:line="240" w:lineRule="atLeast"/>
              <w:ind w:firstLine="420" w:firstLineChars="200"/>
              <w:rPr>
                <w:rFonts w:hint="eastAsia" w:ascii="仿宋_GB2312" w:eastAsia="仿宋_GB2312"/>
                <w:szCs w:val="21"/>
              </w:rPr>
            </w:pPr>
          </w:p>
          <w:p>
            <w:pPr>
              <w:spacing w:line="240" w:lineRule="atLeast"/>
              <w:ind w:firstLine="420" w:firstLineChars="200"/>
              <w:rPr>
                <w:rFonts w:hint="eastAsia" w:ascii="仿宋_GB2312" w:eastAsia="仿宋_GB2312"/>
                <w:szCs w:val="21"/>
              </w:rPr>
            </w:pPr>
          </w:p>
          <w:p>
            <w:pPr>
              <w:spacing w:line="240" w:lineRule="atLeast"/>
              <w:ind w:firstLine="420" w:firstLineChars="200"/>
              <w:rPr>
                <w:rFonts w:hint="eastAsia" w:ascii="仿宋_GB2312" w:eastAsia="仿宋_GB2312"/>
                <w:szCs w:val="21"/>
              </w:rPr>
            </w:pPr>
          </w:p>
          <w:p>
            <w:pPr>
              <w:spacing w:line="240" w:lineRule="atLeast"/>
              <w:ind w:firstLine="420" w:firstLineChars="200"/>
              <w:rPr>
                <w:rFonts w:hint="eastAsia" w:ascii="仿宋_GB2312" w:eastAsia="仿宋_GB2312"/>
                <w:szCs w:val="21"/>
              </w:rPr>
            </w:pPr>
          </w:p>
          <w:p>
            <w:pPr>
              <w:spacing w:line="240" w:lineRule="atLeast"/>
              <w:ind w:firstLine="420" w:firstLineChars="200"/>
              <w:rPr>
                <w:rFonts w:hint="eastAsia" w:ascii="仿宋_GB2312" w:eastAsia="仿宋_GB2312"/>
                <w:szCs w:val="21"/>
              </w:rPr>
            </w:pPr>
          </w:p>
          <w:p>
            <w:pPr>
              <w:spacing w:line="240" w:lineRule="atLeast"/>
              <w:ind w:firstLine="360" w:firstLineChars="200"/>
              <w:rPr>
                <w:rFonts w:hint="eastAsia" w:ascii="仿宋_GB2312" w:hAnsi="Courier New"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8893" w:type="dxa"/>
            <w:gridSpan w:val="4"/>
            <w:noWrap w:val="0"/>
            <w:vAlign w:val="top"/>
          </w:tcPr>
          <w:p>
            <w:pPr>
              <w:spacing w:before="240"/>
              <w:rPr>
                <w:rFonts w:hint="eastAsia" w:ascii="仿宋_GB2312" w:eastAsia="仿宋_GB2312"/>
                <w:sz w:val="24"/>
              </w:rPr>
            </w:pPr>
            <w:r>
              <w:rPr>
                <w:rFonts w:hint="eastAsia" w:ascii="仿宋_GB2312" w:eastAsia="仿宋_GB2312"/>
                <w:sz w:val="24"/>
              </w:rPr>
              <w:t xml:space="preserve">系部审批意见： </w:t>
            </w:r>
          </w:p>
          <w:p>
            <w:pPr>
              <w:spacing w:before="240"/>
              <w:rPr>
                <w:rFonts w:hint="eastAsia" w:ascii="仿宋_GB2312" w:eastAsia="仿宋_GB2312"/>
                <w:sz w:val="24"/>
              </w:rPr>
            </w:pPr>
          </w:p>
          <w:p>
            <w:pPr>
              <w:spacing w:before="240"/>
              <w:rPr>
                <w:rFonts w:hint="eastAsia" w:ascii="仿宋_GB2312" w:eastAsia="仿宋_GB2312"/>
                <w:sz w:val="24"/>
              </w:rPr>
            </w:pPr>
          </w:p>
          <w:p>
            <w:pPr>
              <w:spacing w:before="120" w:line="260" w:lineRule="exact"/>
              <w:jc w:val="center"/>
              <w:rPr>
                <w:rFonts w:hint="eastAsia" w:ascii="仿宋_GB2312" w:eastAsia="仿宋_GB2312"/>
                <w:sz w:val="24"/>
              </w:rPr>
            </w:pPr>
            <w:r>
              <w:rPr>
                <w:rFonts w:hint="eastAsia" w:ascii="仿宋_GB2312" w:eastAsia="仿宋_GB2312"/>
                <w:sz w:val="24"/>
              </w:rPr>
              <w:t xml:space="preserve">                                    签字：       （公章）</w:t>
            </w:r>
          </w:p>
          <w:p>
            <w:pPr>
              <w:spacing w:before="120" w:line="260" w:lineRule="exact"/>
              <w:ind w:firstLine="3280" w:firstLineChars="1367"/>
              <w:rPr>
                <w:rFonts w:hint="eastAsia" w:ascii="仿宋_GB2312" w:eastAsia="仿宋_GB2312"/>
                <w:sz w:val="24"/>
              </w:rPr>
            </w:pPr>
            <w:r>
              <w:rPr>
                <w:rFonts w:hint="eastAsia" w:ascii="仿宋_GB2312"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8893" w:type="dxa"/>
            <w:gridSpan w:val="4"/>
            <w:noWrap w:val="0"/>
            <w:vAlign w:val="top"/>
          </w:tcPr>
          <w:p>
            <w:pPr>
              <w:spacing w:before="240"/>
              <w:rPr>
                <w:rFonts w:hint="eastAsia" w:ascii="仿宋_GB2312" w:eastAsia="仿宋_GB2312"/>
                <w:sz w:val="24"/>
              </w:rPr>
            </w:pPr>
            <w:r>
              <w:rPr>
                <w:rFonts w:hint="eastAsia" w:ascii="仿宋_GB2312" w:eastAsia="仿宋_GB2312"/>
                <w:sz w:val="24"/>
              </w:rPr>
              <w:t>教务处审批意见：</w:t>
            </w:r>
          </w:p>
          <w:p>
            <w:pPr>
              <w:spacing w:before="240"/>
              <w:rPr>
                <w:rFonts w:hint="eastAsia" w:ascii="仿宋_GB2312" w:eastAsia="仿宋_GB2312"/>
                <w:sz w:val="24"/>
              </w:rPr>
            </w:pPr>
          </w:p>
          <w:p>
            <w:pPr>
              <w:spacing w:before="120" w:line="260" w:lineRule="exact"/>
              <w:jc w:val="center"/>
              <w:rPr>
                <w:rFonts w:hint="eastAsia" w:ascii="仿宋_GB2312" w:eastAsia="仿宋_GB2312"/>
                <w:sz w:val="24"/>
              </w:rPr>
            </w:pPr>
            <w:r>
              <w:rPr>
                <w:rFonts w:hint="eastAsia" w:ascii="仿宋_GB2312" w:eastAsia="仿宋_GB2312"/>
                <w:sz w:val="24"/>
              </w:rPr>
              <w:t xml:space="preserve">                                    签字：       （公章）</w:t>
            </w:r>
          </w:p>
          <w:p>
            <w:pPr>
              <w:spacing w:before="120" w:line="260" w:lineRule="exact"/>
              <w:jc w:val="center"/>
              <w:rPr>
                <w:rFonts w:hint="eastAsia" w:ascii="仿宋_GB2312" w:eastAsia="仿宋_GB2312"/>
                <w:sz w:val="24"/>
              </w:rPr>
            </w:pPr>
            <w:r>
              <w:rPr>
                <w:rFonts w:hint="eastAsia" w:ascii="仿宋_GB2312"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jc w:val="center"/>
        </w:trPr>
        <w:tc>
          <w:tcPr>
            <w:tcW w:w="8893" w:type="dxa"/>
            <w:gridSpan w:val="4"/>
            <w:noWrap w:val="0"/>
            <w:vAlign w:val="center"/>
          </w:tcPr>
          <w:p>
            <w:pPr>
              <w:spacing w:before="240"/>
              <w:rPr>
                <w:rFonts w:ascii="仿宋_GB2312" w:eastAsia="仿宋_GB2312"/>
                <w:sz w:val="24"/>
              </w:rPr>
            </w:pPr>
            <w:r>
              <w:rPr>
                <w:rFonts w:hint="eastAsia" w:ascii="仿宋_GB2312" w:eastAsia="仿宋_GB2312"/>
                <w:sz w:val="24"/>
              </w:rPr>
              <w:t>教学工作委员会审批意见：</w:t>
            </w:r>
          </w:p>
          <w:p>
            <w:pPr>
              <w:spacing w:before="120" w:line="260" w:lineRule="exact"/>
              <w:rPr>
                <w:rFonts w:hint="eastAsia" w:ascii="仿宋_GB2312" w:eastAsia="仿宋_GB2312"/>
                <w:sz w:val="24"/>
              </w:rPr>
            </w:pPr>
          </w:p>
          <w:p>
            <w:pPr>
              <w:spacing w:before="120" w:line="260" w:lineRule="exact"/>
              <w:rPr>
                <w:rFonts w:hint="eastAsia" w:ascii="仿宋_GB2312" w:eastAsia="仿宋_GB2312"/>
                <w:sz w:val="24"/>
              </w:rPr>
            </w:pPr>
          </w:p>
          <w:p>
            <w:pPr>
              <w:spacing w:before="120" w:line="260" w:lineRule="exact"/>
              <w:jc w:val="center"/>
              <w:rPr>
                <w:rFonts w:hint="eastAsia" w:ascii="仿宋_GB2312" w:eastAsia="仿宋_GB2312"/>
                <w:sz w:val="24"/>
              </w:rPr>
            </w:pPr>
            <w:r>
              <w:rPr>
                <w:rFonts w:hint="eastAsia" w:ascii="仿宋_GB2312" w:eastAsia="仿宋_GB2312"/>
                <w:sz w:val="24"/>
              </w:rPr>
              <w:t xml:space="preserve">                                    签字：       （公章）</w:t>
            </w:r>
          </w:p>
          <w:p>
            <w:pPr>
              <w:spacing w:before="120" w:line="260" w:lineRule="exact"/>
              <w:ind w:firstLine="3840" w:firstLineChars="1600"/>
              <w:rPr>
                <w:rFonts w:hint="eastAsia" w:ascii="仿宋_GB2312" w:eastAsia="仿宋_GB2312"/>
                <w:sz w:val="24"/>
              </w:rPr>
            </w:pPr>
            <w:r>
              <w:rPr>
                <w:rFonts w:hint="eastAsia" w:ascii="仿宋_GB2312"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4" w:hRule="atLeast"/>
          <w:jc w:val="center"/>
        </w:trPr>
        <w:tc>
          <w:tcPr>
            <w:tcW w:w="8893" w:type="dxa"/>
            <w:gridSpan w:val="4"/>
            <w:noWrap w:val="0"/>
            <w:vAlign w:val="top"/>
          </w:tcPr>
          <w:p>
            <w:pPr>
              <w:spacing w:before="240"/>
              <w:rPr>
                <w:rFonts w:hint="eastAsia" w:ascii="仿宋_GB2312" w:eastAsia="仿宋_GB2312"/>
                <w:sz w:val="24"/>
              </w:rPr>
            </w:pPr>
            <w:r>
              <w:rPr>
                <w:rFonts w:hint="eastAsia" w:ascii="仿宋_GB2312" w:eastAsia="仿宋_GB2312"/>
                <w:sz w:val="24"/>
              </w:rPr>
              <w:t>主管院长审批意见：</w:t>
            </w:r>
          </w:p>
          <w:p>
            <w:pPr>
              <w:jc w:val="center"/>
              <w:rPr>
                <w:rFonts w:hint="eastAsia" w:ascii="仿宋_GB2312" w:eastAsia="仿宋_GB2312"/>
                <w:sz w:val="24"/>
              </w:rPr>
            </w:pPr>
          </w:p>
          <w:p>
            <w:pPr>
              <w:jc w:val="center"/>
              <w:rPr>
                <w:rFonts w:hint="eastAsia" w:ascii="仿宋_GB2312" w:eastAsia="仿宋_GB2312"/>
                <w:sz w:val="24"/>
              </w:rPr>
            </w:pPr>
            <w:r>
              <w:rPr>
                <w:rFonts w:hint="eastAsia" w:ascii="仿宋_GB2312" w:eastAsia="仿宋_GB2312"/>
                <w:sz w:val="24"/>
              </w:rPr>
              <w:t xml:space="preserve">                      </w:t>
            </w:r>
          </w:p>
          <w:p>
            <w:pPr>
              <w:jc w:val="center"/>
              <w:rPr>
                <w:rFonts w:hint="eastAsia" w:ascii="仿宋_GB2312" w:eastAsia="仿宋_GB2312"/>
                <w:sz w:val="24"/>
              </w:rPr>
            </w:pPr>
            <w:r>
              <w:rPr>
                <w:rFonts w:hint="eastAsia" w:ascii="仿宋_GB2312" w:eastAsia="仿宋_GB2312"/>
                <w:sz w:val="24"/>
              </w:rPr>
              <w:t xml:space="preserve">                    </w:t>
            </w:r>
          </w:p>
          <w:p>
            <w:pPr>
              <w:jc w:val="center"/>
              <w:rPr>
                <w:rFonts w:hint="eastAsia" w:ascii="仿宋_GB2312" w:eastAsia="仿宋_GB2312"/>
                <w:sz w:val="24"/>
              </w:rPr>
            </w:pPr>
            <w:r>
              <w:rPr>
                <w:rFonts w:hint="eastAsia" w:ascii="仿宋_GB2312" w:eastAsia="仿宋_GB2312"/>
                <w:sz w:val="24"/>
              </w:rPr>
              <w:t xml:space="preserve">                      签字：              </w:t>
            </w:r>
          </w:p>
          <w:p>
            <w:pPr>
              <w:jc w:val="center"/>
              <w:rPr>
                <w:rFonts w:hint="eastAsia" w:ascii="仿宋_GB2312" w:eastAsia="仿宋_GB2312"/>
                <w:sz w:val="24"/>
              </w:rPr>
            </w:pPr>
            <w:r>
              <w:rPr>
                <w:rFonts w:hint="eastAsia" w:ascii="仿宋_GB2312" w:eastAsia="仿宋_GB2312"/>
                <w:sz w:val="24"/>
              </w:rPr>
              <w:t xml:space="preserve">                                          年   月    日</w:t>
            </w:r>
          </w:p>
        </w:tc>
      </w:tr>
    </w:tbl>
    <w:p>
      <w:r>
        <w:rPr>
          <w:rFonts w:hint="eastAsia"/>
        </w:rPr>
        <w:t>本表一式两份，教务处、系部各留存一份。</w:t>
      </w:r>
    </w:p>
    <w:p>
      <w:pPr>
        <w:tabs>
          <w:tab w:val="left" w:pos="1322"/>
        </w:tabs>
        <w:bidi w:val="0"/>
        <w:jc w:val="left"/>
        <w:rPr>
          <w:rFonts w:hint="eastAsia"/>
          <w:lang w:val="en-US" w:eastAsia="zh-CN"/>
        </w:rPr>
      </w:pPr>
    </w:p>
    <w:sectPr>
      <w:footerReference r:id="rId4" w:type="default"/>
      <w:pgSz w:w="11906" w:h="16838"/>
      <w:pgMar w:top="1418" w:right="1474" w:bottom="1418" w:left="1474" w:header="851" w:footer="992" w:gutter="0"/>
      <w:pgBorders>
        <w:top w:val="none" w:sz="0" w:space="0"/>
        <w:left w:val="none" w:sz="0" w:space="0"/>
        <w:bottom w:val="none" w:sz="0" w:space="0"/>
        <w:right w:val="none" w:sz="0" w:space="0"/>
      </w:pgBorders>
      <w:pgNumType w:start="1"/>
      <w:cols w:space="425" w:num="1"/>
      <w:docGrid w:type="lines" w:linePitch="33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方正舒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rFonts w:eastAsia="仿宋_GB2312"/>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rPr>
        <w:lang w:val="zh-CN"/>
      </w:rPr>
      <w:t>28</w:t>
    </w:r>
    <w:r>
      <w:rPr>
        <w:lang w:val="zh-CN"/>
      </w:rPr>
      <w:fldChar w:fldCharType="end"/>
    </w:r>
  </w:p>
  <w:p>
    <w:pPr>
      <w:snapToGrid w:val="0"/>
      <w:jc w:val="left"/>
      <w:rPr>
        <w:rFonts w:eastAsia="仿宋_GB2312"/>
        <w:sz w:val="18"/>
        <w:szCs w:val="1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HorizontalSpacing w:val="105"/>
  <w:drawingGridVerticalSpacing w:val="333"/>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3ODJjZTFkYzU5NDg2OWU2MzA5ZWIzNTdjMmRlZTAifQ=="/>
  </w:docVars>
  <w:rsids>
    <w:rsidRoot w:val="00BF0BD7"/>
    <w:rsid w:val="00004BEF"/>
    <w:rsid w:val="00013241"/>
    <w:rsid w:val="000133F6"/>
    <w:rsid w:val="00016278"/>
    <w:rsid w:val="000229AE"/>
    <w:rsid w:val="00026C3C"/>
    <w:rsid w:val="00026CE8"/>
    <w:rsid w:val="0004423C"/>
    <w:rsid w:val="000463A1"/>
    <w:rsid w:val="00046E0F"/>
    <w:rsid w:val="00056A17"/>
    <w:rsid w:val="00066C75"/>
    <w:rsid w:val="00067238"/>
    <w:rsid w:val="0007015C"/>
    <w:rsid w:val="00072FF4"/>
    <w:rsid w:val="00076F8A"/>
    <w:rsid w:val="00077140"/>
    <w:rsid w:val="0008294E"/>
    <w:rsid w:val="0008666D"/>
    <w:rsid w:val="00086EC4"/>
    <w:rsid w:val="00087599"/>
    <w:rsid w:val="00090824"/>
    <w:rsid w:val="00095331"/>
    <w:rsid w:val="000A0B12"/>
    <w:rsid w:val="000A23E9"/>
    <w:rsid w:val="000B1DF2"/>
    <w:rsid w:val="000B4279"/>
    <w:rsid w:val="000B6948"/>
    <w:rsid w:val="000C7F5C"/>
    <w:rsid w:val="000D490C"/>
    <w:rsid w:val="000D50A5"/>
    <w:rsid w:val="000E1803"/>
    <w:rsid w:val="000F660D"/>
    <w:rsid w:val="00114AB7"/>
    <w:rsid w:val="0011518B"/>
    <w:rsid w:val="0012013B"/>
    <w:rsid w:val="00144A6B"/>
    <w:rsid w:val="0015486E"/>
    <w:rsid w:val="00154B8D"/>
    <w:rsid w:val="0015673D"/>
    <w:rsid w:val="00161ACB"/>
    <w:rsid w:val="00172F48"/>
    <w:rsid w:val="001766FC"/>
    <w:rsid w:val="00177B51"/>
    <w:rsid w:val="00191BE6"/>
    <w:rsid w:val="00193603"/>
    <w:rsid w:val="00194DE9"/>
    <w:rsid w:val="001B1C8B"/>
    <w:rsid w:val="001B6DA8"/>
    <w:rsid w:val="001B7633"/>
    <w:rsid w:val="001C002C"/>
    <w:rsid w:val="001D6EBB"/>
    <w:rsid w:val="001E4539"/>
    <w:rsid w:val="001F04DA"/>
    <w:rsid w:val="00212DA0"/>
    <w:rsid w:val="002132FD"/>
    <w:rsid w:val="00214934"/>
    <w:rsid w:val="002324DA"/>
    <w:rsid w:val="00233CA0"/>
    <w:rsid w:val="00235485"/>
    <w:rsid w:val="00240028"/>
    <w:rsid w:val="0024535E"/>
    <w:rsid w:val="00262703"/>
    <w:rsid w:val="00263977"/>
    <w:rsid w:val="00265D39"/>
    <w:rsid w:val="00271DDD"/>
    <w:rsid w:val="002724A0"/>
    <w:rsid w:val="002743B4"/>
    <w:rsid w:val="00281B85"/>
    <w:rsid w:val="00282102"/>
    <w:rsid w:val="002837FF"/>
    <w:rsid w:val="0029760D"/>
    <w:rsid w:val="002A480C"/>
    <w:rsid w:val="002A5662"/>
    <w:rsid w:val="002B289B"/>
    <w:rsid w:val="002B396B"/>
    <w:rsid w:val="002B4E6C"/>
    <w:rsid w:val="002B5766"/>
    <w:rsid w:val="002D1675"/>
    <w:rsid w:val="002E3D6C"/>
    <w:rsid w:val="002E5D37"/>
    <w:rsid w:val="002E628B"/>
    <w:rsid w:val="002F081C"/>
    <w:rsid w:val="002F2100"/>
    <w:rsid w:val="002F2B46"/>
    <w:rsid w:val="002F4228"/>
    <w:rsid w:val="00306214"/>
    <w:rsid w:val="00310805"/>
    <w:rsid w:val="003129C6"/>
    <w:rsid w:val="00313C93"/>
    <w:rsid w:val="00316CEE"/>
    <w:rsid w:val="0032071D"/>
    <w:rsid w:val="00320BE3"/>
    <w:rsid w:val="00321125"/>
    <w:rsid w:val="00322749"/>
    <w:rsid w:val="00324C2B"/>
    <w:rsid w:val="00327773"/>
    <w:rsid w:val="0033167C"/>
    <w:rsid w:val="0033467F"/>
    <w:rsid w:val="00345529"/>
    <w:rsid w:val="003462A3"/>
    <w:rsid w:val="00347BFD"/>
    <w:rsid w:val="0035595A"/>
    <w:rsid w:val="003604D5"/>
    <w:rsid w:val="00372FDA"/>
    <w:rsid w:val="0037679B"/>
    <w:rsid w:val="00383C45"/>
    <w:rsid w:val="00390F32"/>
    <w:rsid w:val="003929A9"/>
    <w:rsid w:val="003A2428"/>
    <w:rsid w:val="003A7CD3"/>
    <w:rsid w:val="003B36C9"/>
    <w:rsid w:val="003B7B78"/>
    <w:rsid w:val="003C274D"/>
    <w:rsid w:val="003C3F15"/>
    <w:rsid w:val="003D14DA"/>
    <w:rsid w:val="003E061A"/>
    <w:rsid w:val="003E088C"/>
    <w:rsid w:val="003E20F6"/>
    <w:rsid w:val="003E4417"/>
    <w:rsid w:val="003E50F9"/>
    <w:rsid w:val="003E573A"/>
    <w:rsid w:val="003E7873"/>
    <w:rsid w:val="003F54B2"/>
    <w:rsid w:val="003F552B"/>
    <w:rsid w:val="003F57F3"/>
    <w:rsid w:val="003F61FC"/>
    <w:rsid w:val="003F659E"/>
    <w:rsid w:val="003F679B"/>
    <w:rsid w:val="00402106"/>
    <w:rsid w:val="004069CB"/>
    <w:rsid w:val="00407E3B"/>
    <w:rsid w:val="0041148C"/>
    <w:rsid w:val="004124A7"/>
    <w:rsid w:val="00416C4C"/>
    <w:rsid w:val="004345F6"/>
    <w:rsid w:val="00434648"/>
    <w:rsid w:val="00435F4C"/>
    <w:rsid w:val="00451117"/>
    <w:rsid w:val="00462389"/>
    <w:rsid w:val="00466A74"/>
    <w:rsid w:val="00472CBB"/>
    <w:rsid w:val="00485D8B"/>
    <w:rsid w:val="004A0F71"/>
    <w:rsid w:val="004A7CF2"/>
    <w:rsid w:val="004B4BAF"/>
    <w:rsid w:val="004B5AA3"/>
    <w:rsid w:val="004C0BF5"/>
    <w:rsid w:val="004C423B"/>
    <w:rsid w:val="004D516C"/>
    <w:rsid w:val="004E0082"/>
    <w:rsid w:val="004E0BFF"/>
    <w:rsid w:val="004F04C9"/>
    <w:rsid w:val="004F2514"/>
    <w:rsid w:val="004F552A"/>
    <w:rsid w:val="004F6DB4"/>
    <w:rsid w:val="004F7E56"/>
    <w:rsid w:val="00502039"/>
    <w:rsid w:val="00506927"/>
    <w:rsid w:val="00510197"/>
    <w:rsid w:val="005147D5"/>
    <w:rsid w:val="00515A8C"/>
    <w:rsid w:val="00523A70"/>
    <w:rsid w:val="00540B75"/>
    <w:rsid w:val="00541BD3"/>
    <w:rsid w:val="00544B0A"/>
    <w:rsid w:val="00550A92"/>
    <w:rsid w:val="0055291B"/>
    <w:rsid w:val="00560EB2"/>
    <w:rsid w:val="0056397A"/>
    <w:rsid w:val="0057169E"/>
    <w:rsid w:val="005717BA"/>
    <w:rsid w:val="0059135B"/>
    <w:rsid w:val="005978AA"/>
    <w:rsid w:val="005C1C87"/>
    <w:rsid w:val="005C2362"/>
    <w:rsid w:val="005C30CC"/>
    <w:rsid w:val="005C36D5"/>
    <w:rsid w:val="005D2097"/>
    <w:rsid w:val="005D7511"/>
    <w:rsid w:val="005F3EDF"/>
    <w:rsid w:val="005F5653"/>
    <w:rsid w:val="005F6FAA"/>
    <w:rsid w:val="0060745D"/>
    <w:rsid w:val="00622D55"/>
    <w:rsid w:val="006300E3"/>
    <w:rsid w:val="006333CD"/>
    <w:rsid w:val="006334B8"/>
    <w:rsid w:val="00643289"/>
    <w:rsid w:val="006605A1"/>
    <w:rsid w:val="006666C0"/>
    <w:rsid w:val="00680236"/>
    <w:rsid w:val="00687BE0"/>
    <w:rsid w:val="00695702"/>
    <w:rsid w:val="006964A9"/>
    <w:rsid w:val="00697BE2"/>
    <w:rsid w:val="006A2B4B"/>
    <w:rsid w:val="006A7493"/>
    <w:rsid w:val="006B507F"/>
    <w:rsid w:val="006B54FE"/>
    <w:rsid w:val="006C687A"/>
    <w:rsid w:val="006D254E"/>
    <w:rsid w:val="006D37BC"/>
    <w:rsid w:val="006D5D48"/>
    <w:rsid w:val="006D7156"/>
    <w:rsid w:val="006D7540"/>
    <w:rsid w:val="006D7990"/>
    <w:rsid w:val="006D7F9F"/>
    <w:rsid w:val="006E3060"/>
    <w:rsid w:val="006E63AA"/>
    <w:rsid w:val="006E7B26"/>
    <w:rsid w:val="006F1E74"/>
    <w:rsid w:val="006F32A5"/>
    <w:rsid w:val="0070532E"/>
    <w:rsid w:val="00705AF6"/>
    <w:rsid w:val="00712F35"/>
    <w:rsid w:val="007267DB"/>
    <w:rsid w:val="0072742B"/>
    <w:rsid w:val="00730189"/>
    <w:rsid w:val="00732429"/>
    <w:rsid w:val="0073519B"/>
    <w:rsid w:val="00737F7C"/>
    <w:rsid w:val="00744404"/>
    <w:rsid w:val="00744E2D"/>
    <w:rsid w:val="007612CB"/>
    <w:rsid w:val="00770E8C"/>
    <w:rsid w:val="007778EC"/>
    <w:rsid w:val="00790DD1"/>
    <w:rsid w:val="00793357"/>
    <w:rsid w:val="00793C6C"/>
    <w:rsid w:val="007A40CF"/>
    <w:rsid w:val="007A6B64"/>
    <w:rsid w:val="007C15AE"/>
    <w:rsid w:val="007C3BF4"/>
    <w:rsid w:val="007C7767"/>
    <w:rsid w:val="007C77AE"/>
    <w:rsid w:val="007C78C9"/>
    <w:rsid w:val="007E17E9"/>
    <w:rsid w:val="007F2751"/>
    <w:rsid w:val="007F3BF8"/>
    <w:rsid w:val="007F41D4"/>
    <w:rsid w:val="007F5DFB"/>
    <w:rsid w:val="0080686D"/>
    <w:rsid w:val="008113A7"/>
    <w:rsid w:val="00813CE5"/>
    <w:rsid w:val="00817CC3"/>
    <w:rsid w:val="00823E1E"/>
    <w:rsid w:val="00826D7F"/>
    <w:rsid w:val="00831783"/>
    <w:rsid w:val="00832C03"/>
    <w:rsid w:val="00836AE5"/>
    <w:rsid w:val="00843601"/>
    <w:rsid w:val="00843939"/>
    <w:rsid w:val="00844FDF"/>
    <w:rsid w:val="00847A17"/>
    <w:rsid w:val="00850046"/>
    <w:rsid w:val="008541FE"/>
    <w:rsid w:val="0085432F"/>
    <w:rsid w:val="008620D6"/>
    <w:rsid w:val="00863F1C"/>
    <w:rsid w:val="00865EA2"/>
    <w:rsid w:val="00870FDE"/>
    <w:rsid w:val="0088603C"/>
    <w:rsid w:val="008A12AC"/>
    <w:rsid w:val="008A171A"/>
    <w:rsid w:val="008A1D6E"/>
    <w:rsid w:val="008B0092"/>
    <w:rsid w:val="008C321D"/>
    <w:rsid w:val="008C540C"/>
    <w:rsid w:val="008D5299"/>
    <w:rsid w:val="008D5E26"/>
    <w:rsid w:val="008E14C4"/>
    <w:rsid w:val="008E2580"/>
    <w:rsid w:val="008F34CA"/>
    <w:rsid w:val="009039C3"/>
    <w:rsid w:val="0090492C"/>
    <w:rsid w:val="00915B8D"/>
    <w:rsid w:val="009175CA"/>
    <w:rsid w:val="009210F8"/>
    <w:rsid w:val="00922D0A"/>
    <w:rsid w:val="00924794"/>
    <w:rsid w:val="00925D96"/>
    <w:rsid w:val="00925E3E"/>
    <w:rsid w:val="00931613"/>
    <w:rsid w:val="00950238"/>
    <w:rsid w:val="00950312"/>
    <w:rsid w:val="00951355"/>
    <w:rsid w:val="009536F1"/>
    <w:rsid w:val="0095737D"/>
    <w:rsid w:val="00961624"/>
    <w:rsid w:val="0096553F"/>
    <w:rsid w:val="00966B29"/>
    <w:rsid w:val="00970492"/>
    <w:rsid w:val="0098545C"/>
    <w:rsid w:val="00986F5F"/>
    <w:rsid w:val="0099210E"/>
    <w:rsid w:val="00995019"/>
    <w:rsid w:val="009959BD"/>
    <w:rsid w:val="00995FB0"/>
    <w:rsid w:val="00996362"/>
    <w:rsid w:val="009A2BEF"/>
    <w:rsid w:val="009A5357"/>
    <w:rsid w:val="009B0D76"/>
    <w:rsid w:val="009B42AC"/>
    <w:rsid w:val="009C314D"/>
    <w:rsid w:val="009D5C09"/>
    <w:rsid w:val="009E2214"/>
    <w:rsid w:val="009F5AFA"/>
    <w:rsid w:val="009F6E97"/>
    <w:rsid w:val="00A0399D"/>
    <w:rsid w:val="00A03E2E"/>
    <w:rsid w:val="00A1357B"/>
    <w:rsid w:val="00A239E2"/>
    <w:rsid w:val="00A270A2"/>
    <w:rsid w:val="00A30814"/>
    <w:rsid w:val="00A33A9A"/>
    <w:rsid w:val="00A33EC5"/>
    <w:rsid w:val="00A3425B"/>
    <w:rsid w:val="00A3467E"/>
    <w:rsid w:val="00A43517"/>
    <w:rsid w:val="00A555E4"/>
    <w:rsid w:val="00A6427D"/>
    <w:rsid w:val="00A64F4C"/>
    <w:rsid w:val="00A66ED7"/>
    <w:rsid w:val="00A7095D"/>
    <w:rsid w:val="00A71C9F"/>
    <w:rsid w:val="00A74680"/>
    <w:rsid w:val="00A76934"/>
    <w:rsid w:val="00A848BA"/>
    <w:rsid w:val="00A84D75"/>
    <w:rsid w:val="00A90A7E"/>
    <w:rsid w:val="00A92B9B"/>
    <w:rsid w:val="00A96941"/>
    <w:rsid w:val="00AA39B3"/>
    <w:rsid w:val="00AA7130"/>
    <w:rsid w:val="00AC61C7"/>
    <w:rsid w:val="00AD666D"/>
    <w:rsid w:val="00AD7375"/>
    <w:rsid w:val="00AE140A"/>
    <w:rsid w:val="00AF1263"/>
    <w:rsid w:val="00AF2F29"/>
    <w:rsid w:val="00AF38ED"/>
    <w:rsid w:val="00AF5870"/>
    <w:rsid w:val="00B162FC"/>
    <w:rsid w:val="00B17BCE"/>
    <w:rsid w:val="00B212B1"/>
    <w:rsid w:val="00B25ABD"/>
    <w:rsid w:val="00B263C2"/>
    <w:rsid w:val="00B342E5"/>
    <w:rsid w:val="00B34945"/>
    <w:rsid w:val="00B3580A"/>
    <w:rsid w:val="00B35E46"/>
    <w:rsid w:val="00B3702D"/>
    <w:rsid w:val="00B408FE"/>
    <w:rsid w:val="00B40D6E"/>
    <w:rsid w:val="00B4435E"/>
    <w:rsid w:val="00B4678D"/>
    <w:rsid w:val="00B52072"/>
    <w:rsid w:val="00B521C0"/>
    <w:rsid w:val="00B557F3"/>
    <w:rsid w:val="00B64ED4"/>
    <w:rsid w:val="00B72BB1"/>
    <w:rsid w:val="00B750DA"/>
    <w:rsid w:val="00B77D39"/>
    <w:rsid w:val="00B90C5F"/>
    <w:rsid w:val="00B972CC"/>
    <w:rsid w:val="00BA1733"/>
    <w:rsid w:val="00BA5C57"/>
    <w:rsid w:val="00BB0848"/>
    <w:rsid w:val="00BC0F15"/>
    <w:rsid w:val="00BC5C9E"/>
    <w:rsid w:val="00BD59E3"/>
    <w:rsid w:val="00BD6986"/>
    <w:rsid w:val="00BD6B77"/>
    <w:rsid w:val="00BE2D66"/>
    <w:rsid w:val="00BE53C3"/>
    <w:rsid w:val="00BE5F1E"/>
    <w:rsid w:val="00BE65BB"/>
    <w:rsid w:val="00BF0939"/>
    <w:rsid w:val="00BF0BD7"/>
    <w:rsid w:val="00BF264A"/>
    <w:rsid w:val="00C05507"/>
    <w:rsid w:val="00C3004E"/>
    <w:rsid w:val="00C30321"/>
    <w:rsid w:val="00C60BDD"/>
    <w:rsid w:val="00C62A50"/>
    <w:rsid w:val="00C6564E"/>
    <w:rsid w:val="00C66123"/>
    <w:rsid w:val="00C70898"/>
    <w:rsid w:val="00C71DCB"/>
    <w:rsid w:val="00C91443"/>
    <w:rsid w:val="00C957A6"/>
    <w:rsid w:val="00CA02C2"/>
    <w:rsid w:val="00CA20A1"/>
    <w:rsid w:val="00CA282D"/>
    <w:rsid w:val="00CA7EBC"/>
    <w:rsid w:val="00CB65AB"/>
    <w:rsid w:val="00CB6FE3"/>
    <w:rsid w:val="00CC2E4D"/>
    <w:rsid w:val="00CD151A"/>
    <w:rsid w:val="00CD5CF5"/>
    <w:rsid w:val="00CD715B"/>
    <w:rsid w:val="00CE157C"/>
    <w:rsid w:val="00CE17F6"/>
    <w:rsid w:val="00D077B2"/>
    <w:rsid w:val="00D12214"/>
    <w:rsid w:val="00D15B26"/>
    <w:rsid w:val="00D16106"/>
    <w:rsid w:val="00D2715E"/>
    <w:rsid w:val="00D274C0"/>
    <w:rsid w:val="00D318BE"/>
    <w:rsid w:val="00D43B1D"/>
    <w:rsid w:val="00D44AD9"/>
    <w:rsid w:val="00D4689A"/>
    <w:rsid w:val="00D52626"/>
    <w:rsid w:val="00D71C5F"/>
    <w:rsid w:val="00D727D2"/>
    <w:rsid w:val="00D75146"/>
    <w:rsid w:val="00D76F92"/>
    <w:rsid w:val="00D80295"/>
    <w:rsid w:val="00D83FCB"/>
    <w:rsid w:val="00D85D4B"/>
    <w:rsid w:val="00D94A92"/>
    <w:rsid w:val="00D94EAA"/>
    <w:rsid w:val="00DA7848"/>
    <w:rsid w:val="00DB1964"/>
    <w:rsid w:val="00DC1A45"/>
    <w:rsid w:val="00DC4878"/>
    <w:rsid w:val="00DD0086"/>
    <w:rsid w:val="00DE2BAF"/>
    <w:rsid w:val="00DF2F92"/>
    <w:rsid w:val="00E17FE8"/>
    <w:rsid w:val="00E21B59"/>
    <w:rsid w:val="00E24696"/>
    <w:rsid w:val="00E31963"/>
    <w:rsid w:val="00E56B1E"/>
    <w:rsid w:val="00E67159"/>
    <w:rsid w:val="00E67746"/>
    <w:rsid w:val="00E73818"/>
    <w:rsid w:val="00E933D4"/>
    <w:rsid w:val="00E95C16"/>
    <w:rsid w:val="00E97A80"/>
    <w:rsid w:val="00EA2F6A"/>
    <w:rsid w:val="00EC001A"/>
    <w:rsid w:val="00EC0DD8"/>
    <w:rsid w:val="00EC5B87"/>
    <w:rsid w:val="00ED1B5C"/>
    <w:rsid w:val="00ED5CCC"/>
    <w:rsid w:val="00ED5DF1"/>
    <w:rsid w:val="00ED73B2"/>
    <w:rsid w:val="00EE1ADB"/>
    <w:rsid w:val="00EE4C5E"/>
    <w:rsid w:val="00EE6954"/>
    <w:rsid w:val="00EF64E6"/>
    <w:rsid w:val="00F03A94"/>
    <w:rsid w:val="00F0445A"/>
    <w:rsid w:val="00F07B90"/>
    <w:rsid w:val="00F232C0"/>
    <w:rsid w:val="00F31833"/>
    <w:rsid w:val="00F34D58"/>
    <w:rsid w:val="00F4325C"/>
    <w:rsid w:val="00F457CB"/>
    <w:rsid w:val="00F45AD0"/>
    <w:rsid w:val="00F47D4B"/>
    <w:rsid w:val="00F505C8"/>
    <w:rsid w:val="00F5375C"/>
    <w:rsid w:val="00F5748E"/>
    <w:rsid w:val="00F61EAB"/>
    <w:rsid w:val="00F71B96"/>
    <w:rsid w:val="00F80821"/>
    <w:rsid w:val="00F81A12"/>
    <w:rsid w:val="00F91FF6"/>
    <w:rsid w:val="00F92318"/>
    <w:rsid w:val="00F92FC2"/>
    <w:rsid w:val="00F932D9"/>
    <w:rsid w:val="00F957E3"/>
    <w:rsid w:val="00FA5E87"/>
    <w:rsid w:val="00FB48E3"/>
    <w:rsid w:val="00FB556C"/>
    <w:rsid w:val="00FC1EB9"/>
    <w:rsid w:val="00FC3ED1"/>
    <w:rsid w:val="00FC42CC"/>
    <w:rsid w:val="00FC4684"/>
    <w:rsid w:val="00FD12F3"/>
    <w:rsid w:val="00FD14FE"/>
    <w:rsid w:val="00FD15EF"/>
    <w:rsid w:val="00FE1490"/>
    <w:rsid w:val="00FE2632"/>
    <w:rsid w:val="00FE5632"/>
    <w:rsid w:val="00FF3146"/>
    <w:rsid w:val="00FF3BE4"/>
    <w:rsid w:val="00FF6B13"/>
    <w:rsid w:val="055F6391"/>
    <w:rsid w:val="05742BBE"/>
    <w:rsid w:val="0A6058C3"/>
    <w:rsid w:val="0B6D1EA2"/>
    <w:rsid w:val="0E6B6415"/>
    <w:rsid w:val="0F890668"/>
    <w:rsid w:val="106435D8"/>
    <w:rsid w:val="11074842"/>
    <w:rsid w:val="15262041"/>
    <w:rsid w:val="194475E9"/>
    <w:rsid w:val="28FE67BE"/>
    <w:rsid w:val="2A36189D"/>
    <w:rsid w:val="2F6740E2"/>
    <w:rsid w:val="2FA774C5"/>
    <w:rsid w:val="3166512D"/>
    <w:rsid w:val="35B30926"/>
    <w:rsid w:val="360F1920"/>
    <w:rsid w:val="3646161A"/>
    <w:rsid w:val="3B0A4035"/>
    <w:rsid w:val="43BD5FC5"/>
    <w:rsid w:val="4B5C6F5D"/>
    <w:rsid w:val="4C551C6A"/>
    <w:rsid w:val="4EEA4880"/>
    <w:rsid w:val="50A019DC"/>
    <w:rsid w:val="58155E3D"/>
    <w:rsid w:val="5E5E398C"/>
    <w:rsid w:val="609054CC"/>
    <w:rsid w:val="616F4AD1"/>
    <w:rsid w:val="640146EE"/>
    <w:rsid w:val="64313738"/>
    <w:rsid w:val="66192E8F"/>
    <w:rsid w:val="66A74E0F"/>
    <w:rsid w:val="7CD506B4"/>
    <w:rsid w:val="7DC73E5B"/>
    <w:rsid w:val="7E1D20AD"/>
    <w:rsid w:val="7E61605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name="footnote text"/>
    <w:lsdException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99"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0" w:semiHidden="0" w:name="Table Web 2" w:locked="1"/>
    <w:lsdException w:unhideWhenUsed="0" w:uiPriority="0" w:semiHidden="0" w:name="Table Web 3" w:locked="1"/>
    <w:lsdException w:qFormat="1" w:unhideWhenUsed="0" w:uiPriority="99" w:name="Balloon Text"/>
    <w:lsdException w:unhideWhenUsed="0" w:uiPriority="0" w:semiHidden="0" w:name="Table Grid" w:locked="1"/>
    <w:lsdException w:unhideWhenUsed="0" w:uiPriority="0" w:semiHidden="0"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4"/>
    <w:qFormat/>
    <w:uiPriority w:val="9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35"/>
    <w:qFormat/>
    <w:uiPriority w:val="99"/>
    <w:pPr>
      <w:keepNext/>
      <w:keepLines/>
      <w:spacing w:before="260" w:after="260" w:line="416" w:lineRule="auto"/>
      <w:outlineLvl w:val="1"/>
    </w:pPr>
    <w:rPr>
      <w:rFonts w:ascii="Arial" w:hAnsi="Arial" w:eastAsia="黑体" w:cs="Arial"/>
      <w:b/>
      <w:bCs/>
      <w:kern w:val="0"/>
      <w:sz w:val="32"/>
      <w:szCs w:val="32"/>
    </w:rPr>
  </w:style>
  <w:style w:type="paragraph" w:styleId="4">
    <w:name w:val="heading 3"/>
    <w:basedOn w:val="1"/>
    <w:next w:val="1"/>
    <w:link w:val="36"/>
    <w:qFormat/>
    <w:uiPriority w:val="99"/>
    <w:pPr>
      <w:keepNext/>
      <w:keepLines/>
      <w:spacing w:before="260" w:after="260" w:line="416" w:lineRule="auto"/>
      <w:outlineLvl w:val="2"/>
    </w:pPr>
    <w:rPr>
      <w:b/>
      <w:bCs/>
      <w:kern w:val="0"/>
      <w:sz w:val="32"/>
      <w:szCs w:val="32"/>
    </w:rPr>
  </w:style>
  <w:style w:type="paragraph" w:styleId="5">
    <w:name w:val="heading 4"/>
    <w:basedOn w:val="1"/>
    <w:next w:val="1"/>
    <w:link w:val="37"/>
    <w:qFormat/>
    <w:uiPriority w:val="99"/>
    <w:pPr>
      <w:keepNext/>
      <w:keepLines/>
      <w:widowControl/>
      <w:spacing w:before="40" w:line="259" w:lineRule="auto"/>
      <w:jc w:val="left"/>
      <w:outlineLvl w:val="3"/>
    </w:pPr>
    <w:rPr>
      <w:rFonts w:ascii="Cambria" w:hAnsi="Cambria" w:cs="Cambria"/>
      <w:i/>
      <w:iCs/>
      <w:color w:val="365F91"/>
      <w:kern w:val="0"/>
      <w:sz w:val="22"/>
      <w:szCs w:val="22"/>
    </w:rPr>
  </w:style>
  <w:style w:type="paragraph" w:styleId="6">
    <w:name w:val="heading 5"/>
    <w:basedOn w:val="1"/>
    <w:next w:val="1"/>
    <w:link w:val="38"/>
    <w:qFormat/>
    <w:uiPriority w:val="99"/>
    <w:pPr>
      <w:keepNext/>
      <w:keepLines/>
      <w:widowControl/>
      <w:spacing w:before="40" w:line="259" w:lineRule="auto"/>
      <w:jc w:val="left"/>
      <w:outlineLvl w:val="4"/>
    </w:pPr>
    <w:rPr>
      <w:rFonts w:ascii="Cambria" w:hAnsi="Cambria" w:cs="Cambria"/>
      <w:color w:val="365F91"/>
      <w:kern w:val="0"/>
      <w:sz w:val="22"/>
      <w:szCs w:val="22"/>
    </w:rPr>
  </w:style>
  <w:style w:type="paragraph" w:styleId="7">
    <w:name w:val="heading 6"/>
    <w:basedOn w:val="1"/>
    <w:next w:val="1"/>
    <w:link w:val="39"/>
    <w:qFormat/>
    <w:uiPriority w:val="99"/>
    <w:pPr>
      <w:keepNext/>
      <w:keepLines/>
      <w:widowControl/>
      <w:spacing w:before="40" w:line="259" w:lineRule="auto"/>
      <w:jc w:val="left"/>
      <w:outlineLvl w:val="5"/>
    </w:pPr>
    <w:rPr>
      <w:rFonts w:ascii="Cambria" w:hAnsi="Cambria" w:cs="Cambria"/>
      <w:color w:val="244061"/>
      <w:kern w:val="0"/>
      <w:sz w:val="22"/>
      <w:szCs w:val="22"/>
    </w:rPr>
  </w:style>
  <w:style w:type="paragraph" w:styleId="8">
    <w:name w:val="heading 7"/>
    <w:basedOn w:val="1"/>
    <w:next w:val="1"/>
    <w:link w:val="40"/>
    <w:qFormat/>
    <w:uiPriority w:val="99"/>
    <w:pPr>
      <w:keepNext/>
      <w:keepLines/>
      <w:widowControl/>
      <w:spacing w:before="40" w:line="259" w:lineRule="auto"/>
      <w:jc w:val="left"/>
      <w:outlineLvl w:val="6"/>
    </w:pPr>
    <w:rPr>
      <w:rFonts w:ascii="Cambria" w:hAnsi="Cambria" w:cs="Cambria"/>
      <w:i/>
      <w:iCs/>
      <w:color w:val="244061"/>
      <w:kern w:val="0"/>
      <w:sz w:val="22"/>
      <w:szCs w:val="22"/>
    </w:rPr>
  </w:style>
  <w:style w:type="paragraph" w:styleId="9">
    <w:name w:val="heading 8"/>
    <w:basedOn w:val="1"/>
    <w:next w:val="1"/>
    <w:link w:val="41"/>
    <w:qFormat/>
    <w:uiPriority w:val="99"/>
    <w:pPr>
      <w:keepNext/>
      <w:keepLines/>
      <w:widowControl/>
      <w:spacing w:before="40" w:line="259" w:lineRule="auto"/>
      <w:jc w:val="left"/>
      <w:outlineLvl w:val="7"/>
    </w:pPr>
    <w:rPr>
      <w:rFonts w:ascii="Cambria" w:hAnsi="Cambria" w:cs="Cambria"/>
      <w:color w:val="262626"/>
      <w:kern w:val="0"/>
    </w:rPr>
  </w:style>
  <w:style w:type="paragraph" w:styleId="10">
    <w:name w:val="heading 9"/>
    <w:basedOn w:val="1"/>
    <w:next w:val="1"/>
    <w:link w:val="42"/>
    <w:qFormat/>
    <w:uiPriority w:val="99"/>
    <w:pPr>
      <w:keepNext/>
      <w:keepLines/>
      <w:widowControl/>
      <w:spacing w:before="40" w:line="259" w:lineRule="auto"/>
      <w:jc w:val="left"/>
      <w:outlineLvl w:val="8"/>
    </w:pPr>
    <w:rPr>
      <w:rFonts w:ascii="Cambria" w:hAnsi="Cambria" w:cs="Cambria"/>
      <w:i/>
      <w:iCs/>
      <w:color w:val="262626"/>
      <w:kern w:val="0"/>
    </w:rPr>
  </w:style>
  <w:style w:type="character" w:default="1" w:styleId="29">
    <w:name w:val="Default Paragraph Font"/>
    <w:semiHidden/>
    <w:unhideWhenUsed/>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qFormat/>
    <w:uiPriority w:val="99"/>
    <w:pPr>
      <w:widowControl/>
      <w:spacing w:after="200"/>
      <w:jc w:val="left"/>
    </w:pPr>
    <w:rPr>
      <w:rFonts w:ascii="Calibri" w:hAnsi="Calibri" w:cs="Calibri"/>
      <w:i/>
      <w:iCs/>
      <w:color w:val="1F497D"/>
      <w:kern w:val="0"/>
      <w:sz w:val="18"/>
      <w:szCs w:val="18"/>
    </w:rPr>
  </w:style>
  <w:style w:type="paragraph" w:styleId="12">
    <w:name w:val="annotation text"/>
    <w:basedOn w:val="1"/>
    <w:link w:val="43"/>
    <w:semiHidden/>
    <w:uiPriority w:val="99"/>
    <w:pPr>
      <w:jc w:val="left"/>
    </w:pPr>
  </w:style>
  <w:style w:type="paragraph" w:styleId="13">
    <w:name w:val="Body Text"/>
    <w:basedOn w:val="1"/>
    <w:link w:val="44"/>
    <w:qFormat/>
    <w:uiPriority w:val="99"/>
    <w:pPr>
      <w:autoSpaceDE w:val="0"/>
      <w:autoSpaceDN w:val="0"/>
      <w:jc w:val="left"/>
    </w:pPr>
    <w:rPr>
      <w:rFonts w:ascii="宋体" w:hAnsi="宋体" w:cs="宋体"/>
      <w:kern w:val="0"/>
      <w:sz w:val="20"/>
      <w:szCs w:val="20"/>
      <w:lang w:eastAsia="en-US"/>
    </w:rPr>
  </w:style>
  <w:style w:type="paragraph" w:styleId="14">
    <w:name w:val="Body Text Indent"/>
    <w:basedOn w:val="1"/>
    <w:link w:val="45"/>
    <w:qFormat/>
    <w:uiPriority w:val="99"/>
    <w:pPr>
      <w:ind w:firstLine="420" w:firstLineChars="200"/>
    </w:pPr>
    <w:rPr>
      <w:rFonts w:ascii="宋体" w:hAnsi="宋体" w:cs="宋体"/>
      <w:color w:val="000000"/>
    </w:rPr>
  </w:style>
  <w:style w:type="paragraph" w:styleId="15">
    <w:name w:val="Plain Text"/>
    <w:basedOn w:val="1"/>
    <w:qFormat/>
    <w:uiPriority w:val="0"/>
    <w:rPr>
      <w:rFonts w:ascii="宋体" w:hAnsi="Courier New" w:cs="Courier New"/>
      <w:szCs w:val="21"/>
    </w:rPr>
  </w:style>
  <w:style w:type="paragraph" w:styleId="16">
    <w:name w:val="Date"/>
    <w:basedOn w:val="1"/>
    <w:next w:val="1"/>
    <w:link w:val="46"/>
    <w:semiHidden/>
    <w:qFormat/>
    <w:uiPriority w:val="99"/>
    <w:pPr>
      <w:ind w:left="100" w:leftChars="2500"/>
    </w:pPr>
    <w:rPr>
      <w:rFonts w:ascii="Calibri" w:hAnsi="Calibri" w:cs="Calibri"/>
    </w:rPr>
  </w:style>
  <w:style w:type="paragraph" w:styleId="17">
    <w:name w:val="Body Text Indent 2"/>
    <w:basedOn w:val="1"/>
    <w:link w:val="47"/>
    <w:qFormat/>
    <w:uiPriority w:val="99"/>
    <w:pPr>
      <w:spacing w:line="400" w:lineRule="exact"/>
      <w:ind w:firstLine="480" w:firstLineChars="200"/>
    </w:pPr>
    <w:rPr>
      <w:kern w:val="0"/>
      <w:sz w:val="24"/>
      <w:szCs w:val="24"/>
    </w:rPr>
  </w:style>
  <w:style w:type="paragraph" w:styleId="18">
    <w:name w:val="Balloon Text"/>
    <w:basedOn w:val="1"/>
    <w:link w:val="48"/>
    <w:semiHidden/>
    <w:qFormat/>
    <w:uiPriority w:val="99"/>
    <w:rPr>
      <w:kern w:val="0"/>
      <w:sz w:val="18"/>
      <w:szCs w:val="18"/>
    </w:rPr>
  </w:style>
  <w:style w:type="paragraph" w:styleId="19">
    <w:name w:val="footer"/>
    <w:basedOn w:val="1"/>
    <w:link w:val="49"/>
    <w:qFormat/>
    <w:uiPriority w:val="99"/>
    <w:pPr>
      <w:tabs>
        <w:tab w:val="center" w:pos="4153"/>
        <w:tab w:val="right" w:pos="8306"/>
      </w:tabs>
      <w:snapToGrid w:val="0"/>
      <w:jc w:val="left"/>
    </w:pPr>
    <w:rPr>
      <w:kern w:val="0"/>
      <w:sz w:val="18"/>
      <w:szCs w:val="18"/>
    </w:rPr>
  </w:style>
  <w:style w:type="paragraph" w:styleId="20">
    <w:name w:val="header"/>
    <w:basedOn w:val="1"/>
    <w:link w:val="50"/>
    <w:qFormat/>
    <w:uiPriority w:val="99"/>
    <w:pPr>
      <w:pBdr>
        <w:bottom w:val="single" w:color="auto" w:sz="6" w:space="1"/>
      </w:pBdr>
      <w:tabs>
        <w:tab w:val="center" w:pos="4153"/>
        <w:tab w:val="right" w:pos="8306"/>
      </w:tabs>
      <w:snapToGrid w:val="0"/>
      <w:jc w:val="center"/>
    </w:pPr>
    <w:rPr>
      <w:kern w:val="0"/>
      <w:sz w:val="18"/>
      <w:szCs w:val="18"/>
    </w:rPr>
  </w:style>
  <w:style w:type="paragraph" w:styleId="21">
    <w:name w:val="toc 1"/>
    <w:basedOn w:val="1"/>
    <w:next w:val="1"/>
    <w:semiHidden/>
    <w:qFormat/>
    <w:uiPriority w:val="99"/>
  </w:style>
  <w:style w:type="paragraph" w:styleId="22">
    <w:name w:val="Subtitle"/>
    <w:basedOn w:val="1"/>
    <w:next w:val="1"/>
    <w:link w:val="51"/>
    <w:qFormat/>
    <w:uiPriority w:val="99"/>
    <w:pPr>
      <w:widowControl/>
      <w:spacing w:after="160" w:line="259" w:lineRule="auto"/>
      <w:jc w:val="left"/>
    </w:pPr>
    <w:rPr>
      <w:rFonts w:ascii="Calibri" w:hAnsi="Calibri" w:cs="Calibri"/>
      <w:color w:val="595959"/>
      <w:spacing w:val="15"/>
      <w:kern w:val="0"/>
      <w:sz w:val="22"/>
      <w:szCs w:val="22"/>
    </w:rPr>
  </w:style>
  <w:style w:type="paragraph" w:styleId="23">
    <w:name w:val="footnote text"/>
    <w:basedOn w:val="1"/>
    <w:link w:val="52"/>
    <w:semiHidden/>
    <w:qFormat/>
    <w:uiPriority w:val="99"/>
    <w:pPr>
      <w:snapToGrid w:val="0"/>
      <w:jc w:val="left"/>
    </w:pPr>
    <w:rPr>
      <w:rFonts w:ascii="Calibri" w:hAnsi="Calibri" w:cs="Calibri"/>
      <w:kern w:val="0"/>
      <w:sz w:val="18"/>
      <w:szCs w:val="18"/>
    </w:rPr>
  </w:style>
  <w:style w:type="paragraph" w:styleId="24">
    <w:name w:val="HTML Preformatted"/>
    <w:basedOn w:val="1"/>
    <w:link w:val="5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6">
    <w:name w:val="Title"/>
    <w:basedOn w:val="1"/>
    <w:next w:val="1"/>
    <w:link w:val="54"/>
    <w:qFormat/>
    <w:uiPriority w:val="99"/>
    <w:pPr>
      <w:widowControl/>
      <w:jc w:val="left"/>
    </w:pPr>
    <w:rPr>
      <w:rFonts w:ascii="Cambria" w:hAnsi="Cambria" w:cs="Cambria"/>
      <w:spacing w:val="-10"/>
      <w:kern w:val="0"/>
      <w:sz w:val="56"/>
      <w:szCs w:val="56"/>
    </w:rPr>
  </w:style>
  <w:style w:type="paragraph" w:styleId="27">
    <w:name w:val="annotation subject"/>
    <w:basedOn w:val="12"/>
    <w:next w:val="12"/>
    <w:link w:val="55"/>
    <w:semiHidden/>
    <w:qFormat/>
    <w:uiPriority w:val="99"/>
    <w:rPr>
      <w:b/>
      <w:bCs/>
    </w:rPr>
  </w:style>
  <w:style w:type="character" w:styleId="30">
    <w:name w:val="Strong"/>
    <w:qFormat/>
    <w:uiPriority w:val="99"/>
    <w:rPr>
      <w:rFonts w:cs="Times New Roman"/>
      <w:b/>
      <w:bCs/>
    </w:rPr>
  </w:style>
  <w:style w:type="character" w:styleId="31">
    <w:name w:val="page number"/>
    <w:basedOn w:val="29"/>
    <w:qFormat/>
    <w:uiPriority w:val="99"/>
    <w:rPr>
      <w:rFonts w:cs="Times New Roman"/>
    </w:rPr>
  </w:style>
  <w:style w:type="character" w:styleId="32">
    <w:name w:val="Emphasis"/>
    <w:qFormat/>
    <w:uiPriority w:val="99"/>
    <w:rPr>
      <w:rFonts w:cs="Times New Roman"/>
      <w:i/>
      <w:iCs/>
      <w:color w:val="auto"/>
    </w:rPr>
  </w:style>
  <w:style w:type="character" w:styleId="33">
    <w:name w:val="Hyperlink"/>
    <w:qFormat/>
    <w:uiPriority w:val="99"/>
    <w:rPr>
      <w:rFonts w:cs="Times New Roman"/>
      <w:color w:val="0000FF"/>
      <w:u w:val="single"/>
    </w:rPr>
  </w:style>
  <w:style w:type="character" w:customStyle="1" w:styleId="34">
    <w:name w:val="标题 1 Char"/>
    <w:link w:val="2"/>
    <w:qFormat/>
    <w:locked/>
    <w:uiPriority w:val="99"/>
    <w:rPr>
      <w:rFonts w:ascii="宋体" w:hAnsi="宋体" w:eastAsia="宋体" w:cs="宋体"/>
      <w:b/>
      <w:bCs/>
      <w:kern w:val="36"/>
      <w:sz w:val="48"/>
      <w:szCs w:val="48"/>
    </w:rPr>
  </w:style>
  <w:style w:type="character" w:customStyle="1" w:styleId="35">
    <w:name w:val="标题 2 Char"/>
    <w:link w:val="3"/>
    <w:qFormat/>
    <w:locked/>
    <w:uiPriority w:val="99"/>
    <w:rPr>
      <w:rFonts w:ascii="Arial" w:hAnsi="Arial" w:eastAsia="黑体" w:cs="Arial"/>
      <w:b/>
      <w:bCs/>
      <w:kern w:val="0"/>
      <w:sz w:val="32"/>
      <w:szCs w:val="32"/>
    </w:rPr>
  </w:style>
  <w:style w:type="character" w:customStyle="1" w:styleId="36">
    <w:name w:val="标题 3 Char"/>
    <w:link w:val="4"/>
    <w:locked/>
    <w:uiPriority w:val="99"/>
    <w:rPr>
      <w:rFonts w:ascii="Times New Roman" w:hAnsi="Times New Roman" w:eastAsia="宋体" w:cs="Times New Roman"/>
      <w:b/>
      <w:bCs/>
      <w:kern w:val="0"/>
      <w:sz w:val="32"/>
      <w:szCs w:val="32"/>
    </w:rPr>
  </w:style>
  <w:style w:type="character" w:customStyle="1" w:styleId="37">
    <w:name w:val="标题 4 Char"/>
    <w:link w:val="5"/>
    <w:qFormat/>
    <w:locked/>
    <w:uiPriority w:val="99"/>
    <w:rPr>
      <w:rFonts w:ascii="Cambria" w:hAnsi="Cambria" w:eastAsia="宋体" w:cs="Cambria"/>
      <w:i/>
      <w:iCs/>
      <w:color w:val="365F91"/>
      <w:kern w:val="0"/>
      <w:sz w:val="22"/>
    </w:rPr>
  </w:style>
  <w:style w:type="character" w:customStyle="1" w:styleId="38">
    <w:name w:val="标题 5 Char"/>
    <w:link w:val="6"/>
    <w:qFormat/>
    <w:locked/>
    <w:uiPriority w:val="99"/>
    <w:rPr>
      <w:rFonts w:ascii="Cambria" w:hAnsi="Cambria" w:eastAsia="宋体" w:cs="Cambria"/>
      <w:color w:val="365F91"/>
      <w:kern w:val="0"/>
      <w:sz w:val="22"/>
    </w:rPr>
  </w:style>
  <w:style w:type="character" w:customStyle="1" w:styleId="39">
    <w:name w:val="标题 6 Char"/>
    <w:link w:val="7"/>
    <w:qFormat/>
    <w:locked/>
    <w:uiPriority w:val="99"/>
    <w:rPr>
      <w:rFonts w:ascii="Cambria" w:hAnsi="Cambria" w:eastAsia="宋体" w:cs="Cambria"/>
      <w:color w:val="244061"/>
      <w:kern w:val="0"/>
      <w:sz w:val="22"/>
    </w:rPr>
  </w:style>
  <w:style w:type="character" w:customStyle="1" w:styleId="40">
    <w:name w:val="标题 7 Char"/>
    <w:link w:val="8"/>
    <w:qFormat/>
    <w:locked/>
    <w:uiPriority w:val="99"/>
    <w:rPr>
      <w:rFonts w:ascii="Cambria" w:hAnsi="Cambria" w:eastAsia="宋体" w:cs="Cambria"/>
      <w:i/>
      <w:iCs/>
      <w:color w:val="244061"/>
      <w:kern w:val="0"/>
      <w:sz w:val="22"/>
    </w:rPr>
  </w:style>
  <w:style w:type="character" w:customStyle="1" w:styleId="41">
    <w:name w:val="标题 8 Char"/>
    <w:link w:val="9"/>
    <w:qFormat/>
    <w:locked/>
    <w:uiPriority w:val="99"/>
    <w:rPr>
      <w:rFonts w:ascii="Cambria" w:hAnsi="Cambria" w:eastAsia="宋体" w:cs="Cambria"/>
      <w:color w:val="262626"/>
      <w:kern w:val="0"/>
      <w:sz w:val="21"/>
      <w:szCs w:val="21"/>
    </w:rPr>
  </w:style>
  <w:style w:type="character" w:customStyle="1" w:styleId="42">
    <w:name w:val="标题 9 Char"/>
    <w:link w:val="10"/>
    <w:qFormat/>
    <w:locked/>
    <w:uiPriority w:val="99"/>
    <w:rPr>
      <w:rFonts w:ascii="Cambria" w:hAnsi="Cambria" w:eastAsia="宋体" w:cs="Cambria"/>
      <w:i/>
      <w:iCs/>
      <w:color w:val="262626"/>
      <w:kern w:val="0"/>
      <w:sz w:val="21"/>
      <w:szCs w:val="21"/>
    </w:rPr>
  </w:style>
  <w:style w:type="character" w:customStyle="1" w:styleId="43">
    <w:name w:val="批注文字 Char"/>
    <w:link w:val="12"/>
    <w:semiHidden/>
    <w:qFormat/>
    <w:locked/>
    <w:uiPriority w:val="99"/>
    <w:rPr>
      <w:rFonts w:ascii="Times New Roman" w:hAnsi="Times New Roman" w:eastAsia="宋体" w:cs="Times New Roman"/>
      <w:sz w:val="21"/>
      <w:szCs w:val="21"/>
    </w:rPr>
  </w:style>
  <w:style w:type="character" w:customStyle="1" w:styleId="44">
    <w:name w:val="正文文本 Char"/>
    <w:link w:val="13"/>
    <w:qFormat/>
    <w:locked/>
    <w:uiPriority w:val="99"/>
    <w:rPr>
      <w:rFonts w:ascii="宋体" w:hAnsi="宋体" w:eastAsia="宋体" w:cs="宋体"/>
      <w:kern w:val="0"/>
      <w:sz w:val="20"/>
      <w:szCs w:val="20"/>
      <w:lang w:eastAsia="en-US"/>
    </w:rPr>
  </w:style>
  <w:style w:type="character" w:customStyle="1" w:styleId="45">
    <w:name w:val="正文文本缩进 Char"/>
    <w:link w:val="14"/>
    <w:qFormat/>
    <w:locked/>
    <w:uiPriority w:val="99"/>
    <w:rPr>
      <w:rFonts w:ascii="宋体" w:hAnsi="宋体" w:eastAsia="宋体" w:cs="宋体"/>
      <w:color w:val="000000"/>
      <w:sz w:val="21"/>
      <w:szCs w:val="21"/>
    </w:rPr>
  </w:style>
  <w:style w:type="character" w:customStyle="1" w:styleId="46">
    <w:name w:val="日期 Char"/>
    <w:link w:val="16"/>
    <w:semiHidden/>
    <w:qFormat/>
    <w:locked/>
    <w:uiPriority w:val="99"/>
    <w:rPr>
      <w:rFonts w:ascii="Calibri" w:hAnsi="Calibri" w:eastAsia="宋体" w:cs="Calibri"/>
      <w:sz w:val="21"/>
      <w:szCs w:val="21"/>
    </w:rPr>
  </w:style>
  <w:style w:type="character" w:customStyle="1" w:styleId="47">
    <w:name w:val="正文文本缩进 2 Char"/>
    <w:link w:val="17"/>
    <w:qFormat/>
    <w:locked/>
    <w:uiPriority w:val="99"/>
    <w:rPr>
      <w:rFonts w:ascii="Times New Roman" w:hAnsi="Times New Roman" w:eastAsia="宋体" w:cs="Times New Roman"/>
      <w:kern w:val="0"/>
      <w:sz w:val="24"/>
      <w:szCs w:val="24"/>
    </w:rPr>
  </w:style>
  <w:style w:type="character" w:customStyle="1" w:styleId="48">
    <w:name w:val="批注框文本 Char"/>
    <w:link w:val="18"/>
    <w:semiHidden/>
    <w:qFormat/>
    <w:locked/>
    <w:uiPriority w:val="99"/>
    <w:rPr>
      <w:rFonts w:ascii="Times New Roman" w:hAnsi="Times New Roman" w:eastAsia="宋体" w:cs="Times New Roman"/>
      <w:kern w:val="0"/>
      <w:sz w:val="18"/>
      <w:szCs w:val="18"/>
    </w:rPr>
  </w:style>
  <w:style w:type="character" w:customStyle="1" w:styleId="49">
    <w:name w:val="页脚 Char"/>
    <w:link w:val="19"/>
    <w:qFormat/>
    <w:locked/>
    <w:uiPriority w:val="99"/>
    <w:rPr>
      <w:rFonts w:ascii="Times New Roman" w:hAnsi="Times New Roman" w:eastAsia="宋体" w:cs="Times New Roman"/>
      <w:kern w:val="0"/>
      <w:sz w:val="18"/>
      <w:szCs w:val="18"/>
    </w:rPr>
  </w:style>
  <w:style w:type="character" w:customStyle="1" w:styleId="50">
    <w:name w:val="页眉 Char"/>
    <w:link w:val="20"/>
    <w:qFormat/>
    <w:locked/>
    <w:uiPriority w:val="99"/>
    <w:rPr>
      <w:rFonts w:ascii="Times New Roman" w:hAnsi="Times New Roman" w:eastAsia="宋体" w:cs="Times New Roman"/>
      <w:kern w:val="0"/>
      <w:sz w:val="18"/>
      <w:szCs w:val="18"/>
    </w:rPr>
  </w:style>
  <w:style w:type="character" w:customStyle="1" w:styleId="51">
    <w:name w:val="副标题 Char"/>
    <w:link w:val="22"/>
    <w:qFormat/>
    <w:locked/>
    <w:uiPriority w:val="99"/>
    <w:rPr>
      <w:rFonts w:ascii="Calibri" w:hAnsi="Calibri" w:eastAsia="宋体" w:cs="Calibri"/>
      <w:color w:val="595959"/>
      <w:spacing w:val="15"/>
      <w:kern w:val="0"/>
      <w:sz w:val="22"/>
    </w:rPr>
  </w:style>
  <w:style w:type="character" w:customStyle="1" w:styleId="52">
    <w:name w:val="脚注文本 Char"/>
    <w:link w:val="23"/>
    <w:semiHidden/>
    <w:qFormat/>
    <w:locked/>
    <w:uiPriority w:val="99"/>
    <w:rPr>
      <w:rFonts w:ascii="Calibri" w:hAnsi="Calibri" w:eastAsia="宋体" w:cs="Calibri"/>
      <w:kern w:val="0"/>
      <w:sz w:val="18"/>
      <w:szCs w:val="18"/>
    </w:rPr>
  </w:style>
  <w:style w:type="character" w:customStyle="1" w:styleId="53">
    <w:name w:val="HTML 预设格式 Char"/>
    <w:link w:val="24"/>
    <w:qFormat/>
    <w:locked/>
    <w:uiPriority w:val="99"/>
    <w:rPr>
      <w:rFonts w:ascii="宋体" w:hAnsi="宋体" w:eastAsia="宋体" w:cs="宋体"/>
      <w:kern w:val="0"/>
      <w:sz w:val="24"/>
      <w:szCs w:val="24"/>
    </w:rPr>
  </w:style>
  <w:style w:type="character" w:customStyle="1" w:styleId="54">
    <w:name w:val="标题 Char"/>
    <w:link w:val="26"/>
    <w:qFormat/>
    <w:locked/>
    <w:uiPriority w:val="99"/>
    <w:rPr>
      <w:rFonts w:ascii="Cambria" w:hAnsi="Cambria" w:eastAsia="宋体" w:cs="Cambria"/>
      <w:spacing w:val="-10"/>
      <w:kern w:val="0"/>
      <w:sz w:val="56"/>
      <w:szCs w:val="56"/>
    </w:rPr>
  </w:style>
  <w:style w:type="character" w:customStyle="1" w:styleId="55">
    <w:name w:val="批注主题 Char"/>
    <w:link w:val="27"/>
    <w:semiHidden/>
    <w:qFormat/>
    <w:locked/>
    <w:uiPriority w:val="99"/>
    <w:rPr>
      <w:rFonts w:ascii="Times New Roman" w:hAnsi="Times New Roman" w:eastAsia="宋体" w:cs="Times New Roman"/>
      <w:b/>
      <w:bCs/>
      <w:sz w:val="21"/>
      <w:szCs w:val="21"/>
    </w:rPr>
  </w:style>
  <w:style w:type="paragraph" w:customStyle="1" w:styleId="56">
    <w:name w:val="Char Char Char Char"/>
    <w:basedOn w:val="1"/>
    <w:qFormat/>
    <w:uiPriority w:val="99"/>
    <w:pPr>
      <w:widowControl/>
      <w:spacing w:after="160" w:line="240" w:lineRule="exact"/>
      <w:jc w:val="left"/>
    </w:pPr>
    <w:rPr>
      <w:rFonts w:ascii="Calibri" w:hAnsi="Calibri" w:cs="Calibri"/>
    </w:rPr>
  </w:style>
  <w:style w:type="character" w:customStyle="1" w:styleId="57">
    <w:name w:val="style3"/>
    <w:qFormat/>
    <w:uiPriority w:val="99"/>
    <w:rPr>
      <w:rFonts w:cs="Times New Roman"/>
    </w:rPr>
  </w:style>
  <w:style w:type="character" w:customStyle="1" w:styleId="58">
    <w:name w:val="测量正文格式"/>
    <w:qFormat/>
    <w:uiPriority w:val="99"/>
    <w:rPr>
      <w:rFonts w:ascii="Times New Roman" w:hAnsi="Times New Roman" w:eastAsia="宋体"/>
      <w:sz w:val="21"/>
    </w:rPr>
  </w:style>
  <w:style w:type="character" w:customStyle="1" w:styleId="59">
    <w:name w:val="本文正文 Char1"/>
    <w:link w:val="60"/>
    <w:qFormat/>
    <w:locked/>
    <w:uiPriority w:val="99"/>
    <w:rPr>
      <w:rFonts w:ascii="Calibri" w:hAnsi="Calibri" w:eastAsia="宋体"/>
      <w:sz w:val="24"/>
    </w:rPr>
  </w:style>
  <w:style w:type="paragraph" w:customStyle="1" w:styleId="60">
    <w:name w:val="本文正文"/>
    <w:basedOn w:val="1"/>
    <w:link w:val="59"/>
    <w:qFormat/>
    <w:uiPriority w:val="99"/>
    <w:pPr>
      <w:adjustRightInd w:val="0"/>
      <w:snapToGrid w:val="0"/>
      <w:spacing w:line="324" w:lineRule="auto"/>
      <w:ind w:firstLine="480" w:firstLineChars="200"/>
    </w:pPr>
    <w:rPr>
      <w:rFonts w:ascii="Calibri" w:hAnsi="Calibri"/>
      <w:kern w:val="0"/>
      <w:sz w:val="24"/>
      <w:szCs w:val="24"/>
    </w:rPr>
  </w:style>
  <w:style w:type="character" w:customStyle="1" w:styleId="61">
    <w:name w:val="black000"/>
    <w:qFormat/>
    <w:uiPriority w:val="99"/>
    <w:rPr>
      <w:rFonts w:cs="Times New Roman"/>
    </w:rPr>
  </w:style>
  <w:style w:type="paragraph" w:customStyle="1" w:styleId="62">
    <w:name w:val="正文格式"/>
    <w:qFormat/>
    <w:uiPriority w:val="99"/>
    <w:pPr>
      <w:spacing w:line="500" w:lineRule="exact"/>
      <w:ind w:firstLine="420" w:firstLineChars="200"/>
      <w:jc w:val="both"/>
    </w:pPr>
    <w:rPr>
      <w:rFonts w:ascii="宋体" w:hAnsi="宋体" w:eastAsia="宋体" w:cs="宋体"/>
      <w:kern w:val="2"/>
      <w:sz w:val="21"/>
      <w:szCs w:val="21"/>
      <w:lang w:val="en-US" w:eastAsia="zh-CN" w:bidi="ar-SA"/>
    </w:rPr>
  </w:style>
  <w:style w:type="character" w:customStyle="1" w:styleId="63">
    <w:name w:val="apple-style-span"/>
    <w:qFormat/>
    <w:uiPriority w:val="99"/>
    <w:rPr>
      <w:rFonts w:cs="Times New Roman"/>
    </w:rPr>
  </w:style>
  <w:style w:type="paragraph" w:customStyle="1" w:styleId="64">
    <w:name w:val="wlx"/>
    <w:basedOn w:val="1"/>
    <w:qFormat/>
    <w:uiPriority w:val="99"/>
    <w:pPr>
      <w:spacing w:line="360" w:lineRule="auto"/>
      <w:jc w:val="center"/>
    </w:pPr>
    <w:rPr>
      <w:rFonts w:ascii="黑体" w:hAnsi="宋体" w:eastAsia="黑体" w:cs="黑体"/>
      <w:sz w:val="32"/>
      <w:szCs w:val="32"/>
    </w:rPr>
  </w:style>
  <w:style w:type="paragraph" w:customStyle="1" w:styleId="65">
    <w:name w:val="Char Char2"/>
    <w:basedOn w:val="1"/>
    <w:qFormat/>
    <w:uiPriority w:val="99"/>
    <w:pPr>
      <w:widowControl/>
      <w:spacing w:after="160" w:line="240" w:lineRule="exact"/>
      <w:jc w:val="left"/>
    </w:pPr>
    <w:rPr>
      <w:rFonts w:ascii="Calibri" w:hAnsi="Calibri" w:cs="Calibri"/>
    </w:rPr>
  </w:style>
  <w:style w:type="character" w:customStyle="1" w:styleId="66">
    <w:name w:val="apple-converted-space"/>
    <w:qFormat/>
    <w:uiPriority w:val="99"/>
    <w:rPr>
      <w:rFonts w:cs="Times New Roman"/>
    </w:rPr>
  </w:style>
  <w:style w:type="paragraph" w:styleId="67">
    <w:name w:val="List Paragraph"/>
    <w:basedOn w:val="1"/>
    <w:qFormat/>
    <w:uiPriority w:val="34"/>
    <w:pPr>
      <w:ind w:firstLine="420" w:firstLineChars="200"/>
    </w:pPr>
  </w:style>
  <w:style w:type="paragraph" w:customStyle="1" w:styleId="68">
    <w:name w:val="自定义正文 Char Char"/>
    <w:basedOn w:val="1"/>
    <w:next w:val="1"/>
    <w:qFormat/>
    <w:uiPriority w:val="99"/>
    <w:pPr>
      <w:widowControl/>
      <w:spacing w:line="560" w:lineRule="exact"/>
      <w:ind w:firstLine="560" w:firstLineChars="200"/>
    </w:pPr>
    <w:rPr>
      <w:rFonts w:ascii="宋体" w:hAnsi="宋体" w:cs="宋体"/>
      <w:sz w:val="28"/>
      <w:szCs w:val="28"/>
    </w:rPr>
  </w:style>
  <w:style w:type="paragraph" w:customStyle="1" w:styleId="69">
    <w:name w:val="中等深浅网格 1 - 着色 21"/>
    <w:basedOn w:val="1"/>
    <w:qFormat/>
    <w:uiPriority w:val="99"/>
    <w:pPr>
      <w:spacing w:line="360" w:lineRule="auto"/>
      <w:ind w:firstLine="420" w:firstLineChars="200"/>
    </w:pPr>
    <w:rPr>
      <w:rFonts w:ascii="Calibri" w:hAnsi="Calibri" w:cs="Calibri"/>
    </w:rPr>
  </w:style>
  <w:style w:type="character" w:customStyle="1" w:styleId="70">
    <w:name w:val="font101"/>
    <w:qFormat/>
    <w:uiPriority w:val="99"/>
    <w:rPr>
      <w:rFonts w:ascii="宋体" w:hAnsi="宋体" w:eastAsia="宋体" w:cs="宋体"/>
      <w:color w:val="000000"/>
      <w:sz w:val="15"/>
      <w:szCs w:val="15"/>
      <w:u w:val="none"/>
    </w:rPr>
  </w:style>
  <w:style w:type="character" w:customStyle="1" w:styleId="71">
    <w:name w:val="font112"/>
    <w:qFormat/>
    <w:uiPriority w:val="99"/>
    <w:rPr>
      <w:rFonts w:ascii="仿宋_GB2312" w:eastAsia="仿宋_GB2312" w:cs="仿宋_GB2312"/>
      <w:b/>
      <w:bCs/>
      <w:color w:val="FF0000"/>
      <w:sz w:val="28"/>
      <w:szCs w:val="28"/>
      <w:u w:val="none"/>
    </w:rPr>
  </w:style>
  <w:style w:type="character" w:customStyle="1" w:styleId="72">
    <w:name w:val="font91"/>
    <w:qFormat/>
    <w:uiPriority w:val="99"/>
    <w:rPr>
      <w:rFonts w:ascii="仿宋_GB2312" w:eastAsia="仿宋_GB2312" w:cs="仿宋_GB2312"/>
      <w:b/>
      <w:bCs/>
      <w:color w:val="auto"/>
      <w:sz w:val="28"/>
      <w:szCs w:val="28"/>
      <w:u w:val="none"/>
    </w:rPr>
  </w:style>
  <w:style w:type="character" w:customStyle="1" w:styleId="73">
    <w:name w:val="font41"/>
    <w:qFormat/>
    <w:uiPriority w:val="99"/>
    <w:rPr>
      <w:rFonts w:ascii="宋体" w:hAnsi="宋体" w:eastAsia="宋体" w:cs="宋体"/>
      <w:color w:val="000000"/>
      <w:sz w:val="20"/>
      <w:szCs w:val="20"/>
      <w:u w:val="none"/>
    </w:rPr>
  </w:style>
  <w:style w:type="character" w:customStyle="1" w:styleId="74">
    <w:name w:val="font31"/>
    <w:qFormat/>
    <w:uiPriority w:val="99"/>
    <w:rPr>
      <w:rFonts w:ascii="宋体" w:hAnsi="宋体" w:eastAsia="宋体" w:cs="宋体"/>
      <w:color w:val="000000"/>
      <w:sz w:val="20"/>
      <w:szCs w:val="20"/>
      <w:u w:val="none"/>
    </w:rPr>
  </w:style>
  <w:style w:type="character" w:customStyle="1" w:styleId="75">
    <w:name w:val="font11"/>
    <w:qFormat/>
    <w:uiPriority w:val="99"/>
    <w:rPr>
      <w:rFonts w:ascii="宋体" w:hAnsi="宋体" w:eastAsia="宋体" w:cs="宋体"/>
      <w:color w:val="000000"/>
      <w:sz w:val="20"/>
      <w:szCs w:val="20"/>
      <w:u w:val="none"/>
    </w:rPr>
  </w:style>
  <w:style w:type="character" w:customStyle="1" w:styleId="76">
    <w:name w:val="font21"/>
    <w:uiPriority w:val="99"/>
    <w:rPr>
      <w:rFonts w:ascii="宋体" w:hAnsi="宋体" w:eastAsia="宋体" w:cs="宋体"/>
      <w:color w:val="000000"/>
      <w:sz w:val="20"/>
      <w:szCs w:val="20"/>
      <w:u w:val="none"/>
    </w:rPr>
  </w:style>
  <w:style w:type="character" w:customStyle="1" w:styleId="77">
    <w:name w:val="style61"/>
    <w:uiPriority w:val="99"/>
    <w:rPr>
      <w:color w:val="000000"/>
    </w:rPr>
  </w:style>
  <w:style w:type="paragraph" w:customStyle="1" w:styleId="78">
    <w:name w:val="Char Char Char Char Char Char Char"/>
    <w:basedOn w:val="1"/>
    <w:qFormat/>
    <w:uiPriority w:val="99"/>
    <w:rPr>
      <w:rFonts w:ascii="Tahoma" w:hAnsi="Tahoma" w:cs="Tahoma"/>
      <w:sz w:val="24"/>
      <w:szCs w:val="24"/>
    </w:rPr>
  </w:style>
  <w:style w:type="paragraph" w:customStyle="1" w:styleId="79">
    <w:name w:val="Table Paragraph"/>
    <w:basedOn w:val="1"/>
    <w:qFormat/>
    <w:uiPriority w:val="99"/>
    <w:pPr>
      <w:autoSpaceDE w:val="0"/>
      <w:autoSpaceDN w:val="0"/>
      <w:jc w:val="left"/>
    </w:pPr>
    <w:rPr>
      <w:rFonts w:ascii="宋体" w:hAnsi="宋体" w:cs="宋体"/>
      <w:kern w:val="0"/>
      <w:sz w:val="22"/>
      <w:szCs w:val="22"/>
      <w:lang w:eastAsia="en-US"/>
    </w:rPr>
  </w:style>
  <w:style w:type="paragraph" w:customStyle="1" w:styleId="80">
    <w:name w:val="jgx"/>
    <w:basedOn w:val="1"/>
    <w:qFormat/>
    <w:uiPriority w:val="99"/>
    <w:pPr>
      <w:jc w:val="center"/>
    </w:pPr>
    <w:rPr>
      <w:rFonts w:ascii="黑体" w:hAnsi="宋体" w:eastAsia="黑体" w:cs="黑体"/>
      <w:sz w:val="32"/>
      <w:szCs w:val="32"/>
    </w:rPr>
  </w:style>
  <w:style w:type="paragraph" w:customStyle="1" w:styleId="81">
    <w:name w:val="正文 New"/>
    <w:qFormat/>
    <w:uiPriority w:val="99"/>
    <w:pPr>
      <w:widowControl w:val="0"/>
      <w:jc w:val="both"/>
    </w:pPr>
    <w:rPr>
      <w:rFonts w:ascii="Times New Roman" w:hAnsi="Times New Roman" w:eastAsia="宋体" w:cs="Times New Roman"/>
      <w:kern w:val="2"/>
      <w:sz w:val="21"/>
      <w:szCs w:val="21"/>
      <w:lang w:val="en-US" w:eastAsia="zh-CN" w:bidi="ar-SA"/>
    </w:rPr>
  </w:style>
  <w:style w:type="paragraph" w:styleId="82">
    <w:name w:val="No Spacing"/>
    <w:qFormat/>
    <w:uiPriority w:val="99"/>
    <w:rPr>
      <w:rFonts w:ascii="Calibri" w:hAnsi="Calibri" w:eastAsia="宋体" w:cs="Calibri"/>
      <w:sz w:val="22"/>
      <w:szCs w:val="22"/>
      <w:lang w:val="en-US" w:eastAsia="zh-CN" w:bidi="ar-SA"/>
    </w:rPr>
  </w:style>
  <w:style w:type="paragraph" w:styleId="83">
    <w:name w:val="Quote"/>
    <w:basedOn w:val="1"/>
    <w:next w:val="1"/>
    <w:link w:val="84"/>
    <w:qFormat/>
    <w:uiPriority w:val="99"/>
    <w:pPr>
      <w:widowControl/>
      <w:spacing w:before="200" w:after="160" w:line="259" w:lineRule="auto"/>
      <w:ind w:left="864" w:right="864"/>
      <w:jc w:val="left"/>
    </w:pPr>
    <w:rPr>
      <w:rFonts w:ascii="Calibri" w:hAnsi="Calibri" w:cs="Calibri"/>
      <w:i/>
      <w:iCs/>
      <w:color w:val="404040"/>
      <w:kern w:val="0"/>
      <w:sz w:val="22"/>
      <w:szCs w:val="22"/>
    </w:rPr>
  </w:style>
  <w:style w:type="character" w:customStyle="1" w:styleId="84">
    <w:name w:val="引用 Char"/>
    <w:link w:val="83"/>
    <w:locked/>
    <w:uiPriority w:val="99"/>
    <w:rPr>
      <w:rFonts w:ascii="Calibri" w:hAnsi="Calibri" w:eastAsia="宋体" w:cs="Calibri"/>
      <w:i/>
      <w:iCs/>
      <w:color w:val="404040"/>
      <w:kern w:val="0"/>
      <w:sz w:val="22"/>
    </w:rPr>
  </w:style>
  <w:style w:type="paragraph" w:styleId="85">
    <w:name w:val="Intense Quote"/>
    <w:basedOn w:val="1"/>
    <w:next w:val="1"/>
    <w:link w:val="86"/>
    <w:qFormat/>
    <w:uiPriority w:val="99"/>
    <w:pPr>
      <w:widowControl/>
      <w:pBdr>
        <w:top w:val="single" w:color="4F81BD" w:sz="4" w:space="10"/>
        <w:bottom w:val="single" w:color="4F81BD" w:sz="4" w:space="10"/>
      </w:pBdr>
      <w:spacing w:before="360" w:after="360" w:line="259" w:lineRule="auto"/>
      <w:ind w:left="864" w:right="864"/>
      <w:jc w:val="center"/>
    </w:pPr>
    <w:rPr>
      <w:rFonts w:ascii="Calibri" w:hAnsi="Calibri" w:cs="Calibri"/>
      <w:i/>
      <w:iCs/>
      <w:color w:val="4F81BD"/>
      <w:kern w:val="0"/>
      <w:sz w:val="22"/>
      <w:szCs w:val="22"/>
    </w:rPr>
  </w:style>
  <w:style w:type="character" w:customStyle="1" w:styleId="86">
    <w:name w:val="明显引用 Char"/>
    <w:link w:val="85"/>
    <w:qFormat/>
    <w:locked/>
    <w:uiPriority w:val="99"/>
    <w:rPr>
      <w:rFonts w:ascii="Calibri" w:hAnsi="Calibri" w:eastAsia="宋体" w:cs="Calibri"/>
      <w:i/>
      <w:iCs/>
      <w:color w:val="4F81BD"/>
      <w:kern w:val="0"/>
      <w:sz w:val="22"/>
    </w:rPr>
  </w:style>
  <w:style w:type="character" w:customStyle="1" w:styleId="87">
    <w:name w:val="不明显强调1"/>
    <w:qFormat/>
    <w:uiPriority w:val="99"/>
    <w:rPr>
      <w:rFonts w:cs="Times New Roman"/>
      <w:i/>
      <w:iCs/>
      <w:color w:val="404040"/>
    </w:rPr>
  </w:style>
  <w:style w:type="character" w:customStyle="1" w:styleId="88">
    <w:name w:val="明显强调1"/>
    <w:uiPriority w:val="99"/>
    <w:rPr>
      <w:rFonts w:cs="Times New Roman"/>
      <w:i/>
      <w:iCs/>
      <w:color w:val="4F81BD"/>
    </w:rPr>
  </w:style>
  <w:style w:type="character" w:customStyle="1" w:styleId="89">
    <w:name w:val="不明显参考1"/>
    <w:uiPriority w:val="99"/>
    <w:rPr>
      <w:rFonts w:cs="Times New Roman"/>
      <w:smallCaps/>
      <w:color w:val="404040"/>
    </w:rPr>
  </w:style>
  <w:style w:type="character" w:customStyle="1" w:styleId="90">
    <w:name w:val="明显参考1"/>
    <w:uiPriority w:val="99"/>
    <w:rPr>
      <w:rFonts w:cs="Times New Roman"/>
      <w:b/>
      <w:bCs/>
      <w:smallCaps/>
      <w:color w:val="4F81BD"/>
      <w:spacing w:val="5"/>
    </w:rPr>
  </w:style>
  <w:style w:type="character" w:customStyle="1" w:styleId="91">
    <w:name w:val="书籍标题1"/>
    <w:qFormat/>
    <w:uiPriority w:val="99"/>
    <w:rPr>
      <w:rFonts w:cs="Times New Roman"/>
      <w:b/>
      <w:bCs/>
      <w:i/>
      <w:iCs/>
      <w:spacing w:val="5"/>
    </w:rPr>
  </w:style>
  <w:style w:type="paragraph" w:customStyle="1" w:styleId="92">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93">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94">
    <w:name w:val="font7"/>
    <w:basedOn w:val="1"/>
    <w:uiPriority w:val="99"/>
    <w:pPr>
      <w:widowControl/>
      <w:spacing w:before="100" w:beforeAutospacing="1" w:after="100" w:afterAutospacing="1"/>
      <w:jc w:val="left"/>
    </w:pPr>
    <w:rPr>
      <w:rFonts w:ascii="宋体" w:hAnsi="宋体" w:cs="宋体"/>
      <w:color w:val="000000"/>
      <w:kern w:val="0"/>
      <w:sz w:val="18"/>
      <w:szCs w:val="18"/>
    </w:rPr>
  </w:style>
  <w:style w:type="paragraph" w:customStyle="1" w:styleId="95">
    <w:name w:val="xl79"/>
    <w:basedOn w:val="1"/>
    <w:uiPriority w:val="99"/>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仿宋_GB2312"/>
      <w:kern w:val="0"/>
      <w:sz w:val="24"/>
      <w:szCs w:val="24"/>
    </w:rPr>
  </w:style>
  <w:style w:type="paragraph" w:customStyle="1" w:styleId="96">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仿宋_GB2312"/>
      <w:kern w:val="0"/>
      <w:sz w:val="24"/>
      <w:szCs w:val="24"/>
    </w:rPr>
  </w:style>
  <w:style w:type="paragraph" w:customStyle="1" w:styleId="97">
    <w:name w:val="xl81"/>
    <w:basedOn w:val="1"/>
    <w:qFormat/>
    <w:uiPriority w:val="99"/>
    <w:pPr>
      <w:widowControl/>
      <w:spacing w:before="100" w:beforeAutospacing="1" w:after="100" w:afterAutospacing="1"/>
      <w:jc w:val="center"/>
      <w:textAlignment w:val="center"/>
    </w:pPr>
    <w:rPr>
      <w:rFonts w:ascii="仿宋_GB2312" w:hAnsi="宋体" w:eastAsia="仿宋_GB2312" w:cs="仿宋_GB2312"/>
      <w:kern w:val="0"/>
      <w:sz w:val="24"/>
      <w:szCs w:val="24"/>
    </w:rPr>
  </w:style>
  <w:style w:type="paragraph" w:customStyle="1" w:styleId="98">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仿宋_GB2312"/>
      <w:kern w:val="0"/>
      <w:sz w:val="16"/>
      <w:szCs w:val="16"/>
    </w:rPr>
  </w:style>
  <w:style w:type="paragraph" w:customStyle="1" w:styleId="99">
    <w:name w:val="xl83"/>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仿宋_GB2312" w:hAnsi="宋体" w:eastAsia="仿宋_GB2312" w:cs="仿宋_GB2312"/>
      <w:kern w:val="0"/>
      <w:sz w:val="24"/>
      <w:szCs w:val="24"/>
    </w:rPr>
  </w:style>
  <w:style w:type="paragraph" w:customStyle="1" w:styleId="100">
    <w:name w:val="xl84"/>
    <w:basedOn w:val="1"/>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仿宋_GB2312"/>
      <w:kern w:val="0"/>
      <w:sz w:val="24"/>
      <w:szCs w:val="24"/>
    </w:rPr>
  </w:style>
  <w:style w:type="paragraph" w:customStyle="1" w:styleId="101">
    <w:name w:val="xl85"/>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_GB2312" w:hAnsi="宋体" w:eastAsia="仿宋_GB2312" w:cs="仿宋_GB2312"/>
      <w:kern w:val="0"/>
      <w:sz w:val="24"/>
      <w:szCs w:val="24"/>
    </w:rPr>
  </w:style>
  <w:style w:type="paragraph" w:customStyle="1" w:styleId="102">
    <w:name w:val="xl86"/>
    <w:basedOn w:val="1"/>
    <w:uiPriority w:val="99"/>
    <w:pPr>
      <w:widowControl/>
      <w:spacing w:before="100" w:beforeAutospacing="1" w:after="100" w:afterAutospacing="1"/>
      <w:jc w:val="center"/>
      <w:textAlignment w:val="center"/>
    </w:pPr>
    <w:rPr>
      <w:rFonts w:ascii="仿宋_GB2312" w:hAnsi="宋体" w:eastAsia="仿宋_GB2312" w:cs="仿宋_GB2312"/>
      <w:color w:val="FF0000"/>
      <w:kern w:val="0"/>
      <w:sz w:val="24"/>
      <w:szCs w:val="24"/>
    </w:rPr>
  </w:style>
  <w:style w:type="paragraph" w:customStyle="1" w:styleId="103">
    <w:name w:val="xl87"/>
    <w:basedOn w:val="1"/>
    <w:qFormat/>
    <w:uiPriority w:val="99"/>
    <w:pPr>
      <w:widowControl/>
      <w:spacing w:before="100" w:beforeAutospacing="1" w:after="100" w:afterAutospacing="1"/>
      <w:jc w:val="left"/>
      <w:textAlignment w:val="center"/>
    </w:pPr>
    <w:rPr>
      <w:rFonts w:ascii="仿宋_GB2312" w:hAnsi="宋体" w:eastAsia="仿宋_GB2312" w:cs="仿宋_GB2312"/>
      <w:color w:val="FF0000"/>
      <w:kern w:val="0"/>
      <w:sz w:val="24"/>
      <w:szCs w:val="24"/>
    </w:rPr>
  </w:style>
  <w:style w:type="paragraph" w:customStyle="1" w:styleId="104">
    <w:name w:val="xl8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05">
    <w:name w:val="xl89"/>
    <w:basedOn w:val="1"/>
    <w:qFormat/>
    <w:uiPriority w:val="99"/>
    <w:pPr>
      <w:widowControl/>
      <w:spacing w:before="100" w:beforeAutospacing="1" w:after="100" w:afterAutospacing="1"/>
      <w:jc w:val="center"/>
      <w:textAlignment w:val="center"/>
    </w:pPr>
    <w:rPr>
      <w:rFonts w:ascii="宋体" w:hAnsi="宋体" w:cs="宋体"/>
      <w:kern w:val="0"/>
      <w:sz w:val="18"/>
      <w:szCs w:val="18"/>
    </w:rPr>
  </w:style>
  <w:style w:type="paragraph" w:customStyle="1" w:styleId="106">
    <w:name w:val="xl90"/>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仿宋_GB2312"/>
      <w:kern w:val="0"/>
      <w:sz w:val="24"/>
      <w:szCs w:val="24"/>
    </w:rPr>
  </w:style>
  <w:style w:type="paragraph" w:customStyle="1" w:styleId="107">
    <w:name w:val="xl91"/>
    <w:basedOn w:val="1"/>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仿宋_GB2312" w:hAnsi="宋体" w:eastAsia="仿宋_GB2312" w:cs="仿宋_GB2312"/>
      <w:kern w:val="0"/>
      <w:sz w:val="22"/>
      <w:szCs w:val="22"/>
    </w:rPr>
  </w:style>
  <w:style w:type="paragraph" w:customStyle="1" w:styleId="108">
    <w:name w:val="xl92"/>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仿宋_GB2312" w:hAnsi="宋体" w:eastAsia="仿宋_GB2312" w:cs="仿宋_GB2312"/>
      <w:kern w:val="0"/>
      <w:sz w:val="22"/>
      <w:szCs w:val="22"/>
    </w:rPr>
  </w:style>
  <w:style w:type="paragraph" w:customStyle="1" w:styleId="109">
    <w:name w:val="xl93"/>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仿宋_GB2312"/>
      <w:kern w:val="0"/>
      <w:sz w:val="22"/>
      <w:szCs w:val="22"/>
    </w:rPr>
  </w:style>
  <w:style w:type="paragraph" w:customStyle="1" w:styleId="110">
    <w:name w:val="xl94"/>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仿宋_GB2312" w:hAnsi="宋体" w:eastAsia="仿宋_GB2312" w:cs="仿宋_GB2312"/>
      <w:kern w:val="0"/>
      <w:sz w:val="24"/>
      <w:szCs w:val="24"/>
    </w:rPr>
  </w:style>
  <w:style w:type="paragraph" w:customStyle="1" w:styleId="111">
    <w:name w:val="xl95"/>
    <w:basedOn w:val="1"/>
    <w:qFormat/>
    <w:uiPriority w:val="99"/>
    <w:pPr>
      <w:widowControl/>
      <w:pBdr>
        <w:bottom w:val="single" w:color="auto" w:sz="4" w:space="0"/>
      </w:pBdr>
      <w:spacing w:before="100" w:beforeAutospacing="1" w:after="100" w:afterAutospacing="1"/>
      <w:jc w:val="center"/>
      <w:textAlignment w:val="center"/>
    </w:pPr>
    <w:rPr>
      <w:rFonts w:ascii="仿宋_GB2312" w:hAnsi="宋体" w:eastAsia="仿宋_GB2312" w:cs="仿宋_GB2312"/>
      <w:kern w:val="0"/>
      <w:sz w:val="24"/>
      <w:szCs w:val="24"/>
    </w:rPr>
  </w:style>
  <w:style w:type="paragraph" w:customStyle="1" w:styleId="112">
    <w:name w:val="xl96"/>
    <w:basedOn w:val="1"/>
    <w:qFormat/>
    <w:uiPriority w:val="99"/>
    <w:pPr>
      <w:widowControl/>
      <w:pBdr>
        <w:bottom w:val="single" w:color="auto" w:sz="4" w:space="0"/>
        <w:right w:val="single" w:color="auto" w:sz="4" w:space="0"/>
      </w:pBdr>
      <w:spacing w:before="100" w:beforeAutospacing="1" w:after="100" w:afterAutospacing="1"/>
      <w:jc w:val="center"/>
      <w:textAlignment w:val="center"/>
    </w:pPr>
    <w:rPr>
      <w:rFonts w:ascii="仿宋_GB2312" w:hAnsi="宋体" w:eastAsia="仿宋_GB2312" w:cs="仿宋_GB2312"/>
      <w:kern w:val="0"/>
      <w:sz w:val="24"/>
      <w:szCs w:val="24"/>
    </w:rPr>
  </w:style>
  <w:style w:type="paragraph" w:customStyle="1" w:styleId="113">
    <w:name w:val="xl97"/>
    <w:basedOn w:val="1"/>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仿宋_GB2312" w:hAnsi="宋体" w:eastAsia="仿宋_GB2312" w:cs="仿宋_GB2312"/>
      <w:kern w:val="0"/>
      <w:sz w:val="24"/>
      <w:szCs w:val="24"/>
    </w:rPr>
  </w:style>
  <w:style w:type="paragraph" w:customStyle="1" w:styleId="114">
    <w:name w:val="xl98"/>
    <w:basedOn w:val="1"/>
    <w:uiPriority w:val="99"/>
    <w:pPr>
      <w:widowControl/>
      <w:pBdr>
        <w:top w:val="single" w:color="auto" w:sz="4" w:space="0"/>
        <w:bottom w:val="single" w:color="auto" w:sz="4" w:space="0"/>
      </w:pBdr>
      <w:spacing w:before="100" w:beforeAutospacing="1" w:after="100" w:afterAutospacing="1"/>
      <w:jc w:val="center"/>
      <w:textAlignment w:val="center"/>
    </w:pPr>
    <w:rPr>
      <w:rFonts w:ascii="仿宋_GB2312" w:hAnsi="宋体" w:eastAsia="仿宋_GB2312" w:cs="仿宋_GB2312"/>
      <w:kern w:val="0"/>
      <w:sz w:val="24"/>
      <w:szCs w:val="24"/>
    </w:rPr>
  </w:style>
  <w:style w:type="paragraph" w:customStyle="1" w:styleId="115">
    <w:name w:val="xl99"/>
    <w:basedOn w:val="1"/>
    <w:uiPriority w:val="99"/>
    <w:pPr>
      <w:widowControl/>
      <w:pBdr>
        <w:left w:val="single" w:color="auto" w:sz="4" w:space="0"/>
        <w:right w:val="single" w:color="auto" w:sz="4" w:space="0"/>
      </w:pBdr>
      <w:spacing w:before="100" w:beforeAutospacing="1" w:after="100" w:afterAutospacing="1"/>
      <w:jc w:val="center"/>
      <w:textAlignment w:val="center"/>
    </w:pPr>
    <w:rPr>
      <w:rFonts w:ascii="仿宋_GB2312" w:hAnsi="宋体" w:eastAsia="仿宋_GB2312" w:cs="仿宋_GB2312"/>
      <w:kern w:val="0"/>
      <w:sz w:val="24"/>
      <w:szCs w:val="24"/>
    </w:rPr>
  </w:style>
  <w:style w:type="paragraph" w:customStyle="1" w:styleId="116">
    <w:name w:val="xl100"/>
    <w:basedOn w:val="1"/>
    <w:qFormat/>
    <w:uiPriority w:val="99"/>
    <w:pPr>
      <w:widowControl/>
      <w:pBdr>
        <w:top w:val="single" w:color="auto" w:sz="4" w:space="0"/>
        <w:left w:val="single" w:color="auto" w:sz="4" w:space="0"/>
      </w:pBdr>
      <w:spacing w:before="100" w:beforeAutospacing="1" w:after="100" w:afterAutospacing="1"/>
      <w:jc w:val="center"/>
      <w:textAlignment w:val="center"/>
    </w:pPr>
    <w:rPr>
      <w:rFonts w:ascii="仿宋_GB2312" w:hAnsi="宋体" w:eastAsia="仿宋_GB2312" w:cs="仿宋_GB2312"/>
      <w:kern w:val="0"/>
      <w:sz w:val="24"/>
      <w:szCs w:val="24"/>
    </w:rPr>
  </w:style>
  <w:style w:type="paragraph" w:customStyle="1" w:styleId="117">
    <w:name w:val="xl101"/>
    <w:basedOn w:val="1"/>
    <w:qFormat/>
    <w:uiPriority w:val="99"/>
    <w:pPr>
      <w:widowControl/>
      <w:pBdr>
        <w:left w:val="single" w:color="auto" w:sz="4" w:space="0"/>
      </w:pBdr>
      <w:spacing w:before="100" w:beforeAutospacing="1" w:after="100" w:afterAutospacing="1"/>
      <w:jc w:val="center"/>
      <w:textAlignment w:val="center"/>
    </w:pPr>
    <w:rPr>
      <w:rFonts w:ascii="仿宋_GB2312" w:hAnsi="宋体" w:eastAsia="仿宋_GB2312" w:cs="仿宋_GB2312"/>
      <w:kern w:val="0"/>
      <w:sz w:val="24"/>
      <w:szCs w:val="24"/>
    </w:rPr>
  </w:style>
  <w:style w:type="paragraph" w:customStyle="1" w:styleId="118">
    <w:name w:val="xl102"/>
    <w:basedOn w:val="1"/>
    <w:uiPriority w:val="99"/>
    <w:pPr>
      <w:widowControl/>
      <w:pBdr>
        <w:top w:val="single" w:color="auto" w:sz="4" w:space="0"/>
        <w:right w:val="single" w:color="auto" w:sz="4" w:space="0"/>
      </w:pBdr>
      <w:spacing w:before="100" w:beforeAutospacing="1" w:after="100" w:afterAutospacing="1"/>
      <w:jc w:val="center"/>
      <w:textAlignment w:val="center"/>
    </w:pPr>
    <w:rPr>
      <w:rFonts w:ascii="仿宋_GB2312" w:hAnsi="宋体" w:eastAsia="仿宋_GB2312" w:cs="仿宋_GB2312"/>
      <w:kern w:val="0"/>
      <w:sz w:val="24"/>
      <w:szCs w:val="24"/>
    </w:rPr>
  </w:style>
  <w:style w:type="paragraph" w:customStyle="1" w:styleId="119">
    <w:name w:val="xl103"/>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仿宋_GB2312" w:hAnsi="宋体" w:eastAsia="仿宋_GB2312" w:cs="仿宋_GB2312"/>
      <w:kern w:val="0"/>
      <w:sz w:val="24"/>
      <w:szCs w:val="24"/>
    </w:rPr>
  </w:style>
  <w:style w:type="paragraph" w:customStyle="1" w:styleId="120">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21">
    <w:name w:val="xl105"/>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仿宋_GB2312" w:hAnsi="宋体" w:eastAsia="仿宋_GB2312" w:cs="仿宋_GB2312"/>
      <w:kern w:val="0"/>
      <w:sz w:val="24"/>
      <w:szCs w:val="24"/>
    </w:rPr>
  </w:style>
  <w:style w:type="paragraph" w:customStyle="1" w:styleId="122">
    <w:name w:val="xl106"/>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kern w:val="0"/>
      <w:sz w:val="18"/>
      <w:szCs w:val="18"/>
    </w:rPr>
  </w:style>
  <w:style w:type="paragraph" w:customStyle="1" w:styleId="123">
    <w:name w:val="xl107"/>
    <w:basedOn w:val="1"/>
    <w:uiPriority w:val="99"/>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仿宋_GB2312" w:hAnsi="宋体" w:eastAsia="仿宋_GB2312" w:cs="仿宋_GB2312"/>
      <w:kern w:val="0"/>
      <w:sz w:val="24"/>
      <w:szCs w:val="24"/>
    </w:rPr>
  </w:style>
  <w:style w:type="paragraph" w:customStyle="1" w:styleId="124">
    <w:name w:val="xl108"/>
    <w:basedOn w:val="1"/>
    <w:qFormat/>
    <w:uiPriority w:val="99"/>
    <w:pPr>
      <w:widowControl/>
      <w:pBdr>
        <w:top w:val="single" w:color="auto" w:sz="4" w:space="0"/>
        <w:bottom w:val="single" w:color="auto" w:sz="4" w:space="0"/>
      </w:pBdr>
      <w:spacing w:before="100" w:beforeAutospacing="1" w:after="100" w:afterAutospacing="1"/>
      <w:jc w:val="left"/>
      <w:textAlignment w:val="center"/>
    </w:pPr>
    <w:rPr>
      <w:rFonts w:ascii="仿宋_GB2312" w:hAnsi="宋体" w:eastAsia="仿宋_GB2312" w:cs="仿宋_GB2312"/>
      <w:kern w:val="0"/>
      <w:sz w:val="24"/>
      <w:szCs w:val="24"/>
    </w:rPr>
  </w:style>
  <w:style w:type="paragraph" w:customStyle="1" w:styleId="125">
    <w:name w:val="xl109"/>
    <w:basedOn w:val="1"/>
    <w:uiPriority w:val="99"/>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仿宋_GB2312" w:hAnsi="宋体" w:eastAsia="仿宋_GB2312" w:cs="仿宋_GB2312"/>
      <w:kern w:val="0"/>
      <w:sz w:val="24"/>
      <w:szCs w:val="24"/>
    </w:rPr>
  </w:style>
  <w:style w:type="paragraph" w:customStyle="1" w:styleId="126">
    <w:name w:val="样式1"/>
    <w:basedOn w:val="1"/>
    <w:qFormat/>
    <w:uiPriority w:val="99"/>
  </w:style>
  <w:style w:type="paragraph" w:customStyle="1" w:styleId="127">
    <w:name w:val="reader-word-layer"/>
    <w:basedOn w:val="1"/>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微软公司</Company>
  <Pages>30</Pages>
  <Words>27337</Words>
  <Characters>28728</Characters>
  <Lines>218</Lines>
  <Paragraphs>61</Paragraphs>
  <TotalTime>2</TotalTime>
  <ScaleCrop>false</ScaleCrop>
  <LinksUpToDate>false</LinksUpToDate>
  <CharactersWithSpaces>28798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2021-07-24T18:36:00Z</dcterms:created>
  <dc:creator>微软用户</dc:creator>
  <cp:lastModifiedBy>wq</cp:lastModifiedBy>
  <dcterms:modified xsi:type="dcterms:W3CDTF">2023-04-04T00:32:09Z</dcterms:modified>
  <dc:title>2021级大数据与会计专业人才培养方案（专业标准）</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53813B05A9034AC480717DF1171A1330</vt:lpwstr>
  </property>
</Properties>
</file>