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2023年第一次校内招聘公告</w:t>
      </w:r>
    </w:p>
    <w:p>
      <w:pPr>
        <w:jc w:val="center"/>
        <w:rPr>
          <w:rFonts w:hint="eastAsia"/>
          <w:sz w:val="10"/>
          <w:szCs w:val="10"/>
        </w:rPr>
      </w:pPr>
    </w:p>
    <w:p>
      <w:pPr>
        <w:spacing w:line="560" w:lineRule="exac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根据《天津滨海职业学院教职工校内调动及转岗管理办法（试行）》（津滨职院〔2023〕17号）和《2023年度教职工校内调动及转岗工作实施方案》，结合学校师资队伍现状和发展需要，本着重点保障二级院（部）急需岗位人员配备的原则，经学校党委会研究决定，本次校内招聘岗位、条件及竞聘流程公布如下：</w:t>
      </w:r>
    </w:p>
    <w:p>
      <w:pPr>
        <w:ind w:left="720"/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一、招聘岗位及条件</w:t>
      </w:r>
    </w:p>
    <w:tbl>
      <w:tblPr>
        <w:tblStyle w:val="6"/>
        <w:tblW w:w="976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29"/>
        <w:gridCol w:w="1896"/>
        <w:gridCol w:w="851"/>
        <w:gridCol w:w="4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  <w:tblHeader/>
          <w:jc w:val="center"/>
        </w:trPr>
        <w:tc>
          <w:tcPr>
            <w:tcW w:w="5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4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招聘岗位情况</w:t>
            </w:r>
          </w:p>
        </w:tc>
        <w:tc>
          <w:tcPr>
            <w:tcW w:w="476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exact"/>
          <w:tblHeader/>
          <w:jc w:val="center"/>
        </w:trPr>
        <w:tc>
          <w:tcPr>
            <w:tcW w:w="5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4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智能制造学院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教学秘书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6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1.具有良好的思想政治素质和道德品质，遵纪守法，爱岗敬业，顾全大局，无私奉献。</w:t>
            </w: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2.具有岗位所需的业务能力和技能条件；能够掌握所聘岗位工作的专业知识和政策法规，具有一定的管理能力和服务水平；</w:t>
            </w:r>
          </w:p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3.同等条件下，涉及专业调整的专任教师优先。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商贸物流学院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教学秘书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智能制造学院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实训管理员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基础教学部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公共英语教师</w:t>
            </w:r>
          </w:p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476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1.具有高校教师资格，所学专业要与所从事的学科专业相同或相近；</w:t>
            </w: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2.具有研究生学历或硕士学位；或相同（相近）专业的副高级及以上职称；</w:t>
            </w: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3.具备岗位所需的教学、科研能力，能够承担学科专业教学、科学研究，并要提供相关佐证材料；</w:t>
            </w:r>
          </w:p>
          <w:p>
            <w:pPr>
              <w:widowControl/>
              <w:spacing w:line="360" w:lineRule="auto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4. 同等条件下，涉及专业调整的专任教师优先。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智能制造学院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智能焊接技术专业教师岗位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商贸物流学院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现代物流管理专业教师岗位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商贸物流学院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电子商务专业教师岗位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商贸物流学院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关务与外贸服务专业教师岗位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商贸物流学院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跨境电商专业教师岗位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66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exact"/>
          <w:jc w:val="center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7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体美劳中心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劳动教研室主任岗位（兼职）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476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numPr>
          <w:ilvl w:val="0"/>
          <w:numId w:val="1"/>
        </w:numPr>
        <w:rPr>
          <w:rFonts w:hint="eastAsia" w:ascii="黑体" w:hAnsi="仿宋" w:eastAsia="黑体" w:cs="仿宋"/>
          <w:sz w:val="32"/>
          <w:szCs w:val="32"/>
        </w:rPr>
      </w:pPr>
      <w:r>
        <w:rPr>
          <w:rFonts w:hint="eastAsia" w:ascii="黑体" w:hAnsi="仿宋" w:eastAsia="黑体" w:cs="仿宋"/>
          <w:sz w:val="32"/>
          <w:szCs w:val="32"/>
        </w:rPr>
        <w:t>招聘程序及方法</w:t>
      </w:r>
    </w:p>
    <w:p>
      <w:pPr>
        <w:pStyle w:val="13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1.成立工作领导小组：</w:t>
      </w:r>
    </w:p>
    <w:p>
      <w:pPr>
        <w:pStyle w:val="13"/>
        <w:spacing w:line="560" w:lineRule="exact"/>
        <w:ind w:left="7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组长：王建枝</w:t>
      </w:r>
    </w:p>
    <w:p>
      <w:pPr>
        <w:pStyle w:val="13"/>
        <w:spacing w:line="560" w:lineRule="exact"/>
        <w:ind w:left="7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副组长：赵家丽  刘一波  王洪军  刘永新  </w:t>
      </w:r>
    </w:p>
    <w:p>
      <w:pPr>
        <w:pStyle w:val="13"/>
        <w:spacing w:line="560" w:lineRule="exact"/>
        <w:ind w:left="7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成员：李玉梅  何晓铭  罗颖  刘水涓  管众    </w:t>
      </w:r>
    </w:p>
    <w:p>
      <w:pPr>
        <w:pStyle w:val="13"/>
        <w:spacing w:line="560" w:lineRule="exact"/>
        <w:ind w:left="720" w:firstLine="0" w:firstLineChars="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领导小组办公室设在人力资源处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2.发布《</w:t>
      </w:r>
      <w:r>
        <w:rPr>
          <w:rFonts w:hint="eastAsia" w:ascii="仿宋_GB2312" w:hAnsi="仿宋" w:eastAsia="仿宋_GB2312" w:cs="Times New Roman"/>
          <w:sz w:val="32"/>
          <w:szCs w:val="32"/>
        </w:rPr>
        <w:t>2023年第一次校内招聘公告</w:t>
      </w:r>
      <w:r>
        <w:rPr>
          <w:rFonts w:hint="eastAsia" w:ascii="仿宋_GB2312" w:hAnsi="仿宋" w:eastAsia="仿宋_GB2312" w:cs="仿宋"/>
          <w:sz w:val="32"/>
          <w:szCs w:val="32"/>
        </w:rPr>
        <w:t>》，时间为2023年5月30日—6月1日（共三个工作日）。</w:t>
      </w:r>
    </w:p>
    <w:p>
      <w:pPr>
        <w:ind w:firstLine="640" w:firstLineChars="200"/>
        <w:rPr>
          <w:rFonts w:hint="eastAsia" w:ascii="仿宋_GB2312" w:hAnsi="仿宋" w:eastAsia="仿宋_GB2312" w:cs="仿宋"/>
          <w:b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3.有报名意向的教职员工填写《校内招聘报名登记表》，并于6月2日16:00前将《校内招聘报名登记表》纸质版（一份）交到人力资源处。</w:t>
      </w:r>
      <w:r>
        <w:rPr>
          <w:rFonts w:hint="eastAsia" w:ascii="仿宋_GB2312" w:hAnsi="仿宋" w:eastAsia="仿宋_GB2312" w:cs="仿宋"/>
          <w:b/>
          <w:sz w:val="32"/>
          <w:szCs w:val="32"/>
        </w:rPr>
        <w:t>（所在部门必须给出明确意见，即“是否同意报考”）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4．招聘工作领导小组对所有报名人员的条件进行审核 ，并于6月5日发布进入考核程序的人员名单。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5.考核程序包括结构化面谈和试讲两个环节，具体时间及要求将在学校官网公告栏中发布。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6.考核程序完成后，将根据考核成绩择优录用。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7.校内招聘结果在学校官网公告栏中公示3个工作日。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联系电话：60315336   刘水涓</w:t>
      </w:r>
    </w:p>
    <w:p>
      <w:pPr>
        <w:ind w:firstLine="960" w:firstLineChars="3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</w:t>
      </w:r>
    </w:p>
    <w:p>
      <w:pPr>
        <w:ind w:firstLine="5280" w:firstLineChars="165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天津滨海职业学院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2023年5月30日</w:t>
      </w:r>
    </w:p>
    <w:p>
      <w:pPr>
        <w:rPr>
          <w:rFonts w:hint="eastAsia" w:ascii="仿宋_GB2312" w:hAnsi="仿宋" w:eastAsia="仿宋_GB2312" w:cs="仿宋"/>
          <w:sz w:val="32"/>
          <w:szCs w:val="32"/>
        </w:rPr>
      </w:pPr>
    </w:p>
    <w:p>
      <w:pPr>
        <w:jc w:val="left"/>
        <w:rPr>
          <w:rFonts w:ascii="仿宋_GB2312" w:hAnsi="仿宋" w:eastAsia="仿宋_GB2312" w:cs="宋体"/>
          <w:sz w:val="32"/>
          <w:szCs w:val="32"/>
        </w:rPr>
        <w:sectPr>
          <w:pgSz w:w="11906" w:h="16838"/>
          <w:pgMar w:top="1304" w:right="1247" w:bottom="1134" w:left="1247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附件：</w:t>
      </w:r>
    </w:p>
    <w:p>
      <w:pPr>
        <w:jc w:val="center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校内招聘报名登记表</w:t>
      </w:r>
    </w:p>
    <w:tbl>
      <w:tblPr>
        <w:tblStyle w:val="6"/>
        <w:tblW w:w="9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286"/>
        <w:gridCol w:w="508"/>
        <w:gridCol w:w="212"/>
        <w:gridCol w:w="809"/>
        <w:gridCol w:w="1416"/>
        <w:gridCol w:w="1016"/>
        <w:gridCol w:w="828"/>
        <w:gridCol w:w="9"/>
        <w:gridCol w:w="1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809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所在部门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sz w:val="22"/>
              </w:rPr>
              <w:t>现岗位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</w:pPr>
            <w:r>
              <w:t>联系电话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政治面目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进入本单位时间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学历</w:t>
            </w:r>
          </w:p>
        </w:tc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87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636" w:type="dxa"/>
            <w:gridSpan w:val="2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本次报名岗位</w:t>
            </w:r>
          </w:p>
        </w:tc>
        <w:tc>
          <w:tcPr>
            <w:tcW w:w="6664" w:type="dxa"/>
            <w:gridSpan w:val="8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习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7950" w:type="dxa"/>
            <w:gridSpan w:val="9"/>
            <w:noWrap w:val="0"/>
            <w:vAlign w:val="top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从高中开始填写，本科及研究生阶段要注明所学专业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795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从参加工作开始填写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经</w:t>
            </w:r>
          </w:p>
          <w:p>
            <w:pPr>
              <w:jc w:val="center"/>
              <w:rPr>
                <w:sz w:val="22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历</w:t>
            </w:r>
          </w:p>
        </w:tc>
        <w:tc>
          <w:tcPr>
            <w:tcW w:w="7950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填写近三年的授课情况（根据自身情况，按学年度或学期填报都可以）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4290" w:type="dxa"/>
            <w:gridSpan w:val="6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授课专业及课程名称</w:t>
            </w: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4290" w:type="dxa"/>
            <w:gridSpan w:val="6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66" w:type="dxa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获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奖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及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业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绩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情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况</w:t>
            </w:r>
          </w:p>
        </w:tc>
        <w:tc>
          <w:tcPr>
            <w:tcW w:w="7950" w:type="dxa"/>
            <w:gridSpan w:val="9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填写近三年的获奖及业绩情况（论文、课题等）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95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95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发表论文情况：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95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承担课题情况：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exact"/>
          <w:jc w:val="center"/>
        </w:trPr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</w:p>
        </w:tc>
        <w:tc>
          <w:tcPr>
            <w:tcW w:w="7950" w:type="dxa"/>
            <w:gridSpan w:val="9"/>
            <w:noWrap w:val="0"/>
            <w:vAlign w:val="top"/>
          </w:tcPr>
          <w:p>
            <w:r>
              <w:rPr>
                <w:rFonts w:hint="eastAsia"/>
              </w:rPr>
              <w:t>其他业绩情况：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部门意见</w:t>
            </w:r>
          </w:p>
        </w:tc>
        <w:tc>
          <w:tcPr>
            <w:tcW w:w="7950" w:type="dxa"/>
            <w:gridSpan w:val="9"/>
            <w:noWrap w:val="0"/>
            <w:vAlign w:val="top"/>
          </w:tcPr>
          <w:p/>
          <w:p/>
          <w:p/>
          <w:p>
            <w:pPr>
              <w:ind w:firstLine="5565" w:firstLineChars="2650"/>
            </w:pPr>
            <w:r>
              <w:rPr>
                <w:rFonts w:hint="eastAsia"/>
              </w:rPr>
              <w:t>负责人签字：</w:t>
            </w:r>
          </w:p>
          <w:p>
            <w:pPr>
              <w:ind w:firstLine="5565" w:firstLineChars="2650"/>
            </w:pPr>
            <w:r>
              <w:rPr>
                <w:rFonts w:hint="eastAsia"/>
              </w:rPr>
              <w:t>日期：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人事部门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审核意见</w:t>
            </w:r>
          </w:p>
        </w:tc>
        <w:tc>
          <w:tcPr>
            <w:tcW w:w="7950" w:type="dxa"/>
            <w:gridSpan w:val="9"/>
            <w:noWrap w:val="0"/>
            <w:vAlign w:val="top"/>
          </w:tcPr>
          <w:p/>
          <w:p/>
          <w:p/>
          <w:p>
            <w:pPr>
              <w:ind w:firstLine="5565" w:firstLineChars="2650"/>
            </w:pPr>
            <w:r>
              <w:rPr>
                <w:rFonts w:hint="eastAsia"/>
              </w:rPr>
              <w:t>负责人签字：</w:t>
            </w:r>
          </w:p>
          <w:p>
            <w:pPr>
              <w:ind w:firstLine="5565" w:firstLineChars="2650"/>
            </w:pPr>
            <w:r>
              <w:rPr>
                <w:rFonts w:hint="eastAsia"/>
              </w:rPr>
              <w:t>日期：</w:t>
            </w:r>
          </w:p>
          <w:p>
            <w:pPr>
              <w:ind w:firstLine="5565" w:firstLineChars="2650"/>
            </w:pPr>
          </w:p>
          <w:p/>
          <w:p/>
          <w:p/>
          <w:p>
            <w:r>
              <w:rPr>
                <w:rFonts w:hint="eastAsia"/>
              </w:rPr>
              <w:t xml:space="preserve">                                                       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exact"/>
          <w:jc w:val="center"/>
        </w:trPr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  <w:tc>
          <w:tcPr>
            <w:tcW w:w="7950" w:type="dxa"/>
            <w:gridSpan w:val="9"/>
            <w:noWrap w:val="0"/>
            <w:vAlign w:val="top"/>
          </w:tcPr>
          <w:p/>
          <w:p/>
          <w:p/>
          <w:p/>
          <w:p/>
          <w:p/>
          <w:p/>
        </w:tc>
      </w:tr>
    </w:tbl>
    <w:p>
      <w:pPr>
        <w:spacing w:line="580" w:lineRule="exact"/>
        <w:rPr>
          <w:rFonts w:hint="eastAsia" w:ascii="仿宋_GB2312" w:hAnsi="仿宋" w:eastAsia="仿宋_GB2312" w:cs="仿宋"/>
          <w:sz w:val="32"/>
          <w:szCs w:val="32"/>
        </w:rPr>
      </w:pPr>
    </w:p>
    <w:sectPr>
      <w:pgSz w:w="11906" w:h="16838"/>
      <w:pgMar w:top="1418" w:right="1247" w:bottom="1247" w:left="124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BE3184"/>
    <w:multiLevelType w:val="multilevel"/>
    <w:tmpl w:val="58BE3184"/>
    <w:lvl w:ilvl="0" w:tentative="0">
      <w:start w:val="2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2343"/>
    <w:rsid w:val="000D5C58"/>
    <w:rsid w:val="001B0105"/>
    <w:rsid w:val="00277E36"/>
    <w:rsid w:val="0033701E"/>
    <w:rsid w:val="00346C8A"/>
    <w:rsid w:val="0035104B"/>
    <w:rsid w:val="003E2163"/>
    <w:rsid w:val="004D0B83"/>
    <w:rsid w:val="00520132"/>
    <w:rsid w:val="00564500"/>
    <w:rsid w:val="00596820"/>
    <w:rsid w:val="005C0E9E"/>
    <w:rsid w:val="005E06F0"/>
    <w:rsid w:val="005E1B37"/>
    <w:rsid w:val="00634E46"/>
    <w:rsid w:val="006366AD"/>
    <w:rsid w:val="006A68F3"/>
    <w:rsid w:val="0075185B"/>
    <w:rsid w:val="007E76B9"/>
    <w:rsid w:val="007F3E09"/>
    <w:rsid w:val="008067B3"/>
    <w:rsid w:val="00815E8A"/>
    <w:rsid w:val="0084514B"/>
    <w:rsid w:val="008943A6"/>
    <w:rsid w:val="0094599F"/>
    <w:rsid w:val="00946F83"/>
    <w:rsid w:val="009636D1"/>
    <w:rsid w:val="009A0FD3"/>
    <w:rsid w:val="009B1F0C"/>
    <w:rsid w:val="009B2976"/>
    <w:rsid w:val="00A27A28"/>
    <w:rsid w:val="00A77ADF"/>
    <w:rsid w:val="00AA7A02"/>
    <w:rsid w:val="00AE74B0"/>
    <w:rsid w:val="00BC36C7"/>
    <w:rsid w:val="00BD55B6"/>
    <w:rsid w:val="00C50775"/>
    <w:rsid w:val="00CA37A4"/>
    <w:rsid w:val="00E70BF4"/>
    <w:rsid w:val="00E7120A"/>
    <w:rsid w:val="00E913B8"/>
    <w:rsid w:val="00FC5520"/>
    <w:rsid w:val="169764A5"/>
    <w:rsid w:val="1D3A110E"/>
    <w:rsid w:val="228264A6"/>
    <w:rsid w:val="3A613099"/>
    <w:rsid w:val="498720B4"/>
    <w:rsid w:val="4AA04DC0"/>
    <w:rsid w:val="50A06AEC"/>
    <w:rsid w:val="636A0E72"/>
    <w:rsid w:val="66DB4C3F"/>
    <w:rsid w:val="6CB35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0"/>
    <w:rPr>
      <w:rFonts w:ascii="Calibri" w:hAnsi="Calibri" w:eastAsia="宋体" w:cs="Arial"/>
    </w:rPr>
  </w:style>
  <w:style w:type="table" w:default="1" w:styleId="6">
    <w:name w:val="Normal Table"/>
    <w:uiPriority w:val="0"/>
    <w:rPr>
      <w:rFonts w:ascii="Calibri" w:hAnsi="Calibri" w:eastAsia="宋体" w:cs="Arial"/>
    </w:rPr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Balloon Text"/>
    <w:basedOn w:val="1"/>
    <w:link w:val="12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Style w:val="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页眉 Char"/>
    <w:link w:val="5"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10">
    <w:name w:val="页脚 Char"/>
    <w:link w:val="4"/>
    <w:uiPriority w:val="0"/>
    <w:rPr>
      <w:rFonts w:ascii="Calibri" w:hAnsi="Calibri" w:eastAsia="宋体" w:cs="Arial"/>
      <w:kern w:val="2"/>
      <w:sz w:val="18"/>
      <w:szCs w:val="18"/>
    </w:rPr>
  </w:style>
  <w:style w:type="character" w:customStyle="1" w:styleId="11">
    <w:name w:val="日期 Char"/>
    <w:link w:val="2"/>
    <w:uiPriority w:val="0"/>
    <w:rPr>
      <w:rFonts w:ascii="Calibri" w:hAnsi="Calibri" w:eastAsia="宋体" w:cs="Arial"/>
      <w:kern w:val="2"/>
      <w:sz w:val="21"/>
      <w:szCs w:val="22"/>
    </w:rPr>
  </w:style>
  <w:style w:type="character" w:customStyle="1" w:styleId="12">
    <w:name w:val="批注框文本 Char"/>
    <w:link w:val="3"/>
    <w:uiPriority w:val="0"/>
    <w:rPr>
      <w:rFonts w:ascii="Calibri" w:hAnsi="Calibri" w:eastAsia="宋体" w:cs="Arial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5</Pages>
  <Words>1171</Words>
  <Characters>1217</Characters>
  <Lines>11</Lines>
  <Paragraphs>3</Paragraphs>
  <TotalTime>8</TotalTime>
  <ScaleCrop>false</ScaleCrop>
  <LinksUpToDate>false</LinksUpToDate>
  <CharactersWithSpaces>1369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2023-05-30T02:08:00Z</dcterms:created>
  <dc:creator>OPPO R11</dc:creator>
  <cp:lastModifiedBy>阳1981</cp:lastModifiedBy>
  <cp:lastPrinted>2021-05-19T00:50:00Z</cp:lastPrinted>
  <dcterms:modified xsi:type="dcterms:W3CDTF">2023-05-30T05:28:00Z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1E01103F0E6F422FAA9FA20E886AA7E5_13</vt:lpwstr>
  </property>
</Properties>
</file>